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RAG CHATBOT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5FAC"/>
          <w:sz w:val="52"/>
          <w:szCs w:val="52"/>
        </w:rPr>
        <w:t xml:space="preserve">USER QUESTION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Lube Oil Blending Plant — Digital Knowledge Base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Demo questions by persona, source document, answer type &amp; complexity</w:t>
      </w:r>
    </w:p>
    <w:p>
      <w:pPr>
        <w:pBdr>
          <w:bottom w:val="single" w:color="2E5FAC" w:sz="4" w:space="1"/>
        </w:pBdr>
        <w:spacing w:before="100" w:after="100"/>
      </w:pP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Sample Questions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Domains Covered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Cross-Domain Questions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6 + Cross-domain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8 distinct 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8 synthesis Qs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1. How to Use This Document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guide maps realistic user questions to the six sample knowledge-base documents created for the Lube Oil Blending Plant RAG chatbot demo. Each question is tagged with: the user persona asking it, the source document(s) the RAG system needs to retrieve, the type of answer expected, and the retrieval/reasoning complexity.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Complexity ratings: Low = single chunk retrieval, direct answer. Medium = multi-chunk retrieval or light reasoning. High = multi-document retrieval + synthesis or cross-domain reasoning.</w:t>
      </w:r>
    </w:p>
    <w:p>
      <w:pPr>
        <w:pBdr>
          <w:left w:val="single" w:color="1F3864" w:sz="12" w:space="4"/>
        </w:pBdr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Use these questions to: (1) test RAG retrieval accuracy per document, (2) demonstrate the chatbot to different stakeholder groups, (3) evaluate chunking and embedding strategies, (4) measure answer quality against expected ground-truth.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2. User Personas in This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Description &amp; Typical Information Needs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Blending floor worker. Needs: step-by-step procedures, alarm actions, what a specific sensor/tag means, batch instructions.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Oversees operations. Needs: batch status, yield summaries, sign-off records, equipment issues, escalation procedures.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QC Analyst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 technician. Needs: test methods, SOPs, instrument procedures, specification limits, result calculations.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QC Manager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 of quality. Needs: NCR procedures, approval workflows, specification comparisons, audit trails, CoA status.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Production Planner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Schedules batches. Needs: SAP process order info, material availability, formula versions, scheduling rules.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IT / SAP Consultant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Implements systems. Needs: integration architecture, API specs, module interactions, data flows, technical specifications.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OT/IT cybersecurity. Needs: risk status, open actions, security levels, IEC 62443 control references, VPN/access policies.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Plant Manager / Management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Senior leadership. Needs: KPI summaries, digital transformation progress, high-level risk, cost/benefit, executive overviews.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3. Domain 1 — SAP Modules / Batch Manufacturing Record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document: D1_Batch_Manufacturing_Record_15W40.docx. This doc is the richest for operator and planner questions — it contains a complete filled-in batch record with formulas, dispensing logs, process steps, QC results, and approvals.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blending formula for 15W-40 API SN grade and what additives are used?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Batch Mfg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Factual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temperature should V-102 blender reach before additive addition begins?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Batch Mfg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Procedural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was the actual yield for batch B-2024-08417-01 and who signed off the process order?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Batch Mfg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Fact extraction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Production Planner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SAP module handles recipe and formula management for blending?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Master Framework Doc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Production Planner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does SAP PP-PI integrate with SAP QM for batch release decisions?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Master Framework Doc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Conceptual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IT / SAP Consultant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SAP modules are needed and how should they integrate for a full lubricant plant deployment?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Master Framework Doc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Multi-doc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tolerance on batch size and what happens if yield is outside that range?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Batch Mfg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Procedural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raw material lot numbers were used in batch B-2024-08417-01?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Batch Mfg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Fact extraction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expected data entry time saving per batch after SAP PP-PI go-live?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Cross-doc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Auditor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me the approval chain for batch B-2024-08417-01 — who approved and at what time?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Batch Mfg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Compliance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4. Domain 2 — IoT &amp; SCADA Integration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document: D2_SCADA_OPC-UA_Tag_Register.docx. Strong for OT engineer and control engineer questions about tags, alarms, communication protocols, architecture, and SCADA–SAP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high-high alarm setpoint for blender V101 temperature and what should I do if it triggers?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Safety procedure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does tag V101-LI-01 measure and where is it wired?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Pump P201 is showing a run failure alarm. What are the steps?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Procedural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Control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OPC-UA security policy is configured and what authentication method is used?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Technical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Control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OPC-UA node path for the V102 agitator speed tag?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IT / OT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does SCADA data flow to SAP? What middleware is used and what is the API endpoint?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Architecture query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IT / OT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edge buffering duration and what happens to data if the cloud connection drops?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Technical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IT / OT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polling interval is used for process variables versus safety signals?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many PLCs are in the plant and what is the total I/O count?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Summary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Control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SCADA platform is deployed, what version, and how many HMI screens are there?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Register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5. Domain 3 — Cybersecurity (IEC 62443)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document: D3_Cybersecurity_Risk_Assessment_IEC62443.docx. Ideal for security manager, auditor, and compliance questions. The risk register enables filtered lookups, status queries, and IEC 62443 control cross-referencing.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cybersecurity risks are rated Critical and what is their current remediation status?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Risk summary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Has multi-factor authentication been enforced on VPN access yet? What is the due date?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Status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OT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Security Level target has been assigned to the Field Layer PLC zone?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OT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IEC 62443 control reference addresses USB device attacks on HMI stations?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Standard cross-ref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Plant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Give me a summary of all open cybersecurity actions and their owners.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Filtered summary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Auditor/Compliance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 the OPC-UA communication encrypted? What standard does it comply with?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SCADA + D3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Cross-doc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Security Level assigned to the Safety PLC zone and what controls apply?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many risks are Closed vs Open vs In Progress across the whole plant?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Aggregation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OT Engineer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recommended action for risk R-003 (unpatched PLCs) and what is the deadline?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Risk Assessment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Action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Auditor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IEC 62443 part covers security requirements for IACS service providers?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Master Framework Doc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Standard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6. Domain 4 — Business Process Map (As-Is / To-Be)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document: D4_Business_Process_Map_AsIs_ToBe.docx. Best for management, operations, and IT project manager questions about before/after state, KPIs, and pain points. Strong for demonstrating RAG-powered KPI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Plant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current time to generate a CoA and what is the target after LIMS implementation?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KPI comparison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Plant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the top 5 pain points identified in the As-Is process workshops?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Summarisation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will additive dispensing be verified digitally in the To-Be state?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Process explanation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IT Project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target batch data entry time after go-live and how is it achieved technically?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Cross-functional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Production Planner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will scheduling conflicts be detected in the To-Be state?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Process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the To-Be state, how quickly will out-of-spec results be communicated to the blending floor?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Process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improvement in batch yield measurement accuracy from As-Is to To-Be?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KPI comparison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IT Project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will the CoA generation process change and what systems are involved end-to-end?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 + D6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Cross-doc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Change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user roles will be most impacted by the digital transformation and why?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Analytical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tank level visibility improvement from the digital programme?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Process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Comparison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7. Domain 5 — QC Test Procedures &amp; Specifications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document: D5_QC_Test_Procedures_Product_Specs.docx. The richest document for QC analyst questions — SOP steps, specification tables, calculation formulas, and non-conformance procedures. Great for demonstrating procedural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ASTM method for measuring kinematic viscosity and what instrument is used?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Procedure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the step-by-step instructions for the Cleveland Open Cup flash point test?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Full procedure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repeatability limit for TBN testing per ASTM D2896?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Spec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viscometer gives two readings that are 0.5% apart. Is that within tolerance?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Compliance check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the kinematic viscosity specifications for hydraulic oil ISO 46?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Spec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15W-40 batch has failed TBN on first test. What is the non-conformance procedure?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Procedural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the differences in flash point specification between engine oil 15W-40 and gear oil SAE 90?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Comparative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QC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do I calculate TBN from the autotitrator readings?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Calculation procedure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batch has been placed on QC hold. What are the possible next steps?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Auditor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ISO and ASTM standards govern the testing of turbine oils at this plant?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D5 QC Procedures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Standard mapping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8. Domain 6 — LIMS Requirements Specification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document: D6_LIMS_Requirements_Specification.docx. Best for IT, QC manager, and vendor-facing questions about system requirements, integrations, performance specs, and data 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target latency for the LIMS to send a usage decision to SAP QM?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Spec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instruments are integrated with LIMS and what data points are imported from each?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Summary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IT Project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the disaster recovery requirements for the LIMS — RTO and RPO?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Spec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IT Project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the data retention requirements for QC results and CoA records?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Spec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IT / SAP Consultant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does a SAP process order creation trigger a LIMS sample ID — describe the data flow?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Architecture query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LIMS Vendor / Evaluator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are all the 'Must Have' requirements vs 'Should Have' requirements?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Filtered summary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Security / 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security and access control requirements apply to the LIMS?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Requirement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QC Analyst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Will I be able to access LIMS from a tablet on the plant floor?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Feature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QC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validation (IQ/OQ/PQ) is required for the LIMS and who provides the test scripts?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Compliance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Plant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many samples per day does the LIMS need to handle and how many users will access it?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D6 LIMS Req Spec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Capacity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9. Cross-Domain / Multi-Document Questions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questions require the RAG system to retrieve from 2 or more documents and synthesise the answer. They are the highest-value demo questions — use them to showcase the power of RAG over simple keyword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1200"/>
        <w:gridCol w:w="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User 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Type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Plant 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batch failed viscosity and TBN. Walk me through the full process from QC hold to batch release or disposal.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+ D5 + D6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Multi-step reasoning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IT Project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a process order is created in SAP, what is the exact sequence of events across SAP, LIMS, SCADA, and the lab?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D1 + D2 + D6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End-to-end trace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Plant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overall digital maturity gap between As-Is and To-Be across production, QC, and IT?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D4 + D5 + D6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Synthesis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Auditor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Provide a list of all compliance standards (IEC, ASTM, ISO) referenced across all domains.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docs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Cross-doc lookup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Does the LIMS communication with SAP comply with the cybersecurity requirements in the risk assessment?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D3 + D6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Cross-domain compliance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is the real-time data flow from a tank level sensor all the way to an SAP inventory update?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D2 + D1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Architecture trace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Give me a one-page executive summary of the digital transformation programme — scope, KPIs, risks.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docs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Synthesis / summarisation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New Employee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I'm a new QC analyst. What are the most important documents I need to read first?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docs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Onboarding guidance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10. RAG Evaluation Tips for the Demo</w:t>
      </w:r>
    </w:p>
    <w:p>
      <w:pPr>
        <w:pStyle w:val="Heading2"/>
      </w:pPr>
      <w:r>
        <w:rPr>
          <w:rFonts w:ascii="Arial" w:cs="Arial" w:eastAsia="Arial" w:hAnsi="Arial"/>
        </w:rPr>
        <w:t xml:space="preserve">10.1  Chunking Strategy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Chunk by section heading (H2/H3) rather than fixed token count — documents have clearly defined sections.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 document title and section heading in every chunk's metadata for source attribution.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Tables should be chunked as complete units — splitting mid-table breaks context for spec lookups.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Procedure steps (numbered) should be kept as one chunk per SOP — splitting steps causes incomplete procedure retrieval.</w:t>
      </w:r>
    </w:p>
    <w:p>
      <w:pPr>
        <w:pStyle w:val="Heading2"/>
      </w:pPr>
      <w:r>
        <w:rPr>
          <w:rFonts w:ascii="Arial" w:cs="Arial" w:eastAsia="Arial" w:hAnsi="Arial"/>
        </w:rPr>
        <w:t xml:space="preserve">10.2  Metadata to Index per Chunk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document_name — e.g. 'D5_QC_Test_Procedures_Product_Specs'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domain_number — 1 through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section_title — heading under which the chunk falls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primary_persona — who is most likely to ask questions answered by this chunk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document_type — 'procedure', 'specification', 'register', 'risk_assessment', 'process_map', 'requirements'</w:t>
      </w:r>
    </w:p>
    <w:p>
      <w:pPr>
        <w:pStyle w:val="Heading2"/>
      </w:pPr>
      <w:r>
        <w:rPr>
          <w:rFonts w:ascii="Arial" w:cs="Arial" w:eastAsia="Arial" w:hAnsi="Arial"/>
        </w:rPr>
        <w:t xml:space="preserve">10.3  Expected Retrieval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Retrieval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 to Watch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Specification lookup (e.g. viscosity limit)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Single chunk from spec table, D5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Retrieves procedure text instead of table row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Procedural step-by-step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Full SOP section, D5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Retrieves only first step, truncates procedure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Alarm response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Alarm table row + action column, D2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Misses the action column — returns only setpoint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Risk status lookup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Specific row from risk register, D3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Returns wrong risk ID or wrong status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KPI comparison As-Is vs To-Be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KPI table from D4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Returns only As-Is or only To-Be — not both columns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Cross-doc synthesis (high complexity)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Chunks from 2+ documents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Returns answer from only one doc, misses integration layer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Standard reference lookup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Correct standard row from master doc or D5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Confuses ASTM and ISO standards</w:t>
            </w:r>
          </w:p>
        </w:tc>
      </w:tr>
    </w:tbl>
    <w:p>
      <w:pPr>
        <w:spacing w:before="200" w:after="0"/>
      </w:pPr>
    </w:p>
    <w:p>
      <w:pPr>
        <w:pBdr>
          <w:left w:val="single" w:color="1F3864" w:sz="12" w:space="4"/>
        </w:pBdr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Tip: For the demo, run Low complexity questions first (simple lookups) to establish baseline accuracy, then escalate to High complexity cross-domain questions to show the system's reasoning capability. This builds the narrative arc of the demo effectively.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RAG Chatbot — User Question Guide  |  Lube Oil Blending Plant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2026-03-26T05:31:14.334Z</dcterms:created>
  <dcterms:modified xsi:type="dcterms:W3CDTF">2026-03-26T05:31:14.334Z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