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-853911</wp:posOffset>
            </wp:positionH>
            <wp:positionV relativeFrom="paragraph">
              <wp:posOffset>114300</wp:posOffset>
            </wp:positionV>
            <wp:extent cx="7439866" cy="1052036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866" cy="10520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Documento de Especificación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.0000000000002" w:top="0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spacing w:after="240" w:before="24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HISTORIAL DE CAMBIOS</w:t>
      </w:r>
    </w:p>
    <w:p w:rsidR="00000000" w:rsidDel="00000000" w:rsidP="00000000" w:rsidRDefault="00000000" w:rsidRPr="00000000" w14:paraId="0000001D">
      <w:pPr>
        <w:spacing w:after="100" w:before="1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3030"/>
        <w:gridCol w:w="2280"/>
        <w:gridCol w:w="2715"/>
        <w:tblGridChange w:id="0">
          <w:tblGrid>
            <w:gridCol w:w="1095"/>
            <w:gridCol w:w="3030"/>
            <w:gridCol w:w="2280"/>
            <w:gridCol w:w="271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before="240" w:line="4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Alata Gutierrez Rodolfo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120" w:before="0" w:line="4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Rosas Sequeiros Fabricio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before="240" w:line="48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before="0" w:line="48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Especificación técnica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120" w:before="0" w:line="48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Objetos de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before="240" w:line="4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Alata Gutierrez Rodolfo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120" w:before="240" w:line="4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Rosas Sequeiros Fabricio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240" w:line="48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240" w:line="48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Especificación técnica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120" w:before="240" w:line="48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Objetos de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240"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09/11/2022</w:t>
            </w:r>
          </w:p>
        </w:tc>
      </w:tr>
    </w:tbl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 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proporciona información de diseño de soluciones de alto nivel para proyectos de mantenimiento y desarrollo de aplicaciones.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24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Enumere los roles técnicos del proyecto que están involucrados en la entrega de aplicaciones.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 de proyecto (DP)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Software (A)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Desarrolladora Frontend(DF),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Diseñadora de Software (DS)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UI (DUI)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Frontend (DF)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Frontend (DF)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Base de Datos (ABD)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Backend (DB)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before="72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Definiciones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480" w:lineRule="auto"/>
        <w:ind w:left="1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utilizan los siguientes términos, siglas y abreviaturas: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left="1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BLOB : Es un tipo de datos de MySQL que puede almacenar datos binarios como los de archivos de imagen, multimedia y PDF.</w:t>
      </w:r>
    </w:p>
    <w:p w:rsidR="00000000" w:rsidDel="00000000" w:rsidP="00000000" w:rsidRDefault="00000000" w:rsidRPr="00000000" w14:paraId="00000043">
      <w:pPr>
        <w:spacing w:after="240" w:before="240" w:line="480" w:lineRule="auto"/>
        <w:ind w:left="1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SERFOR: un organismo técnico especializado, comprometido con el manejo sostenible del Patrimonio Forestal y de Fauna Silvestre nacional.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before="28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referencias</w:t>
      </w:r>
    </w:p>
    <w:p w:rsidR="00000000" w:rsidDel="00000000" w:rsidP="00000000" w:rsidRDefault="00000000" w:rsidRPr="00000000" w14:paraId="00000045">
      <w:pPr>
        <w:spacing w:after="240" w:before="24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hace referencia a los siguientes documentos e información externa: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Especificaciones técnicas de la Base de Datos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Gestor de Base de Datos</w:t>
      </w:r>
    </w:p>
    <w:p w:rsidR="00000000" w:rsidDel="00000000" w:rsidP="00000000" w:rsidRDefault="00000000" w:rsidRPr="00000000" w14:paraId="00000048">
      <w:pPr>
        <w:spacing w:after="240" w:before="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 gestor de Base de Datos se usará MySQL, esto por los beneficios que se explicarán a continuación; todo relacionado a las necesidades de la aplicación que como proyecto está en desarrollo: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gratuito y de código abierto por lo cuál aportaría a reducir el peso económico del proyecto.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facilidad de uso del sistema, sus comandos son intuitivos y basados en el lenguaje SQL.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Trabaja en múltiples sistemas operativos, lo cual beneficiaría al momento del desarrollo por parte de diversos programadores y el hosting luego de terminar la fase de producción.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límite de almacenamiento es amplio (4GB) y en caso de ser necesario puede ampliarse hasta un máximo teórico de 8 millones de TB.</w:t>
      </w:r>
    </w:p>
    <w:p w:rsidR="00000000" w:rsidDel="00000000" w:rsidP="00000000" w:rsidRDefault="00000000" w:rsidRPr="00000000" w14:paraId="0000004D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24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Objects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Conceptual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-326699</wp:posOffset>
            </wp:positionH>
            <wp:positionV relativeFrom="paragraph">
              <wp:posOffset>323850</wp:posOffset>
            </wp:positionV>
            <wp:extent cx="6781720" cy="6131272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720" cy="6131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after="240" w:before="240"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48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48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before="24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240" w:before="0"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USUARIO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del usuario que se registra en la plataforma.</w:t>
      </w:r>
    </w:p>
    <w:tbl>
      <w:tblPr>
        <w:tblStyle w:val="Table2"/>
        <w:tblW w:w="90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250"/>
        <w:gridCol w:w="1785"/>
        <w:gridCol w:w="1410"/>
        <w:gridCol w:w="1635"/>
        <w:tblGridChange w:id="0">
          <w:tblGrid>
            <w:gridCol w:w="1950"/>
            <w:gridCol w:w="2250"/>
            <w:gridCol w:w="1785"/>
            <w:gridCol w:w="141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de perfil en la plataforma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Validador sobre el envío de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fecha_nac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ADMIN</w:t>
      </w:r>
    </w:p>
    <w:p w:rsidR="00000000" w:rsidDel="00000000" w:rsidP="00000000" w:rsidRDefault="00000000" w:rsidRPr="00000000" w14:paraId="0000008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administradores de la plataforma.</w:t>
      </w:r>
    </w:p>
    <w:tbl>
      <w:tblPr>
        <w:tblStyle w:val="Table3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35"/>
        <w:gridCol w:w="1515"/>
        <w:gridCol w:w="1515"/>
        <w:gridCol w:w="2114"/>
        <w:tblGridChange w:id="0">
          <w:tblGrid>
            <w:gridCol w:w="1950"/>
            <w:gridCol w:w="1935"/>
            <w:gridCol w:w="1515"/>
            <w:gridCol w:w="1515"/>
            <w:gridCol w:w="21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de perfil en la plataforma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A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POSTULANTE</w:t>
      </w:r>
    </w:p>
    <w:p w:rsidR="00000000" w:rsidDel="00000000" w:rsidP="00000000" w:rsidRDefault="00000000" w:rsidRPr="00000000" w14:paraId="000000A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posibles postulantes al puesto de moderador en la plataforma.</w:t>
      </w:r>
    </w:p>
    <w:tbl>
      <w:tblPr>
        <w:tblStyle w:val="Table4"/>
        <w:tblW w:w="90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280"/>
        <w:gridCol w:w="1725"/>
        <w:gridCol w:w="1500"/>
        <w:gridCol w:w="1575"/>
        <w:tblGridChange w:id="0">
          <w:tblGrid>
            <w:gridCol w:w="1950"/>
            <w:gridCol w:w="2280"/>
            <w:gridCol w:w="1725"/>
            <w:gridCol w:w="150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apellido_Pat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paterno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apellido_Mat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materno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documento nacional de identidad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que figura en el dni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fecha_Nac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 que figura en el dni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 de celular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archivo_dni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 con copia digital del DNI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archivo_ong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 con certificado digital de pertenencia a una ONG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admin que revisó la solicitud de postulación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F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MODERADOR</w:t>
      </w:r>
    </w:p>
    <w:p w:rsidR="00000000" w:rsidDel="00000000" w:rsidP="00000000" w:rsidRDefault="00000000" w:rsidRPr="00000000" w14:paraId="000000F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administradores de la plataforma.</w:t>
      </w:r>
    </w:p>
    <w:tbl>
      <w:tblPr>
        <w:tblStyle w:val="Table5"/>
        <w:tblW w:w="90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550"/>
        <w:gridCol w:w="1725"/>
        <w:gridCol w:w="1365"/>
        <w:gridCol w:w="1500"/>
        <w:tblGridChange w:id="0">
          <w:tblGrid>
            <w:gridCol w:w="1890"/>
            <w:gridCol w:w="2550"/>
            <w:gridCol w:w="1725"/>
            <w:gridCol w:w="136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usuario_mod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de la cuenta de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contrasenia_mod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 la cuenta de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de perfil en la plataforma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postulación del usuario a moderador asociado a la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admin que acepto al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ALERTAS</w:t>
      </w:r>
    </w:p>
    <w:p w:rsidR="00000000" w:rsidDel="00000000" w:rsidP="00000000" w:rsidRDefault="00000000" w:rsidRPr="00000000" w14:paraId="000001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las alertas que generan los usuarios de la plataforma</w:t>
      </w:r>
    </w:p>
    <w:tbl>
      <w:tblPr>
        <w:tblStyle w:val="Table6"/>
        <w:tblW w:w="90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370"/>
        <w:gridCol w:w="1785"/>
        <w:gridCol w:w="1290"/>
        <w:gridCol w:w="1635"/>
        <w:tblGridChange w:id="0">
          <w:tblGrid>
            <w:gridCol w:w="1950"/>
            <w:gridCol w:w="2370"/>
            <w:gridCol w:w="1785"/>
            <w:gridCol w:w="129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marcador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usuario que genera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moderador que revisa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imagen_prueba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video_prueba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nombre_animal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animal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especie_animal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Especie del animal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categoria_animal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 del animal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fecha_aler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emisión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descri_animal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animal referido en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descri_hechos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 lo hechos del motivo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que indica si la alerta fue revisada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público del alertante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DNI público del alertante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público del alertante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1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Marcador</w:t>
      </w:r>
    </w:p>
    <w:p w:rsidR="00000000" w:rsidDel="00000000" w:rsidP="00000000" w:rsidRDefault="00000000" w:rsidRPr="00000000" w14:paraId="000001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marcadores que aparecerán en el mapa de la plataforma indicando el lugar de una alerta</w:t>
      </w:r>
    </w:p>
    <w:tbl>
      <w:tblPr>
        <w:tblStyle w:val="Table7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010"/>
        <w:gridCol w:w="1440"/>
        <w:gridCol w:w="1440"/>
        <w:gridCol w:w="2189"/>
        <w:tblGridChange w:id="0">
          <w:tblGrid>
            <w:gridCol w:w="1950"/>
            <w:gridCol w:w="2010"/>
            <w:gridCol w:w="1440"/>
            <w:gridCol w:w="1440"/>
            <w:gridCol w:w="2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alerta asociada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Coordenada de latitud del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Coordenada de longitud del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imagen_marcador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 del marcador en el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Denuncias</w:t>
      </w:r>
    </w:p>
    <w:p w:rsidR="00000000" w:rsidDel="00000000" w:rsidP="00000000" w:rsidRDefault="00000000" w:rsidRPr="00000000" w14:paraId="000001A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las denuncias hechas por los moderadores derivadas de las alertas, contiene los principales campos requeridos por el SERFOR para realizar una denuncia</w:t>
      </w:r>
    </w:p>
    <w:tbl>
      <w:tblPr>
        <w:tblStyle w:val="Table8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010"/>
        <w:gridCol w:w="1440"/>
        <w:gridCol w:w="1440"/>
        <w:gridCol w:w="2189"/>
        <w:tblGridChange w:id="0">
          <w:tblGrid>
            <w:gridCol w:w="1950"/>
            <w:gridCol w:w="2010"/>
            <w:gridCol w:w="1440"/>
            <w:gridCol w:w="1440"/>
            <w:gridCol w:w="2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moderador que realizó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  de prueba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Posible video de prueba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emisión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acto a denunciar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tipo_denun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denuncia requerida por el SERFOR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D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x7c9JouJkwCawyoJ+WYnYxc3+w==">AMUW2mW73krkkqcZ0QmM00V/ZR8tcSdnkju+G/1SZcKaNF7+J5lPviprQrxLK0qNzxTE+y3PGdKOUL6yUea/ImqaYTETFnN6XxrQUcWaKWVHrH7Yf0rUJTxjCnJmB7LMbwkO+1JeAaU+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