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80"/>
      </w:pPr>
      <w:r>
        <w:rPr>
          <w:b/>
          <w:i w:val="0"/>
          <w:color w:val="336049"/>
          <w:sz w:val="44"/>
          <w:u w:val="none"/>
        </w:rPr>
        <w:t>MISH 39</w:t>
      </w:r>
    </w:p>
    <w:p>
      <w:pPr>
        <w:jc w:val="left"/>
        <w:spacing w:before="0" w:after="40"/>
      </w:pPr>
      <w:r>
        <w:rPr>
          <w:b/>
          <w:i w:val="0"/>
          <w:color w:val="336049"/>
          <w:sz w:val="32"/>
          <w:u w:val="none"/>
        </w:rPr>
        <w:t>Subcontractor Management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DOCUMENT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REVISION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EFFECTIVE DATE</w:t>
            </w:r>
          </w:p>
        </w:tc>
        <w:tc>
          <w:tcPr>
            <w:tcW w:type="dxa" w:w="2304"/>
            <w:shd w:val="clear" w:color="auto" w:fill="2C5040"/>
            <w:vAlign w:val="center"/>
          </w:tcPr>
          <w:p>
            <w:pPr>
              <w:jc w:val="center"/>
              <w:spacing w:before="60" w:after="60"/>
            </w:pPr>
            <w:r>
              <w:rPr>
                <w:b/>
                <w:i w:val="0"/>
                <w:color w:val="FFFFFF"/>
                <w:sz w:val="18"/>
                <w:u w:val="none"/>
              </w:rPr>
              <w:t>APPROVED BY</w:t>
            </w:r>
          </w:p>
        </w:tc>
      </w:tr>
      <w:tr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MISH 39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2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04/07/2026</w:t>
            </w:r>
          </w:p>
        </w:tc>
        <w:tc>
          <w:tcPr>
            <w:tcW w:type="dxa" w:w="2304"/>
            <w:shd w:val="clear" w:color="auto" w:fill="F0F0F0"/>
            <w:vAlign w:val="center"/>
          </w:tcPr>
          <w:p>
            <w:pPr>
              <w:jc w:val="center"/>
              <w:spacing w:before="60" w:after="60"/>
            </w:pPr>
            <w:r>
              <w:rPr>
                <w:b w:val="0"/>
                <w:i w:val="0"/>
                <w:sz w:val="20"/>
                <w:u w:val="none"/>
              </w:rPr>
              <w:t>Jeremy Thamert</w:t>
            </w:r>
          </w:p>
        </w:tc>
      </w:tr>
    </w:tbl>
    <w:p/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﻿MH CONSTRUCTION INDUSTRIAL SAFETY AND HEALTH PROGRAM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Title Subcontractor Management Program Number</w:t>
      </w:r>
    </w:p>
    <w:p>
      <w:pPr>
        <w:spacing w:before="200" w:after="80"/>
        <w:keepNext/>
      </w:pPr>
      <w:r>
        <w:rPr>
          <w:b/>
          <w:i w:val="0"/>
          <w:color w:val="336049"/>
          <w:sz w:val="26"/>
          <w:u w:val="none"/>
        </w:rPr>
        <w:t>MISH 39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Revision 1 Approved By Jeremy Thamert                                              03/01/2025 Name                                                      Date Effective Date 3/1/2025 Page 1 of 5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1.0  </w:t>
      </w:r>
      <w:r>
        <w:rPr>
          <w:b w:val="0"/>
          <w:i w:val="0"/>
          <w:sz w:val="22"/>
          <w:u w:val="none"/>
        </w:rPr>
        <w:t>PURPOSE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To ensure that MH Construction, Inc continues to improve the subcontractors health, safety and environmental performance and to establish a standards for pre-qualification, evaluation/selection and development of our subcontractors. This implies to all subcontractors and all MH Construction Inc. locations.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2.0  </w:t>
      </w:r>
      <w:r>
        <w:rPr>
          <w:b w:val="0"/>
          <w:i w:val="0"/>
          <w:sz w:val="22"/>
          <w:u w:val="none"/>
        </w:rPr>
        <w:t>SCOPE</w:t>
      </w:r>
    </w:p>
    <w:p>
      <w:pPr>
        <w:jc w:val="both"/>
        <w:spacing w:before="50" w:after="50" w:line="276" w:lineRule="auto"/>
        <w:ind w:left="720"/>
      </w:pPr>
      <w:r>
        <w:rPr>
          <w:b w:val="0"/>
          <w:i w:val="0"/>
          <w:sz w:val="22"/>
          <w:u w:val="none"/>
        </w:rPr>
        <w:t>This implies to all subcontractors and all MH Construction Inc. Locations.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3.0  </w:t>
      </w:r>
      <w:r>
        <w:rPr>
          <w:b w:val="0"/>
          <w:i w:val="0"/>
          <w:sz w:val="22"/>
          <w:u w:val="none"/>
        </w:rPr>
        <w:t>GENERAL REQUIREMENTS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3.1  </w:t>
      </w:r>
      <w:r>
        <w:rPr>
          <w:b w:val="0"/>
          <w:i w:val="0"/>
          <w:sz w:val="22"/>
          <w:u w:val="none"/>
        </w:rPr>
        <w:t>All MH Construction Inc. subcontractors are to be managed in accordance with this program.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  </w:t>
      </w:r>
      <w:r>
        <w:rPr>
          <w:b w:val="0"/>
          <w:i w:val="0"/>
          <w:sz w:val="22"/>
          <w:u w:val="none"/>
        </w:rPr>
        <w:t>The use of subcontractors must be pre-approved by MH Construction. Approval requires as follows: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3.2.1  </w:t>
      </w:r>
      <w:r>
        <w:rPr>
          <w:b w:val="0"/>
          <w:i w:val="0"/>
          <w:sz w:val="22"/>
          <w:u w:val="none"/>
        </w:rPr>
        <w:t>A formal safety review will be performed by MH Construction, which will include a review of the subcontractors safety program, safety training documentation and safety statistics.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3.2.2  </w:t>
      </w:r>
      <w:r>
        <w:rPr>
          <w:b w:val="0"/>
          <w:i w:val="0"/>
          <w:sz w:val="22"/>
          <w:u w:val="none"/>
        </w:rPr>
        <w:t>The scope of the review will include the hazards and risk exposures.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3.2.3  </w:t>
      </w:r>
      <w:r>
        <w:rPr>
          <w:b w:val="0"/>
          <w:i w:val="0"/>
          <w:sz w:val="22"/>
          <w:u w:val="none"/>
        </w:rPr>
        <w:t>All subcontractors must agree to abide by MH Constructions Drug and Alcohol Policy and Onsite Safety Rules throughout the duration of the work being preformed.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3.2.4  </w:t>
      </w:r>
      <w:r>
        <w:rPr>
          <w:b w:val="0"/>
          <w:i w:val="0"/>
          <w:sz w:val="22"/>
          <w:u w:val="none"/>
        </w:rPr>
        <w:t>All subcontractors will be informed on the safety policies, requirements, and expectations MH Construction requires.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3.2.5  </w:t>
      </w:r>
      <w:r>
        <w:rPr>
          <w:b w:val="0"/>
          <w:i w:val="0"/>
          <w:sz w:val="22"/>
          <w:u w:val="none"/>
        </w:rPr>
        <w:t>Any subcontractor that has a “NON-Approved” safety status will not be allowed on any MH Construction site until further notice.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4.0  </w:t>
      </w:r>
      <w:r>
        <w:rPr>
          <w:b w:val="0"/>
          <w:i w:val="0"/>
          <w:sz w:val="22"/>
          <w:u w:val="none"/>
        </w:rPr>
        <w:t>PROCEDURE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4.1  </w:t>
      </w:r>
      <w:r>
        <w:rPr>
          <w:b w:val="0"/>
          <w:i w:val="0"/>
          <w:sz w:val="22"/>
          <w:u w:val="none"/>
        </w:rPr>
        <w:t>Pre-Qualifications for subcontractors as follow: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4.1.1  </w:t>
      </w:r>
      <w:r>
        <w:rPr>
          <w:b w:val="0"/>
          <w:i w:val="0"/>
          <w:sz w:val="22"/>
          <w:u w:val="none"/>
        </w:rPr>
        <w:t>Subcontractors will qualify when safety programs, safety training documents and safety statistics are reviews and meet the required standards.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4.2  </w:t>
      </w:r>
      <w:r>
        <w:rPr>
          <w:b w:val="0"/>
          <w:i w:val="0"/>
          <w:sz w:val="22"/>
          <w:u w:val="none"/>
        </w:rPr>
        <w:t>Evaluation Safety Metrics will also be used for pre-qualification and selecting subcontractors. The safety metrics and scoring will need to meet the following to be considered: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4.2.1  </w:t>
      </w:r>
      <w:r>
        <w:rPr>
          <w:b w:val="0"/>
          <w:i w:val="0"/>
          <w:sz w:val="22"/>
          <w:u w:val="none"/>
        </w:rPr>
        <w:t>MH Construction Subcontractor Safety Pre-Qualification Form response and subcontractor safety program documents review with a 60%( rated from 0-60points)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5.0  </w:t>
      </w:r>
      <w:r>
        <w:rPr>
          <w:b w:val="0"/>
          <w:i w:val="0"/>
          <w:sz w:val="22"/>
          <w:u w:val="none"/>
        </w:rPr>
        <w:t>EVALUATION RATING AND ACCEPTANCE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  </w:t>
      </w:r>
      <w:r>
        <w:rPr>
          <w:b w:val="0"/>
          <w:i w:val="0"/>
          <w:sz w:val="22"/>
          <w:u w:val="none"/>
        </w:rPr>
        <w:t>The subcontractors rating system has five designations, as follows: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5.1.1  </w:t>
      </w:r>
      <w:r>
        <w:rPr>
          <w:b w:val="0"/>
          <w:i w:val="0"/>
          <w:sz w:val="22"/>
          <w:u w:val="none"/>
        </w:rPr>
        <w:t>A – No restrictions. (Equals to or greater than 90 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5.1.2  </w:t>
      </w:r>
      <w:r>
        <w:rPr>
          <w:b w:val="0"/>
          <w:i w:val="0"/>
          <w:sz w:val="22"/>
          <w:u w:val="none"/>
        </w:rPr>
        <w:t>B – Mitigation plan must be documented &amp; approved by MH Construction safety. (Between 80 and 89 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5.1.3  </w:t>
      </w:r>
      <w:r>
        <w:rPr>
          <w:b w:val="0"/>
          <w:i w:val="0"/>
          <w:sz w:val="22"/>
          <w:u w:val="none"/>
        </w:rPr>
        <w:t>C- Mitigation plan must be documented and approved by MH Construction safety and management approval in written agreement. (Between 71 and 79 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5.1.4  </w:t>
      </w:r>
      <w:r>
        <w:rPr>
          <w:b w:val="0"/>
          <w:i w:val="0"/>
          <w:sz w:val="22"/>
          <w:u w:val="none"/>
        </w:rPr>
        <w:t>D- Mandatory commitment meeting with senior subcontractor management present, mitigation plan documented, and approved by MH Construction safety personnel; management approval in written agreement; Trained subcontractor safety personnel on site while any work is being performed under any circumstance of the number of employees on site. (Between 61 and 70 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5.1.5  </w:t>
      </w:r>
      <w:r>
        <w:rPr>
          <w:b w:val="0"/>
          <w:i w:val="0"/>
          <w:sz w:val="22"/>
          <w:u w:val="none"/>
        </w:rPr>
        <w:t>F- Will not be considered. (Less than 60 points)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5.2  </w:t>
      </w:r>
      <w:r>
        <w:rPr>
          <w:b w:val="0"/>
          <w:i w:val="0"/>
          <w:sz w:val="22"/>
          <w:u w:val="none"/>
        </w:rPr>
        <w:t>All subcontractors will be evaluated and scored by MH Construction Personnel. MH Construction Personnel will then provide Management with the scores and rankings of all subcontractors for acceptance.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5.3  </w:t>
      </w:r>
      <w:r>
        <w:rPr>
          <w:b w:val="0"/>
          <w:i w:val="0"/>
          <w:sz w:val="22"/>
          <w:u w:val="none"/>
        </w:rPr>
        <w:t>MH Construction Inc. reserves the right to change a subcontractors state to “Non-Approved” if the subcontractor shows any insufficient progress towards any mitigations plan and or otherwise agreed upon criteria.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6.0  </w:t>
      </w:r>
      <w:r>
        <w:rPr>
          <w:b w:val="0"/>
          <w:i w:val="0"/>
          <w:sz w:val="22"/>
          <w:u w:val="none"/>
        </w:rPr>
        <w:t>SUBCONTACTOR INVOLVEMENT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  </w:t>
      </w:r>
      <w:r>
        <w:rPr>
          <w:b w:val="0"/>
          <w:i w:val="0"/>
          <w:sz w:val="22"/>
          <w:u w:val="none"/>
        </w:rPr>
        <w:t>Subcontractors are required to follow and implement the work practices and systems described below, while performing work at MH Construction worksites: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6.1.1  </w:t>
      </w:r>
      <w:r>
        <w:rPr>
          <w:b w:val="0"/>
          <w:i w:val="0"/>
          <w:sz w:val="22"/>
          <w:u w:val="none"/>
        </w:rPr>
        <w:t>Attend mandatory safety orientation, pre-job meeting or kick-off meeting provided by MH Construction prior to any work being performed.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6.1.2  </w:t>
      </w:r>
      <w:r>
        <w:rPr>
          <w:b w:val="0"/>
          <w:i w:val="0"/>
          <w:sz w:val="22"/>
          <w:u w:val="none"/>
        </w:rPr>
        <w:t>Monitor employees for substance abuse or report non-conformities to MH Construction.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6.1.3  </w:t>
      </w:r>
      <w:r>
        <w:rPr>
          <w:b w:val="0"/>
          <w:i w:val="0"/>
          <w:sz w:val="22"/>
          <w:u w:val="none"/>
        </w:rPr>
        <w:t>Ensure personnel has the required training and competency for their work.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6.1.4  </w:t>
      </w:r>
      <w:r>
        <w:rPr>
          <w:b w:val="0"/>
          <w:i w:val="0"/>
          <w:sz w:val="22"/>
          <w:u w:val="none"/>
        </w:rPr>
        <w:t>Participate in MH Construction Tool Box Safety Meetings, job safety analysis, and or hazard assessments on job safety inspections.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6.1.5  </w:t>
      </w:r>
      <w:r>
        <w:rPr>
          <w:b w:val="0"/>
          <w:i w:val="0"/>
          <w:sz w:val="22"/>
          <w:u w:val="none"/>
        </w:rPr>
        <w:t>Preform a pre-job safety inspections which includes an equipment inspection as well.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6.1.6  </w:t>
      </w:r>
      <w:r>
        <w:rPr>
          <w:b w:val="0"/>
          <w:i w:val="0"/>
          <w:sz w:val="22"/>
          <w:u w:val="none"/>
        </w:rPr>
        <w:t>Participate in the BBS hazard reporting system.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6.1.7  </w:t>
      </w:r>
      <w:r>
        <w:rPr>
          <w:b w:val="0"/>
          <w:i w:val="0"/>
          <w:sz w:val="22"/>
          <w:u w:val="none"/>
        </w:rPr>
        <w:t>Report all injuries, spills, property damages, incidents, and near misses.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6.1.8  </w:t>
      </w:r>
      <w:r>
        <w:rPr>
          <w:b w:val="0"/>
          <w:i w:val="0"/>
          <w:sz w:val="22"/>
          <w:u w:val="none"/>
        </w:rPr>
        <w:t>Comply with onsite and owner client safety rules.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6.1.9  </w:t>
      </w:r>
      <w:r>
        <w:rPr>
          <w:b w:val="0"/>
          <w:i w:val="0"/>
          <w:sz w:val="22"/>
          <w:u w:val="none"/>
        </w:rPr>
        <w:t>Implement MH Construction safety practices and processes as applicable.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6.1.10  </w:t>
      </w:r>
      <w:r>
        <w:rPr>
          <w:b w:val="0"/>
          <w:i w:val="0"/>
          <w:sz w:val="22"/>
          <w:u w:val="none"/>
        </w:rPr>
        <w:t>Clean up and restore worksite the work performed is finished.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6.1.11  </w:t>
      </w:r>
      <w:r>
        <w:rPr>
          <w:b w:val="0"/>
          <w:i w:val="0"/>
          <w:sz w:val="22"/>
          <w:u w:val="none"/>
        </w:rPr>
        <w:t>Ensure compliance with regulations at all times.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6.1.12  </w:t>
      </w:r>
      <w:r>
        <w:rPr>
          <w:b w:val="0"/>
          <w:i w:val="0"/>
          <w:sz w:val="22"/>
          <w:u w:val="none"/>
        </w:rPr>
        <w:t>Post job safety performance reviews shall be conducted for subcontractors.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6.0  </w:t>
      </w:r>
      <w:r>
        <w:rPr>
          <w:b w:val="0"/>
          <w:i w:val="0"/>
          <w:sz w:val="22"/>
          <w:u w:val="none"/>
        </w:rPr>
        <w:t>RECORDS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Not Applicable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7.0  </w:t>
      </w:r>
      <w:r>
        <w:rPr>
          <w:b w:val="0"/>
          <w:i w:val="0"/>
          <w:sz w:val="22"/>
          <w:u w:val="none"/>
        </w:rPr>
        <w:t>REFERENCES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Not Applicable</w:t>
      </w:r>
    </w:p>
    <w:p>
      <w:pPr>
        <w:spacing w:before="50" w:after="50" w:line="276" w:lineRule="auto"/>
        <w:ind w:left="720" w:hanging="720"/>
      </w:pPr>
      <w:r>
        <w:rPr>
          <w:b/>
          <w:i w:val="0"/>
          <w:sz w:val="22"/>
          <w:u w:val="none"/>
        </w:rPr>
        <w:t xml:space="preserve">8.0  </w:t>
      </w:r>
      <w:r>
        <w:rPr>
          <w:b w:val="0"/>
          <w:i w:val="0"/>
          <w:sz w:val="22"/>
          <w:u w:val="none"/>
        </w:rPr>
        <w:t>ATTACHMENTS</w:t>
      </w:r>
    </w:p>
    <w:p>
      <w:pPr>
        <w:spacing w:before="140" w:after="60"/>
        <w:keepNext/>
      </w:pPr>
      <w:r>
        <w:rPr>
          <w:b/>
          <w:i w:val="0"/>
          <w:color w:val="336049"/>
          <w:sz w:val="22"/>
          <w:u w:val="none"/>
        </w:rPr>
        <w:t>Not Applicable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A6D4AC1-6C15-425A-ACE2-61A633211C37}"/>
</file>

<file path=customXml/itemProps3.xml><?xml version="1.0" encoding="utf-8"?>
<ds:datastoreItem xmlns:ds="http://schemas.openxmlformats.org/officeDocument/2006/customXml" ds:itemID="{D3FDAF7A-D283-4D7A-B22D-D4C92DC09D00}"/>
</file>

<file path=customXml/itemProps4.xml><?xml version="1.0" encoding="utf-8"?>
<ds:datastoreItem xmlns:ds="http://schemas.openxmlformats.org/officeDocument/2006/customXml" ds:itemID="{1F564985-8972-4D01-9FE4-AC07D2A148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