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02-I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SAFETY TRAINING RECORD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02-I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Employee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Job Title: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Hire 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Training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6"/>
        <w:gridCol w:w="1716"/>
        <w:gridCol w:w="1716"/>
        <w:gridCol w:w="1716"/>
        <w:gridCol w:w="1716"/>
        <w:gridCol w:w="1716"/>
      </w:tblGrid>
      <w:tr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Training Topic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MISH Ref.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 Completed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Expiration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Employee Initials</w:t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Safety Orientation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MISH-04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Drug &amp; Alcohol Policy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MISH-06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Hazard Communication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MISH-13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PPE Use &amp; Care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MISH-12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Fall Protection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MISH-21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Ladder Safety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MISH-23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Electrical Safety / GFCI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MISH-28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LOTO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MISH-27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Excavation / Trenching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MISH-25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Confined Space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MISH-26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Silica Safety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MISH-17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Heat Stress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MISH-15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Fire Prevention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MISH-31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First Aid / CPR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MISH-48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 Years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Forklift / Aerial Lift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MISH-37/40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Years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Driver Safety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MISH-33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Travelers Risk Control Training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MISH-01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26A943-9517-4277-984C-98EA75EE2756}"/>
</file>

<file path=customXml/itemProps3.xml><?xml version="1.0" encoding="utf-8"?>
<ds:datastoreItem xmlns:ds="http://schemas.openxmlformats.org/officeDocument/2006/customXml" ds:itemID="{E787FE3B-0132-4067-A24A-21C39FE78FC0}"/>
</file>

<file path=customXml/itemProps4.xml><?xml version="1.0" encoding="utf-8"?>
<ds:datastoreItem xmlns:ds="http://schemas.openxmlformats.org/officeDocument/2006/customXml" ds:itemID="{391D7A97-02B0-48A2-9091-D4A73C3CB5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