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05-A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SUBCONTRACTOR PRE-QUALIFICATION QUESTIONNAIRE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Subcontractor Management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05-A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All subcontractors must complete this questionnaire before being approved for work on MH Construction projects. Reference: MISH-46 | MISH-47 | AGC CSEA Best Practices | Travelers Risk Control</w:t>
      </w:r>
    </w:p>
    <w:p/>
    <w:p>
      <w:r>
        <w:rPr>
          <w:rFonts w:ascii="Arial" w:hAnsi="Arial"/>
          <w:b/>
          <w:color w:val="1A1A1A"/>
          <w:sz w:val="22"/>
        </w:rPr>
        <w:t>Company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Company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DBA (if applicable)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Physical Address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Mailing Address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Primary Contact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Phone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Contractor Registration #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UBI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Federal EIN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Years in Business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Number of Employees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Trade / Specialty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Safety Record (Last 3 Years)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Recordable Incident Rate (TRIR)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Days Away Restricted Transfer (DART)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EMR (Experience Modification Rate)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Number of Fatalities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OSHA Citations Received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Workers' Comp Claims Filed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Safety Program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Written Safety Program in place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Designated Safety Officer / Competent Person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Drug-Free Workplace Policy in place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Annual safety training documented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OSHA 300 Log maintained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Workers' Compensation insurance current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General Liability insurance current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Automobile insurance current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Willing to comply with MH Construction MISH Safety Program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Subcontractor Authorized Representative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Project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9755A3-E875-4AB5-AE6D-4E4FE5CBB9C9}"/>
</file>

<file path=customXml/itemProps3.xml><?xml version="1.0" encoding="utf-8"?>
<ds:datastoreItem xmlns:ds="http://schemas.openxmlformats.org/officeDocument/2006/customXml" ds:itemID="{52B80A92-860E-4C1C-A6D2-C55F941A5BA8}"/>
</file>

<file path=customXml/itemProps4.xml><?xml version="1.0" encoding="utf-8"?>
<ds:datastoreItem xmlns:ds="http://schemas.openxmlformats.org/officeDocument/2006/customXml" ds:itemID="{0E287439-0E55-48EC-9F55-2C8351421A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