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HANDBOOK 01</w:t>
      </w:r>
    </w:p>
    <w:p>
      <w:pPr>
        <w:spacing w:after="400"/>
      </w:pPr>
      <w:r>
        <w:rPr>
          <w:b/>
          <w:bCs/>
          <w:sz w:val="32"/>
          <w:szCs w:val="32"/>
        </w:rPr>
        <w:t xml:space="preserve">Introduction</w:t>
      </w:r>
    </w:p>
    <w:p>
      <w:pPr>
        <w:spacing w:after="400"/>
      </w:pPr>
      <w:r>
        <w:rPr>
          <w:sz w:val="24"/>
          <w:szCs w:val="24"/>
        </w:rPr>
        <w:t xml:space="preserve">Welcome, Company Culture, Disclaimer</w:t>
      </w:r>
    </w:p>
    <w:p>
      <w:pPr>
        <w:spacing w:after="200"/>
      </w:pPr>
      <w:r>
        <w:rPr>
          <w:sz w:val="22"/>
          <w:szCs w:val="22"/>
        </w:rPr>
        <w:t xml:space="preserve">This section introduces the Employee Handbook and establishes foundational company culture and expectations.</w:t>
      </w:r>
    </w:p>
    <w:p>
      <w:pPr>
        <w:spacing w:after="100" w:before="400"/>
      </w:pPr>
      <w:r>
        <w:rPr>
          <w:i/>
          <w:iCs/>
          <w:sz w:val="20"/>
          <w:szCs w:val="20"/>
        </w:rPr>
        <w:t xml:space="preserve">MH Construction, Inc.</w:t>
      </w:r>
    </w:p>
    <w:p>
      <w:r>
        <w:rPr>
          <w:i/>
          <w:iCs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2026-06-24T15:54:24.291Z</dcterms:created>
  <dcterms:modified xsi:type="dcterms:W3CDTF">2026-06-24T15:54:24.291Z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