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13 — HAZCOM Program</w:t>
      </w:r>
    </w:p>
    <w:p>
      <w:pPr>
        <w:spacing w:before="0" w:after="20"/>
      </w:pPr>
      <w:r>
        <w:rPr>
          <w:color w:val="333333"/>
          <w:sz w:val="18"/>
        </w:rPr>
        <w:t>Chapter 3: Hazard Identification &amp; Control  |  29 CFR 1926.59  |  AGC: Hazard Analysis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13</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w:t>
        <w:tab/>
        <w:tab/>
        <w:t>Mh Construction Industrial Safety And Health Program</w:t>
      </w:r>
    </w:p>
    <w:p>
      <w:pPr>
        <w:spacing w:before="40" w:after="40" w:line="276" w:lineRule="auto"/>
      </w:pPr>
      <w:r>
        <w:rPr>
          <w:sz w:val="22"/>
        </w:rPr>
        <w:t>Title</w:t>
      </w:r>
    </w:p>
    <w:p>
      <w:pPr>
        <w:pStyle w:val="Heading2"/>
        <w:spacing w:before="140" w:after="60"/>
      </w:pPr>
      <w:r>
        <w:rPr>
          <w:color w:val="336049"/>
          <w:sz w:val="24"/>
        </w:rPr>
        <w:t>Contractor Hazard Communication Program</w:t>
      </w:r>
    </w:p>
    <w:p>
      <w:pPr>
        <w:spacing w:before="40" w:after="40" w:line="276" w:lineRule="auto"/>
      </w:pPr>
      <w:r>
        <w:rPr>
          <w:sz w:val="22"/>
        </w:rPr>
        <w:t>Number</w:t>
      </w:r>
    </w:p>
    <w:p>
      <w:pPr>
        <w:pStyle w:val="Heading2"/>
        <w:spacing w:before="140" w:after="60"/>
      </w:pPr>
      <w:r>
        <w:rPr>
          <w:color w:val="336049"/>
          <w:sz w:val="24"/>
        </w:rPr>
        <w:t>Mish 24</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18</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ensure that the hazards of all hazardous materials produced, imported, or used are evaluated, and that this hazard information is transmitted to affected employees.  Required components of a Hazard Communication Program include the method hazard determination, Safety Data Sheets (SDS’s), labels and other forms of warning, employee information training, and a written hazard Communication Program (defines all of the above).</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the following activities:</w:t>
      </w:r>
    </w:p>
    <w:p>
      <w:pPr>
        <w:spacing w:before="50" w:after="40" w:line="276" w:lineRule="auto"/>
        <w:ind w:left="720" w:hanging="720"/>
      </w:pPr>
      <w:r>
        <w:rPr>
          <w:b/>
          <w:sz w:val="22"/>
        </w:rPr>
        <w:t xml:space="preserve">2.1.1  </w:t>
      </w:r>
      <w:r>
        <w:rPr>
          <w:b w:val="0"/>
          <w:sz w:val="22"/>
        </w:rPr>
        <w:t>Developing, promoting, updating, and administering the Hazard Communication Program.</w:t>
      </w:r>
    </w:p>
    <w:p>
      <w:pPr>
        <w:spacing w:before="50" w:after="40" w:line="276" w:lineRule="auto"/>
        <w:ind w:left="720" w:hanging="720"/>
      </w:pPr>
      <w:r>
        <w:rPr>
          <w:b/>
          <w:sz w:val="22"/>
        </w:rPr>
        <w:t xml:space="preserve">2.1.2  </w:t>
      </w:r>
      <w:r>
        <w:rPr>
          <w:b w:val="0"/>
          <w:sz w:val="22"/>
        </w:rPr>
        <w:t>Determining the hazards of hazardous materials used in the workplace, making SDS’ available to employees, labeling containers, and providing information and training to employees on hazardous materials.</w:t>
      </w:r>
    </w:p>
    <w:p>
      <w:pPr>
        <w:spacing w:before="50" w:after="40" w:line="276" w:lineRule="auto"/>
        <w:ind w:left="720" w:hanging="720"/>
      </w:pPr>
      <w:r>
        <w:rPr>
          <w:b/>
          <w:sz w:val="22"/>
        </w:rPr>
        <w:t xml:space="preserve">2.1.3  </w:t>
      </w:r>
      <w:r>
        <w:rPr>
          <w:b w:val="0"/>
          <w:sz w:val="22"/>
        </w:rPr>
        <w:t>Maintaining a list of hazardous materials to be used on the project and MSDS’.</w:t>
      </w:r>
    </w:p>
    <w:p>
      <w:pPr>
        <w:spacing w:before="50" w:after="40" w:line="276" w:lineRule="auto"/>
        <w:ind w:left="720" w:hanging="720"/>
      </w:pPr>
      <w:r>
        <w:rPr>
          <w:b/>
          <w:sz w:val="22"/>
        </w:rPr>
        <w:t xml:space="preserve">2.1.4  </w:t>
      </w:r>
      <w:r>
        <w:rPr>
          <w:b w:val="0"/>
          <w:sz w:val="22"/>
        </w:rPr>
        <w:t>Developing work practice requirements for hazardous materials identified in the Job Hazard Analysis (JHA) which is submitted with the SDS’s.</w:t>
      </w:r>
    </w:p>
    <w:p>
      <w:pPr>
        <w:spacing w:before="50" w:after="40" w:line="276" w:lineRule="auto"/>
        <w:ind w:left="720" w:hanging="720"/>
      </w:pPr>
      <w:r>
        <w:rPr>
          <w:b/>
          <w:sz w:val="22"/>
        </w:rPr>
        <w:t xml:space="preserve">2.2  </w:t>
      </w:r>
      <w:r>
        <w:rPr>
          <w:b w:val="0"/>
          <w:sz w:val="22"/>
        </w:rPr>
        <w:t>Employees shall be responsible for the following actions:</w:t>
      </w:r>
    </w:p>
    <w:p>
      <w:pPr>
        <w:spacing w:before="50" w:after="40" w:line="276" w:lineRule="auto"/>
        <w:ind w:left="720" w:hanging="720"/>
      </w:pPr>
      <w:r>
        <w:rPr>
          <w:b/>
          <w:sz w:val="22"/>
        </w:rPr>
        <w:t xml:space="preserve">2.2.1  </w:t>
      </w:r>
      <w:r>
        <w:rPr>
          <w:b w:val="0"/>
          <w:sz w:val="22"/>
        </w:rPr>
        <w:t>Labeling secondary and subsequent hazardous material containers.</w:t>
      </w:r>
    </w:p>
    <w:p>
      <w:pPr>
        <w:spacing w:before="50" w:after="40" w:line="276" w:lineRule="auto"/>
        <w:ind w:left="720" w:hanging="720"/>
      </w:pPr>
      <w:r>
        <w:rPr>
          <w:b/>
          <w:sz w:val="22"/>
        </w:rPr>
        <w:t xml:space="preserve">2.2.2  </w:t>
      </w:r>
      <w:r>
        <w:rPr>
          <w:b w:val="0"/>
          <w:sz w:val="22"/>
        </w:rPr>
        <w:t>Receiving (and understanding) hazardous material training for the task(s) that they are assigned.</w:t>
      </w:r>
    </w:p>
    <w:p>
      <w:pPr>
        <w:spacing w:before="50" w:after="40" w:line="276" w:lineRule="auto"/>
        <w:ind w:left="720" w:hanging="720"/>
      </w:pPr>
      <w:r>
        <w:rPr>
          <w:b/>
          <w:sz w:val="22"/>
        </w:rPr>
        <w:t xml:space="preserve">2.4  </w:t>
      </w:r>
      <w:r>
        <w:rPr>
          <w:b w:val="0"/>
          <w:sz w:val="22"/>
        </w:rPr>
        <w:t>MH Construction IS&amp;H shall evaluate submitted manufacturer SDS’s.</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Biologic Hazard:  A condition created by any microbial unit presenting a risk or potential risk to man, either directly or through disruption of the environment.</w:t>
      </w:r>
    </w:p>
    <w:p>
      <w:pPr>
        <w:spacing w:before="40" w:after="40" w:line="276" w:lineRule="auto"/>
      </w:pPr>
      <w:r>
        <w:rPr>
          <w:sz w:val="22"/>
        </w:rPr>
        <w:t>Carcinogen:  Any chemical known or suspected by the Occupational Safety and Health Administration (OSHA), American Conference of Governmental Industrial Hygienists (ACGIH), National Toxicology Program (NTP), or International Agency for Research on Cancer (IARC) to cause cancer in humans or laboratory animals.</w:t>
      </w:r>
    </w:p>
    <w:p>
      <w:pPr>
        <w:spacing w:before="40" w:after="40" w:line="276" w:lineRule="auto"/>
      </w:pPr>
      <w:r>
        <w:rPr>
          <w:sz w:val="22"/>
        </w:rPr>
        <w:t>Container:  Any bag, barrel, bottle, box, can, cylinder, drum, vessel, tank, tank truck, or rail car that contains a hazardous chemical.  (Piping systems or pipes are not considered containers for the purpose of the hazard warning labels, but must be identified as to their content.)</w:t>
      </w:r>
    </w:p>
    <w:p>
      <w:pPr>
        <w:spacing w:before="40" w:after="40" w:line="276" w:lineRule="auto"/>
      </w:pPr>
      <w:r>
        <w:rPr>
          <w:sz w:val="22"/>
        </w:rPr>
        <w:t>Secondary Containers:  Those that are filled from an original container.</w:t>
      </w:r>
    </w:p>
    <w:p>
      <w:pPr>
        <w:spacing w:before="40" w:after="40" w:line="276" w:lineRule="auto"/>
      </w:pPr>
      <w:r>
        <w:rPr>
          <w:sz w:val="22"/>
        </w:rPr>
        <w:t>Subsequent Containers:  Those that are filled from a secondary container.</w:t>
      </w:r>
    </w:p>
    <w:p>
      <w:pPr>
        <w:spacing w:before="40" w:after="40" w:line="276" w:lineRule="auto"/>
      </w:pPr>
      <w:r>
        <w:rPr>
          <w:sz w:val="22"/>
        </w:rPr>
        <w:t xml:space="preserve">NOTE: </w:t>
        <w:tab/>
        <w:t>Secondary and subsequent containers are usually of decreasing volume to facilitate field use.</w:t>
      </w:r>
    </w:p>
    <w:p>
      <w:pPr>
        <w:spacing w:before="40" w:after="40" w:line="276" w:lineRule="auto"/>
      </w:pPr>
      <w:r>
        <w:rPr>
          <w:sz w:val="22"/>
        </w:rPr>
        <w:t>Hazardous Material:  Any substance that presents a physical or health hazard to humans.</w:t>
      </w:r>
    </w:p>
    <w:p>
      <w:pPr>
        <w:spacing w:before="40" w:after="40" w:line="276" w:lineRule="auto"/>
      </w:pPr>
      <w:r>
        <w:rPr>
          <w:sz w:val="22"/>
        </w:rPr>
        <w:t>Health Hazard:  Any substance or agent that may cause acute or chronic effects to employees who are exposed to it.</w:t>
      </w:r>
    </w:p>
    <w:p>
      <w:pPr>
        <w:spacing w:before="40" w:after="40" w:line="276" w:lineRule="auto"/>
      </w:pPr>
      <w:r>
        <w:rPr>
          <w:sz w:val="22"/>
        </w:rPr>
        <w:t>Manufacturer’s Label:  Written, printed, or graphic material displayed on, or affixed to, containers of hazardous chemicals in accordance with applicable regulations.</w:t>
      </w:r>
    </w:p>
    <w:p>
      <w:pPr>
        <w:spacing w:before="40" w:after="40" w:line="276" w:lineRule="auto"/>
      </w:pPr>
      <w:r>
        <w:rPr>
          <w:sz w:val="22"/>
        </w:rPr>
        <w:t>Safety Data Sheet (SDS):  A document concerning a hazardous chemical prepared in accordance with applicable regulations.</w:t>
      </w:r>
    </w:p>
    <w:p>
      <w:pPr>
        <w:spacing w:before="40" w:after="40" w:line="276" w:lineRule="auto"/>
      </w:pPr>
      <w:r>
        <w:rPr>
          <w:sz w:val="22"/>
        </w:rPr>
        <w:t>Physical Hazard:  Potentially harmful conditions such as excessive noise, temperature extremes, ionizing radiation, nonionizing radiation and pressure extremes.</w:t>
      </w:r>
    </w:p>
    <w:p>
      <w:pPr>
        <w:spacing w:before="40" w:after="40" w:line="276" w:lineRule="auto"/>
      </w:pPr>
      <w:r>
        <w:rPr>
          <w:sz w:val="22"/>
        </w:rPr>
        <w:t>User:  A person who packages, handles, transfers, or otherwise comes in contact with hazardous chemicals during the workday.</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The hazards communication program shall comply with the following statutory requirements:</w:t>
      </w:r>
    </w:p>
    <w:p>
      <w:pPr>
        <w:pStyle w:val="ListBullet"/>
        <w:spacing w:before="20" w:after="20"/>
        <w:ind w:left="720" w:hanging="360"/>
      </w:pPr>
      <w:r>
        <w:rPr>
          <w:sz w:val="22"/>
        </w:rPr>
        <w:t>29 Code of Federal Regulations (CFR) 1910, Subpart Z; Hazard Communications</w:t>
      </w:r>
    </w:p>
    <w:p>
      <w:pPr>
        <w:pStyle w:val="ListBullet"/>
        <w:spacing w:before="20" w:after="20"/>
        <w:ind w:left="720" w:hanging="360"/>
      </w:pPr>
      <w:r>
        <w:rPr>
          <w:sz w:val="22"/>
        </w:rPr>
        <w:t>Washington Administrative Code (WAC) 296-62, Part C; Hazard Communications</w:t>
      </w:r>
    </w:p>
    <w:p>
      <w:pPr>
        <w:spacing w:before="50" w:after="40" w:line="276" w:lineRule="auto"/>
        <w:ind w:left="720" w:hanging="720"/>
      </w:pPr>
      <w:r>
        <w:rPr>
          <w:b/>
          <w:sz w:val="22"/>
        </w:rPr>
        <w:t xml:space="preserve">4.2  </w:t>
      </w:r>
      <w:r>
        <w:rPr>
          <w:b w:val="0"/>
          <w:sz w:val="22"/>
        </w:rPr>
        <w:t>Employees and contract personnel shall be provided with an overview of the Hazard communication Program during the hiring process.</w:t>
      </w:r>
    </w:p>
    <w:p>
      <w:pPr>
        <w:spacing w:before="50" w:after="40" w:line="276" w:lineRule="auto"/>
        <w:ind w:left="720" w:hanging="720"/>
      </w:pPr>
      <w:r>
        <w:rPr>
          <w:b/>
          <w:sz w:val="22"/>
        </w:rPr>
        <w:t xml:space="preserve">4.3  </w:t>
      </w:r>
      <w:r>
        <w:rPr>
          <w:b w:val="0"/>
          <w:sz w:val="22"/>
        </w:rPr>
        <w:t>Users of hazardous materials shall receive specific training for those materials they use prior to initial use, and periodically thereafter.  Specific training shall include the location of SDS and inventory list(s) in the workplace, and the method(s) employees may use to access this information.</w:t>
      </w:r>
    </w:p>
    <w:p>
      <w:pPr>
        <w:spacing w:before="50" w:after="40" w:line="276" w:lineRule="auto"/>
        <w:ind w:left="720" w:hanging="720"/>
      </w:pPr>
      <w:r>
        <w:rPr>
          <w:b/>
          <w:sz w:val="22"/>
        </w:rPr>
        <w:t xml:space="preserve">4.4  </w:t>
      </w:r>
      <w:r>
        <w:rPr>
          <w:b w:val="0"/>
          <w:sz w:val="22"/>
        </w:rPr>
        <w:t>Each original container of hazardous materials shall have the manufacturer’s label affixed to it or be labeled, marked, or tagged showing the identity of the hazardous chemicals, the appropriate hazard warning, and the name and address of the chemical manufacturer, importer, or other responsible party.</w:t>
      </w:r>
    </w:p>
    <w:p>
      <w:pPr>
        <w:spacing w:before="50" w:after="40" w:line="276" w:lineRule="auto"/>
        <w:ind w:left="720" w:hanging="720"/>
      </w:pPr>
      <w:r>
        <w:rPr>
          <w:b/>
          <w:sz w:val="22"/>
        </w:rPr>
        <w:t xml:space="preserve">4.5  </w:t>
      </w:r>
      <w:r>
        <w:rPr>
          <w:b w:val="0"/>
          <w:sz w:val="22"/>
        </w:rPr>
        <w:t>Secondary and subsequent containers of hazardous chemicals shall be labeled, marked, or tagged prior to use with the identity of the hazardous materials and the appropriate hazard warnings.</w:t>
      </w:r>
    </w:p>
    <w:p>
      <w:pPr>
        <w:spacing w:before="50" w:after="40" w:line="276" w:lineRule="auto"/>
        <w:ind w:left="720" w:hanging="720"/>
      </w:pPr>
      <w:r>
        <w:rPr>
          <w:b/>
          <w:sz w:val="22"/>
        </w:rPr>
        <w:t xml:space="preserve">4.6  </w:t>
      </w:r>
      <w:r>
        <w:rPr>
          <w:b w:val="0"/>
          <w:sz w:val="22"/>
        </w:rPr>
        <w:t>A copy of the written Hazard communication Program and a list (inventory) of hazardous materials shall be kept in the work area.</w:t>
      </w:r>
    </w:p>
    <w:p>
      <w:pPr>
        <w:spacing w:before="40" w:after="40" w:line="276" w:lineRule="auto"/>
      </w:pPr>
      <w:r>
        <w:rPr>
          <w:sz w:val="22"/>
        </w:rPr>
        <w:t>NOTE:</w:t>
        <w:tab/>
        <w:t>The list (inventory) may be a book of SDS’s, appropriately labeled and periodically updated to reflect the workplace inventory.</w:t>
      </w:r>
    </w:p>
    <w:p>
      <w:pPr>
        <w:spacing w:before="50" w:after="40" w:line="276" w:lineRule="auto"/>
        <w:ind w:left="720" w:hanging="720"/>
      </w:pPr>
      <w:r>
        <w:rPr>
          <w:b/>
          <w:sz w:val="22"/>
        </w:rPr>
        <w:t xml:space="preserve">4.7  </w:t>
      </w:r>
      <w:r>
        <w:rPr>
          <w:b w:val="0"/>
          <w:sz w:val="22"/>
        </w:rPr>
        <w:t>Employees shall have ready access to review and copy SDS’s for hazardous materials they work with.</w:t>
      </w:r>
    </w:p>
    <w:p>
      <w:pPr>
        <w:spacing w:before="50" w:after="40" w:line="276" w:lineRule="auto"/>
        <w:ind w:left="720" w:hanging="720"/>
      </w:pPr>
      <w:r>
        <w:rPr>
          <w:b/>
          <w:sz w:val="22"/>
        </w:rPr>
        <w:t xml:space="preserve">4.8  </w:t>
      </w:r>
      <w:r>
        <w:rPr>
          <w:b w:val="0"/>
          <w:sz w:val="22"/>
        </w:rPr>
        <w:t>Areas where physical and/or biologic hazards are known to exist shall be clearly designated as such (with signs, placards, etc.) along with control requirements (ventilation, hearing protection, safety glasses, etc.).</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HAZARD DETERMINATION</w:t>
      </w:r>
    </w:p>
    <w:p>
      <w:pPr>
        <w:spacing w:before="50" w:after="40" w:line="276" w:lineRule="auto"/>
        <w:ind w:left="720" w:hanging="720"/>
      </w:pPr>
      <w:r>
        <w:rPr>
          <w:b/>
          <w:sz w:val="22"/>
        </w:rPr>
        <w:t xml:space="preserve">5.1.1  </w:t>
      </w:r>
      <w:r>
        <w:rPr>
          <w:b w:val="0"/>
          <w:sz w:val="22"/>
        </w:rPr>
        <w:t>SDS’s supplied by the material manufacturers, vendors, and/or client shall be the principal source of health hazard information.  It is the responsibility of the supplier/contractor to provide a SDS which meets the following minimum requirements:</w:t>
      </w:r>
    </w:p>
    <w:p>
      <w:pPr>
        <w:pStyle w:val="ListBullet"/>
        <w:spacing w:before="20" w:after="20"/>
        <w:ind w:left="720" w:hanging="360"/>
      </w:pPr>
      <w:r>
        <w:rPr>
          <w:sz w:val="22"/>
        </w:rPr>
        <w:t>The Washington State Industrial Safety and Health Administrative (WISHA) code (WAC 296-62-05413) describes the required content of MSDSs acceptable for use in the hazard Communication Program.  (Out-of-State suppliers are not required to reference WISHA permissible exposure limits or carcinogen listings.</w:t>
      </w:r>
    </w:p>
    <w:p>
      <w:pPr>
        <w:pStyle w:val="ListBullet"/>
        <w:spacing w:before="20" w:after="20"/>
        <w:ind w:left="720" w:hanging="360"/>
      </w:pPr>
      <w:r>
        <w:rPr>
          <w:sz w:val="22"/>
        </w:rPr>
        <w:t>Copies of SDS’s received shall be legible.</w:t>
      </w:r>
    </w:p>
    <w:p>
      <w:pPr>
        <w:spacing w:before="50" w:after="40" w:line="276" w:lineRule="auto"/>
        <w:ind w:left="720" w:hanging="720"/>
      </w:pPr>
      <w:r>
        <w:rPr>
          <w:b/>
          <w:sz w:val="22"/>
        </w:rPr>
        <w:t xml:space="preserve">5.1.2  </w:t>
      </w:r>
      <w:r>
        <w:rPr>
          <w:b w:val="0"/>
          <w:sz w:val="22"/>
        </w:rPr>
        <w:t>When a SDS appears inadequate, or is not available, or the composition of the material is unknown or questionable, the manufacturer, vendor, and/or client shall be contacted for more details prior to use of the material.</w:t>
      </w:r>
    </w:p>
    <w:p>
      <w:pPr>
        <w:spacing w:before="50" w:after="40" w:line="276" w:lineRule="auto"/>
        <w:ind w:left="720" w:hanging="720"/>
      </w:pPr>
      <w:r>
        <w:rPr>
          <w:b/>
          <w:sz w:val="22"/>
        </w:rPr>
        <w:t xml:space="preserve">5.1.3  </w:t>
      </w:r>
      <w:r>
        <w:rPr>
          <w:b w:val="0"/>
          <w:sz w:val="22"/>
        </w:rPr>
        <w:t>Examples of qualities that make a material “hazardous” include but are not limited to the following:</w:t>
      </w:r>
    </w:p>
    <w:p>
      <w:pPr>
        <w:pStyle w:val="ListBullet"/>
        <w:spacing w:before="20" w:after="20"/>
        <w:ind w:left="720" w:hanging="360"/>
      </w:pPr>
      <w:r>
        <w:rPr>
          <w:sz w:val="22"/>
        </w:rPr>
        <w:t>Flammable, combustible, and/or explosive</w:t>
      </w:r>
    </w:p>
    <w:p>
      <w:pPr>
        <w:pStyle w:val="ListBullet"/>
        <w:spacing w:before="20" w:after="20"/>
        <w:ind w:left="720" w:hanging="360"/>
      </w:pPr>
      <w:r>
        <w:rPr>
          <w:sz w:val="22"/>
        </w:rPr>
        <w:t>Corrosive (acids/caustics)</w:t>
      </w:r>
    </w:p>
    <w:p>
      <w:pPr>
        <w:pStyle w:val="ListBullet"/>
        <w:spacing w:before="20" w:after="20"/>
        <w:ind w:left="720" w:hanging="360"/>
      </w:pPr>
      <w:r>
        <w:rPr>
          <w:sz w:val="22"/>
        </w:rPr>
        <w:t>Irritating/damaging to the eyes and/or skin on contact</w:t>
      </w:r>
    </w:p>
    <w:p>
      <w:pPr>
        <w:pStyle w:val="ListBullet"/>
        <w:spacing w:before="20" w:after="20"/>
        <w:ind w:left="720" w:hanging="360"/>
      </w:pPr>
      <w:r>
        <w:rPr>
          <w:sz w:val="22"/>
        </w:rPr>
        <w:t>Any known or suspected carcinogen (IARC 1a, 2a or 2 b)</w:t>
      </w:r>
    </w:p>
    <w:p>
      <w:pPr>
        <w:spacing w:before="50" w:after="40" w:line="276" w:lineRule="auto"/>
        <w:ind w:left="720" w:hanging="720"/>
      </w:pPr>
      <w:r>
        <w:rPr>
          <w:b/>
          <w:sz w:val="22"/>
        </w:rPr>
        <w:t xml:space="preserve">5.2  </w:t>
      </w:r>
      <w:r>
        <w:rPr>
          <w:b w:val="0"/>
          <w:sz w:val="22"/>
        </w:rPr>
        <w:t>SDS’s shall be required for each hazardous material used in the workplace.  A single SDS may apply to complex mixtures having similar hazards and composition.  SDSs shall be available for process chemicals and products in customer’s facilities where a potential for exposure exists.  A master file or notebook of all SDSs used on the project shall be maintained, and the location of such shall be made known to all employees.</w:t>
      </w:r>
    </w:p>
    <w:p>
      <w:pPr>
        <w:spacing w:before="50" w:after="40" w:line="276" w:lineRule="auto"/>
        <w:ind w:left="720" w:hanging="720"/>
      </w:pPr>
      <w:r>
        <w:rPr>
          <w:b/>
          <w:sz w:val="22"/>
        </w:rPr>
        <w:t xml:space="preserve">5.3  </w:t>
      </w:r>
      <w:r>
        <w:rPr>
          <w:b w:val="0"/>
          <w:sz w:val="22"/>
        </w:rPr>
        <w:t>EXPOSURE NOTIFICATION</w:t>
      </w:r>
    </w:p>
    <w:p>
      <w:pPr>
        <w:spacing w:before="50" w:after="40" w:line="276" w:lineRule="auto"/>
        <w:ind w:left="720" w:hanging="720"/>
      </w:pPr>
      <w:r>
        <w:rPr>
          <w:b/>
          <w:sz w:val="22"/>
        </w:rPr>
        <w:t xml:space="preserve">5.3.1  </w:t>
      </w:r>
      <w:r>
        <w:rPr>
          <w:b w:val="0"/>
          <w:sz w:val="22"/>
        </w:rPr>
        <w:t>The presence of a physical, chemical, or biological hazard in the work area is determined/identified to IS&amp;H through the following methods:</w:t>
      </w:r>
    </w:p>
    <w:p>
      <w:pPr>
        <w:pStyle w:val="ListBullet"/>
        <w:spacing w:before="20" w:after="20"/>
        <w:ind w:left="720" w:hanging="360"/>
      </w:pPr>
      <w:r>
        <w:rPr>
          <w:sz w:val="22"/>
        </w:rPr>
        <w:t>Notification by management or employees who suspect the hazard.</w:t>
      </w:r>
    </w:p>
    <w:p>
      <w:pPr>
        <w:pStyle w:val="ListBullet"/>
        <w:spacing w:before="20" w:after="20"/>
        <w:ind w:left="720" w:hanging="360"/>
      </w:pPr>
      <w:r>
        <w:rPr>
          <w:sz w:val="22"/>
        </w:rPr>
        <w:t>Pre-job planning or JHA review activities.</w:t>
      </w:r>
    </w:p>
    <w:p>
      <w:pPr>
        <w:pStyle w:val="ListBullet"/>
        <w:spacing w:before="20" w:after="20"/>
        <w:ind w:left="720" w:hanging="360"/>
      </w:pPr>
      <w:r>
        <w:rPr>
          <w:sz w:val="22"/>
        </w:rPr>
        <w:t>Surveillances, evaluations, and walkthroughs of work areas.</w:t>
      </w:r>
    </w:p>
    <w:p>
      <w:pPr>
        <w:spacing w:before="50" w:after="40" w:line="276" w:lineRule="auto"/>
        <w:ind w:left="720" w:hanging="720"/>
      </w:pPr>
      <w:r>
        <w:rPr>
          <w:b/>
          <w:sz w:val="22"/>
        </w:rPr>
        <w:t xml:space="preserve">5.3.2  </w:t>
      </w:r>
      <w:r>
        <w:rPr>
          <w:b w:val="0"/>
          <w:sz w:val="22"/>
        </w:rPr>
        <w:t>Surveys of the hazard are performed by IS&amp;H as required</w:t>
      </w:r>
    </w:p>
    <w:p>
      <w:pPr>
        <w:spacing w:before="50" w:after="40" w:line="276" w:lineRule="auto"/>
        <w:ind w:left="720" w:hanging="720"/>
      </w:pPr>
      <w:r>
        <w:rPr>
          <w:b/>
          <w:sz w:val="22"/>
        </w:rPr>
        <w:t xml:space="preserve">5.3.3  </w:t>
      </w:r>
      <w:r>
        <w:rPr>
          <w:b w:val="0"/>
          <w:sz w:val="22"/>
        </w:rPr>
        <w:t>Notification to employees of the results of IS&amp;H monitoring or hazard evaluations is accomplished as follows:</w:t>
      </w:r>
    </w:p>
    <w:p>
      <w:pPr>
        <w:spacing w:before="50" w:after="40" w:line="276" w:lineRule="auto"/>
        <w:ind w:left="720" w:hanging="720"/>
      </w:pPr>
      <w:r>
        <w:rPr>
          <w:b/>
          <w:sz w:val="22"/>
        </w:rPr>
        <w:t xml:space="preserve">5.3.3.1  </w:t>
      </w:r>
      <w:r>
        <w:rPr>
          <w:b w:val="0"/>
          <w:sz w:val="22"/>
        </w:rPr>
        <w:t>IS&amp;H completes the Transmittal of Occupational Health Monitoring Date form (attachment MISH 24-C).</w:t>
      </w:r>
    </w:p>
    <w:p>
      <w:pPr>
        <w:spacing w:before="50" w:after="40" w:line="276" w:lineRule="auto"/>
        <w:ind w:left="720" w:hanging="720"/>
      </w:pPr>
      <w:r>
        <w:rPr>
          <w:b/>
          <w:sz w:val="22"/>
        </w:rPr>
        <w:t xml:space="preserve">5.3.3.2  </w:t>
      </w:r>
      <w:r>
        <w:rPr>
          <w:b w:val="0"/>
          <w:sz w:val="22"/>
        </w:rPr>
        <w:t>IS&amp;H notifies the affected employees (by personal contact) of the data and provides a copy of the transmittal form to the employee within 5 working days of receipt.</w:t>
      </w:r>
    </w:p>
    <w:p>
      <w:pPr>
        <w:spacing w:before="40" w:after="40" w:line="276" w:lineRule="auto"/>
      </w:pPr>
      <w:r>
        <w:rPr>
          <w:sz w:val="22"/>
        </w:rPr>
        <w:t>When notification cannot be made to an employee due to job completion, release of the employee, or other unavailability reasons, IS&amp;H documents the unavailability of the employee on the transmittal form.</w:t>
      </w:r>
    </w:p>
    <w:p>
      <w:pPr>
        <w:spacing w:before="50" w:after="40" w:line="276" w:lineRule="auto"/>
        <w:ind w:left="720" w:hanging="720"/>
      </w:pPr>
      <w:r>
        <w:rPr>
          <w:b/>
          <w:sz w:val="22"/>
        </w:rPr>
        <w:t xml:space="preserve">5.3.4  </w:t>
      </w:r>
      <w:r>
        <w:rPr>
          <w:b w:val="0"/>
          <w:sz w:val="22"/>
        </w:rPr>
        <w:t>If an overexposure is confirmed, the overexposed (or potentially overexpose) employee is notified in writing within 5 days of receipt of the report.  The notification identifies the date of exposure, the area, and the specific physical/biological hazard or airborne contaminant(s).  The notification also includes controls (engineering, administrative, and personal protection) in use at the time and the controls MH Construction will use in the future to reduce or eliminate similar exposures.</w:t>
      </w:r>
    </w:p>
    <w:p>
      <w:pPr>
        <w:spacing w:before="40" w:after="40" w:line="276" w:lineRule="auto"/>
      </w:pPr>
      <w:r>
        <w:rPr>
          <w:sz w:val="22"/>
        </w:rPr>
        <w:t>NOTE:</w:t>
        <w:tab/>
        <w:t>Determination of overexposure/potential overexposure is performed and communicated without regard to personal protective equipment used by the employees at the time.</w:t>
      </w:r>
    </w:p>
    <w:p>
      <w:pPr>
        <w:spacing w:before="50" w:after="40" w:line="276" w:lineRule="auto"/>
        <w:ind w:left="720" w:hanging="720"/>
      </w:pPr>
      <w:r>
        <w:rPr>
          <w:b/>
          <w:sz w:val="22"/>
        </w:rPr>
        <w:t xml:space="preserve">5.4  </w:t>
      </w:r>
      <w:r>
        <w:rPr>
          <w:b w:val="0"/>
          <w:sz w:val="22"/>
        </w:rPr>
        <w:t>LABELS AND OTHER FORMS OF WARNING</w:t>
      </w:r>
    </w:p>
    <w:p>
      <w:pPr>
        <w:spacing w:before="50" w:after="40" w:line="276" w:lineRule="auto"/>
        <w:ind w:left="720" w:hanging="720"/>
      </w:pPr>
      <w:r>
        <w:rPr>
          <w:b/>
          <w:sz w:val="22"/>
        </w:rPr>
        <w:t xml:space="preserve">5.4.1  </w:t>
      </w:r>
      <w:r>
        <w:rPr>
          <w:b w:val="0"/>
          <w:sz w:val="22"/>
        </w:rPr>
        <w:t>Key Supervisor shall comply with the following label/warning requirements:</w:t>
      </w:r>
    </w:p>
    <w:p>
      <w:pPr>
        <w:spacing w:before="50" w:after="40" w:line="276" w:lineRule="auto"/>
        <w:ind w:left="720" w:hanging="720"/>
      </w:pPr>
      <w:r>
        <w:rPr>
          <w:b/>
          <w:sz w:val="22"/>
        </w:rPr>
        <w:t xml:space="preserve">5.4.1.1  </w:t>
      </w:r>
      <w:r>
        <w:rPr>
          <w:b w:val="0"/>
          <w:sz w:val="22"/>
        </w:rPr>
        <w:t>Each secondary and subsequent container of hazardous materials in the workplace shall be labeled, tagged, or marked with the identity of the hazardous material contained therein, and show hazard</w:t>
      </w:r>
    </w:p>
    <w:p>
      <w:pPr>
        <w:spacing w:before="40" w:after="40" w:line="276" w:lineRule="auto"/>
      </w:pPr>
      <w:r>
        <w:rPr>
          <w:sz w:val="22"/>
        </w:rPr>
        <w:t>warnings appropriate for employee protection.</w:t>
      </w:r>
    </w:p>
    <w:p>
      <w:pPr>
        <w:spacing w:before="50" w:after="40" w:line="276" w:lineRule="auto"/>
        <w:ind w:left="720" w:hanging="720"/>
      </w:pPr>
      <w:r>
        <w:rPr>
          <w:b/>
          <w:sz w:val="22"/>
        </w:rPr>
        <w:t xml:space="preserve">5.4.1.2  </w:t>
      </w:r>
      <w:r>
        <w:rPr>
          <w:b w:val="0"/>
          <w:sz w:val="22"/>
        </w:rPr>
        <w:t>Labels shall be legible, in English (plus other languages if appropriate), and prominently displayed on the container.</w:t>
      </w:r>
    </w:p>
    <w:p>
      <w:pPr>
        <w:spacing w:before="50" w:after="40" w:line="276" w:lineRule="auto"/>
        <w:ind w:left="720" w:hanging="720"/>
      </w:pPr>
      <w:r>
        <w:rPr>
          <w:b/>
          <w:sz w:val="22"/>
        </w:rPr>
        <w:t xml:space="preserve">5.4.1.3  </w:t>
      </w:r>
      <w:r>
        <w:rPr>
          <w:b w:val="0"/>
          <w:sz w:val="22"/>
        </w:rPr>
        <w:t>The identity of the hazardous material may be any chemical or common name that is indicated on the SDS and will permit cross-reference to be made among the list of hazardous materials, the label, and the SDS.</w:t>
      </w:r>
    </w:p>
    <w:p>
      <w:pPr>
        <w:spacing w:before="50" w:after="40" w:line="276" w:lineRule="auto"/>
        <w:ind w:left="720" w:hanging="720"/>
      </w:pPr>
      <w:r>
        <w:rPr>
          <w:b/>
          <w:sz w:val="22"/>
        </w:rPr>
        <w:t xml:space="preserve">5.4.1.4  </w:t>
      </w:r>
      <w:r>
        <w:rPr>
          <w:b w:val="0"/>
          <w:sz w:val="22"/>
        </w:rPr>
        <w:t>Key Supervisors are not required to label portable containers into which hazardous chemicals are transferred, if all of the following conditions are met:</w:t>
      </w:r>
    </w:p>
    <w:p>
      <w:pPr>
        <w:pStyle w:val="ListBullet"/>
        <w:spacing w:before="20" w:after="20"/>
        <w:ind w:left="720" w:hanging="360"/>
      </w:pPr>
      <w:r>
        <w:rPr>
          <w:sz w:val="22"/>
        </w:rPr>
        <w:t>The contents of the portable container are for the immediate use of the person making the transfer.</w:t>
      </w:r>
    </w:p>
    <w:p>
      <w:pPr>
        <w:pStyle w:val="ListBullet"/>
        <w:spacing w:before="20" w:after="20"/>
        <w:ind w:left="720" w:hanging="360"/>
      </w:pPr>
      <w:r>
        <w:rPr>
          <w:sz w:val="22"/>
        </w:rPr>
        <w:t>The container is used only by, and remains under the control of the person making the transfer.</w:t>
      </w:r>
    </w:p>
    <w:p>
      <w:pPr>
        <w:pStyle w:val="ListBullet"/>
        <w:spacing w:before="20" w:after="20"/>
        <w:ind w:left="720" w:hanging="360"/>
      </w:pPr>
      <w:r>
        <w:rPr>
          <w:sz w:val="22"/>
        </w:rPr>
        <w:t>The unlabeled portable container is used only within the work shift during which it was originally filled.</w:t>
      </w:r>
    </w:p>
    <w:p>
      <w:pPr>
        <w:spacing w:before="50" w:after="40" w:line="276" w:lineRule="auto"/>
        <w:ind w:left="720" w:hanging="720"/>
      </w:pPr>
      <w:r>
        <w:rPr>
          <w:b/>
          <w:sz w:val="22"/>
        </w:rPr>
        <w:t xml:space="preserve">5.4.1.5  </w:t>
      </w:r>
      <w:r>
        <w:rPr>
          <w:b w:val="0"/>
          <w:sz w:val="22"/>
        </w:rPr>
        <w:t>A label shall be used to identify containers that do not meet the conditions noted in subparagraph 5.3.1.4.</w:t>
      </w:r>
    </w:p>
    <w:p>
      <w:pPr>
        <w:spacing w:before="50" w:after="40" w:line="276" w:lineRule="auto"/>
        <w:ind w:left="720" w:hanging="720"/>
      </w:pPr>
      <w:r>
        <w:rPr>
          <w:b/>
          <w:sz w:val="22"/>
        </w:rPr>
        <w:t xml:space="preserve">5.4.1.6  </w:t>
      </w:r>
      <w:r>
        <w:rPr>
          <w:b w:val="0"/>
          <w:sz w:val="22"/>
        </w:rPr>
        <w:t>Labels on incoming containers shall not be destroyed, removed or defaced.</w:t>
      </w:r>
    </w:p>
    <w:p>
      <w:pPr>
        <w:spacing w:before="50" w:after="40" w:line="276" w:lineRule="auto"/>
        <w:ind w:left="720" w:hanging="720"/>
      </w:pPr>
      <w:r>
        <w:rPr>
          <w:b/>
          <w:sz w:val="22"/>
        </w:rPr>
        <w:t xml:space="preserve">5.5  </w:t>
      </w:r>
      <w:r>
        <w:rPr>
          <w:b w:val="0"/>
          <w:sz w:val="22"/>
        </w:rPr>
        <w:t>EMPLOYEE INFORMATION AND TRAINING</w:t>
      </w:r>
    </w:p>
    <w:p>
      <w:pPr>
        <w:spacing w:before="50" w:after="40" w:line="276" w:lineRule="auto"/>
        <w:ind w:left="720" w:hanging="720"/>
      </w:pPr>
      <w:r>
        <w:rPr>
          <w:b/>
          <w:sz w:val="22"/>
        </w:rPr>
        <w:t xml:space="preserve">5.5.1  </w:t>
      </w:r>
      <w:r>
        <w:rPr>
          <w:b w:val="0"/>
          <w:sz w:val="22"/>
        </w:rPr>
        <w:t>Training employees shall be the responsibility of the Key Supervisor.</w:t>
      </w:r>
    </w:p>
    <w:p>
      <w:pPr>
        <w:spacing w:before="50" w:after="40" w:line="276" w:lineRule="auto"/>
        <w:ind w:left="720" w:hanging="720"/>
      </w:pPr>
      <w:r>
        <w:rPr>
          <w:b/>
          <w:sz w:val="22"/>
        </w:rPr>
        <w:t xml:space="preserve">5.5.2  </w:t>
      </w:r>
      <w:r>
        <w:rPr>
          <w:b w:val="0"/>
          <w:sz w:val="22"/>
        </w:rPr>
        <w:t>Employees shall undergo hazard Communication (HAZCOM) training at the time of hire, prior to commencing work on the project.  Minimum requirements of the training shall be as follows.</w:t>
      </w:r>
    </w:p>
    <w:p>
      <w:pPr>
        <w:pStyle w:val="ListBullet"/>
        <w:spacing w:before="20" w:after="20"/>
        <w:ind w:left="720" w:hanging="360"/>
      </w:pPr>
      <w:r>
        <w:rPr>
          <w:sz w:val="22"/>
        </w:rPr>
        <w:t>Signs and symptoms of overexposure.</w:t>
      </w:r>
    </w:p>
    <w:p>
      <w:pPr>
        <w:pStyle w:val="ListBullet"/>
        <w:spacing w:before="20" w:after="20"/>
        <w:ind w:left="720" w:hanging="360"/>
      </w:pPr>
      <w:r>
        <w:rPr>
          <w:sz w:val="22"/>
        </w:rPr>
        <w:t>Methods and observations that may be used to detect and identify hazardous chemicals such as odor, visual presence, etc.</w:t>
      </w:r>
    </w:p>
    <w:p>
      <w:pPr>
        <w:pStyle w:val="ListBullet"/>
        <w:spacing w:before="20" w:after="20"/>
        <w:ind w:left="720" w:hanging="360"/>
      </w:pPr>
      <w:r>
        <w:rPr>
          <w:sz w:val="22"/>
        </w:rPr>
        <w:t>Physical and health hazards of materials used.</w:t>
      </w:r>
    </w:p>
    <w:p>
      <w:pPr>
        <w:pStyle w:val="ListBullet"/>
        <w:spacing w:before="20" w:after="20"/>
        <w:ind w:left="720" w:hanging="360"/>
      </w:pPr>
      <w:r>
        <w:rPr>
          <w:sz w:val="22"/>
        </w:rPr>
        <w:t>Location of SDS’s and the format in which they are maintained.</w:t>
      </w:r>
    </w:p>
    <w:p>
      <w:pPr>
        <w:pStyle w:val="ListBullet"/>
        <w:spacing w:before="20" w:after="20"/>
        <w:ind w:left="720" w:hanging="360"/>
      </w:pPr>
      <w:r>
        <w:rPr>
          <w:sz w:val="22"/>
        </w:rPr>
        <w:t>How to use SDS’s.</w:t>
      </w:r>
    </w:p>
    <w:p>
      <w:pPr>
        <w:pStyle w:val="ListBullet"/>
        <w:spacing w:before="20" w:after="20"/>
        <w:ind w:left="720" w:hanging="360"/>
      </w:pPr>
      <w:r>
        <w:rPr>
          <w:sz w:val="22"/>
        </w:rPr>
        <w:t>Methods of protection from material hazards.</w:t>
      </w:r>
    </w:p>
    <w:p>
      <w:pPr>
        <w:spacing w:before="50" w:after="40" w:line="276" w:lineRule="auto"/>
        <w:ind w:left="720" w:hanging="720"/>
      </w:pPr>
      <w:r>
        <w:rPr>
          <w:b/>
          <w:sz w:val="22"/>
        </w:rPr>
        <w:t xml:space="preserve">5.5.3  </w:t>
      </w:r>
      <w:r>
        <w:rPr>
          <w:b w:val="0"/>
          <w:sz w:val="22"/>
        </w:rPr>
        <w:t>A Training Script should be used for general initial training and retraining.</w:t>
      </w:r>
    </w:p>
    <w:p>
      <w:pPr>
        <w:spacing w:before="50" w:after="40" w:line="276" w:lineRule="auto"/>
        <w:ind w:left="720" w:hanging="720"/>
      </w:pPr>
      <w:r>
        <w:rPr>
          <w:b/>
          <w:sz w:val="22"/>
        </w:rPr>
        <w:t xml:space="preserve">5.5.4  </w:t>
      </w:r>
      <w:r>
        <w:rPr>
          <w:b w:val="0"/>
          <w:sz w:val="22"/>
        </w:rPr>
        <w:t>Prior to using any newly introduce hazardous material or product, supervisors shall obtain a copy of the appropriate SDS and review it with their employees.</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Document</w:t>
      </w:r>
    </w:p>
    <w:p>
      <w:pPr>
        <w:spacing w:before="40" w:after="40" w:line="276" w:lineRule="auto"/>
      </w:pPr>
      <w:r>
        <w:rPr>
          <w:sz w:val="22"/>
        </w:rPr>
        <w:t>Record Submittal</w:t>
      </w:r>
    </w:p>
    <w:p>
      <w:pPr>
        <w:spacing w:before="40" w:after="40" w:line="276" w:lineRule="auto"/>
      </w:pPr>
      <w:r>
        <w:rPr>
          <w:sz w:val="22"/>
        </w:rPr>
        <w:t>Responsibility</w:t>
      </w:r>
    </w:p>
    <w:p>
      <w:pPr>
        <w:spacing w:before="40" w:after="40" w:line="276" w:lineRule="auto"/>
      </w:pPr>
      <w:r>
        <w:rPr>
          <w:sz w:val="22"/>
        </w:rPr>
        <w:t>Record Retention</w:t>
      </w:r>
    </w:p>
    <w:p>
      <w:pPr>
        <w:spacing w:before="40" w:after="40" w:line="276" w:lineRule="auto"/>
      </w:pPr>
      <w:r>
        <w:rPr>
          <w:sz w:val="22"/>
        </w:rPr>
        <w:t>Responsibility</w:t>
      </w:r>
    </w:p>
    <w:p>
      <w:pPr>
        <w:spacing w:before="40" w:after="40" w:line="276" w:lineRule="auto"/>
      </w:pPr>
      <w:r>
        <w:rPr>
          <w:sz w:val="22"/>
        </w:rPr>
        <w:t>Hazard Communication Program</w:t>
      </w:r>
    </w:p>
    <w:p>
      <w:pPr>
        <w:spacing w:before="40" w:after="40" w:line="276" w:lineRule="auto"/>
      </w:pPr>
      <w:r>
        <w:rPr>
          <w:sz w:val="22"/>
        </w:rPr>
        <w:t>Training Script</w:t>
      </w:r>
    </w:p>
    <w:p>
      <w:pPr>
        <w:spacing w:before="40" w:after="40" w:line="276" w:lineRule="auto"/>
      </w:pPr>
      <w:r>
        <w:rPr>
          <w:sz w:val="22"/>
        </w:rPr>
        <w:t>Contractor</w:t>
      </w:r>
    </w:p>
    <w:p>
      <w:pPr>
        <w:spacing w:before="40" w:after="40" w:line="276" w:lineRule="auto"/>
      </w:pPr>
      <w:r>
        <w:rPr>
          <w:sz w:val="22"/>
        </w:rPr>
        <w:t>Construction Management</w:t>
      </w:r>
    </w:p>
    <w:p>
      <w:pPr>
        <w:spacing w:before="40" w:after="40" w:line="276" w:lineRule="auto"/>
      </w:pPr>
      <w:r>
        <w:rPr>
          <w:sz w:val="22"/>
        </w:rPr>
        <w:t>Transmittal of Occupational health</w:t>
      </w:r>
    </w:p>
    <w:p>
      <w:pPr>
        <w:spacing w:before="40" w:after="40" w:line="276" w:lineRule="auto"/>
      </w:pPr>
      <w:r>
        <w:rPr>
          <w:sz w:val="22"/>
        </w:rPr>
        <w:t>Monitoring Data</w:t>
      </w:r>
    </w:p>
    <w:p>
      <w:pPr>
        <w:spacing w:before="40" w:after="40" w:line="276" w:lineRule="auto"/>
      </w:pPr>
      <w:r>
        <w:rPr>
          <w:sz w:val="22"/>
        </w:rPr>
        <w:t>NA</w:t>
      </w:r>
    </w:p>
    <w:p>
      <w:pPr>
        <w:spacing w:before="40" w:after="40" w:line="276" w:lineRule="auto"/>
      </w:pPr>
      <w:r>
        <w:rPr>
          <w:sz w:val="22"/>
        </w:rPr>
        <w:t>Industrial Safety and</w:t>
      </w:r>
    </w:p>
    <w:p>
      <w:pPr>
        <w:spacing w:before="40" w:after="40" w:line="276" w:lineRule="auto"/>
      </w:pPr>
      <w:r>
        <w:rPr>
          <w:sz w:val="22"/>
        </w:rPr>
        <w:t>Health</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Not Applicable</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MISH 24-B</w:t>
        <w:tab/>
        <w:t>Hazard Communication Program Training Script</w:t>
      </w:r>
    </w:p>
    <w:p>
      <w:pPr>
        <w:spacing w:before="40" w:after="40" w:line="276" w:lineRule="auto"/>
      </w:pPr>
      <w:r>
        <w:rPr>
          <w:sz w:val="22"/>
        </w:rPr>
        <w:t>MISH 24-C</w:t>
        <w:tab/>
        <w:t>Transmittal of Occupational Health Monitoring Data</w:t>
      </w:r>
    </w:p>
    <w:p>
      <w:pPr>
        <w:spacing w:before="40" w:after="40" w:line="276" w:lineRule="auto"/>
      </w:pPr>
      <w:r>
        <w:rPr>
          <w:sz w:val="22"/>
        </w:rPr>
        <w:t>(Page 1 of  4)</w:t>
      </w:r>
    </w:p>
    <w:p>
      <w:pPr>
        <w:pStyle w:val="Heading2"/>
        <w:spacing w:before="140" w:after="60"/>
      </w:pPr>
      <w:r>
        <w:rPr>
          <w:color w:val="336049"/>
          <w:sz w:val="24"/>
        </w:rPr>
        <w:t>Contractor Hazard Communication Program</w:t>
      </w:r>
    </w:p>
    <w:p>
      <w:pPr>
        <w:spacing w:before="40" w:after="40" w:line="276" w:lineRule="auto"/>
      </w:pPr>
      <w:r>
        <w:rPr>
          <w:sz w:val="22"/>
        </w:rPr>
        <w:t>Contractors Name ________________________________</w:t>
        <w:tab/>
        <w:t>Project No.__________________</w:t>
      </w:r>
    </w:p>
    <w:p>
      <w:pPr>
        <w:spacing w:before="40" w:after="40" w:line="276" w:lineRule="auto"/>
      </w:pPr>
      <w:r>
        <w:rPr>
          <w:sz w:val="22"/>
        </w:rPr>
        <w:t>The purpose of the Hazard Communication Program is to ensure that information concerning the hazards of all materials used/handled on this project are known by all affected employees. The hazard information will allow employees to participate in and support the protective measures instituted on this project.</w:t>
      </w:r>
    </w:p>
    <w:p>
      <w:pPr>
        <w:spacing w:before="40" w:after="40" w:line="276" w:lineRule="auto"/>
      </w:pPr>
      <w:r>
        <w:rPr>
          <w:sz w:val="22"/>
        </w:rPr>
        <w:t>All work units of the company will participate in the Hazard Communication Program.  This program will be available in the __________________________ for review by any interested employee.</w:t>
        <w:tab/>
        <w:tab/>
        <w:tab/>
        <w:tab/>
        <w:tab/>
        <w:tab/>
        <w:t>(location)</w:t>
      </w:r>
    </w:p>
    <w:p>
      <w:pPr>
        <w:pStyle w:val="Heading2"/>
        <w:spacing w:before="140" w:after="60"/>
      </w:pPr>
      <w:r>
        <w:rPr>
          <w:color w:val="336049"/>
          <w:sz w:val="24"/>
        </w:rPr>
        <w:t>Hazard Determination</w:t>
      </w:r>
    </w:p>
    <w:p>
      <w:pPr>
        <w:spacing w:before="40" w:after="40" w:line="276" w:lineRule="auto"/>
      </w:pPr>
      <w:r>
        <w:rPr>
          <w:sz w:val="22"/>
        </w:rPr>
        <w:t>Information provided by the chemical manufacturers on the hazard evaluation of their products will be the primary source of hazard determination for the chemicals used on the Site.  Unless instructed differently, mixtures of chemicals will be assumed to present the same health hazards as do the components that comprise one percent (by weight or volume) or greater of the mixture.  The mixture will be assumed to present a carcinogenic hazard if it contains a component, which is considered to be a carcinogen, in concentration of 0.1 percent or greater.</w:t>
      </w:r>
    </w:p>
    <w:p>
      <w:pPr>
        <w:pStyle w:val="Heading2"/>
        <w:spacing w:before="140" w:after="60"/>
      </w:pPr>
      <w:r>
        <w:rPr>
          <w:color w:val="336049"/>
          <w:sz w:val="24"/>
        </w:rPr>
        <w:t>Container Labeling</w:t>
      </w:r>
    </w:p>
    <w:p>
      <w:pPr>
        <w:spacing w:before="40" w:after="40" w:line="276" w:lineRule="auto"/>
      </w:pPr>
      <w:r>
        <w:rPr>
          <w:sz w:val="22"/>
        </w:rPr>
        <w:t>(The) ____________________________ will verify that all containers received for use are clearly</w:t>
      </w:r>
    </w:p>
    <w:p>
      <w:pPr>
        <w:spacing w:before="40" w:after="40" w:line="276" w:lineRule="auto"/>
      </w:pPr>
      <w:r>
        <w:rPr>
          <w:sz w:val="22"/>
        </w:rPr>
        <w:t>(person/position)</w:t>
      </w:r>
    </w:p>
    <w:p>
      <w:pPr>
        <w:spacing w:before="40" w:after="40" w:line="276" w:lineRule="auto"/>
      </w:pPr>
      <w:r>
        <w:rPr>
          <w:sz w:val="22"/>
        </w:rPr>
        <w:t>labeled as to the contents, note the appropriate hazard warning, and list the name and address of the manufacturer.  Labels on incoming containers will not be removed or defaced.</w:t>
      </w:r>
    </w:p>
    <w:p>
      <w:pPr>
        <w:spacing w:before="40" w:after="40" w:line="276" w:lineRule="auto"/>
      </w:pPr>
      <w:r>
        <w:rPr>
          <w:sz w:val="22"/>
        </w:rPr>
        <w:t>(The) ____________________________ will ensure that all secondary and subsequent</w:t>
      </w:r>
    </w:p>
    <w:p>
      <w:pPr>
        <w:spacing w:before="40" w:after="40" w:line="276" w:lineRule="auto"/>
      </w:pPr>
      <w:r>
        <w:rPr>
          <w:sz w:val="22"/>
        </w:rPr>
        <w:t>(person/position)</w:t>
      </w:r>
    </w:p>
    <w:p>
      <w:pPr>
        <w:spacing w:before="40" w:after="40" w:line="276" w:lineRule="auto"/>
      </w:pPr>
      <w:r>
        <w:rPr>
          <w:sz w:val="22"/>
        </w:rPr>
        <w:t>containers are labeled with either an extra copy of the original manufacturer’s label or with labels that have the identity and appropriate hazard warnings.</w:t>
      </w:r>
    </w:p>
    <w:p>
      <w:pPr>
        <w:spacing w:before="40" w:after="40" w:line="276" w:lineRule="auto"/>
      </w:pPr>
      <w:r>
        <w:rPr>
          <w:sz w:val="22"/>
        </w:rPr>
        <w:t>NOTE:</w:t>
        <w:tab/>
        <w:tab/>
        <w:t>The identity may be any chemical or common name that is indicated on the MSDS and will permit cross-reference to be made among the list of hazardous chemicals, the label, and the MSDS.</w:t>
      </w:r>
    </w:p>
    <w:p>
      <w:pPr>
        <w:spacing w:before="40" w:after="40" w:line="276" w:lineRule="auto"/>
      </w:pPr>
      <w:r>
        <w:rPr>
          <w:sz w:val="22"/>
        </w:rPr>
        <w:t>(Page 2 of  4)</w:t>
      </w:r>
    </w:p>
    <w:p>
      <w:pPr>
        <w:pStyle w:val="Heading2"/>
        <w:spacing w:before="140" w:after="60"/>
      </w:pPr>
      <w:r>
        <w:rPr>
          <w:color w:val="336049"/>
          <w:sz w:val="24"/>
        </w:rPr>
        <w:t>Attachment Mish 24-A-1</w:t>
      </w:r>
    </w:p>
    <w:p>
      <w:pPr>
        <w:spacing w:before="40" w:after="40" w:line="276" w:lineRule="auto"/>
      </w:pPr>
      <w:r>
        <w:rPr>
          <w:sz w:val="22"/>
        </w:rPr>
        <w:t>CONTRACTOR HAZARD COMMUNICATION PROGRAM (continued)</w:t>
      </w:r>
    </w:p>
    <w:p>
      <w:pPr>
        <w:spacing w:before="40" w:after="40" w:line="276" w:lineRule="auto"/>
      </w:pPr>
      <w:r>
        <w:rPr>
          <w:sz w:val="22"/>
        </w:rPr>
        <w:t>Portable containers into which hazardous materials are transferred are not required to be labeled if all of the following conditions are met:</w:t>
      </w:r>
    </w:p>
    <w:p>
      <w:pPr>
        <w:pStyle w:val="ListBullet"/>
        <w:spacing w:before="20" w:after="20"/>
        <w:ind w:left="720" w:hanging="360"/>
      </w:pPr>
      <w:r>
        <w:rPr>
          <w:sz w:val="22"/>
        </w:rPr>
        <w:t>The contents of the portable container are for the immediate use of the person making the transfer.</w:t>
      </w:r>
    </w:p>
    <w:p>
      <w:pPr>
        <w:pStyle w:val="ListBullet"/>
        <w:spacing w:before="20" w:after="20"/>
        <w:ind w:left="720" w:hanging="360"/>
      </w:pPr>
      <w:r>
        <w:rPr>
          <w:sz w:val="22"/>
        </w:rPr>
        <w:t>The container is used only by, and remains under the control of, the persona making the transfer.</w:t>
      </w:r>
    </w:p>
    <w:p>
      <w:pPr>
        <w:pStyle w:val="ListBullet"/>
        <w:spacing w:before="20" w:after="20"/>
        <w:ind w:left="720" w:hanging="360"/>
      </w:pPr>
      <w:r>
        <w:rPr>
          <w:sz w:val="22"/>
        </w:rPr>
        <w:t>The unlabeled portable container is used only within the work shift during which it was originally filled.</w:t>
      </w:r>
    </w:p>
    <w:p>
      <w:pPr>
        <w:pStyle w:val="Heading2"/>
        <w:spacing w:before="140" w:after="60"/>
      </w:pPr>
      <w:r>
        <w:rPr>
          <w:color w:val="336049"/>
          <w:sz w:val="24"/>
        </w:rPr>
        <w:t>Safety Data Sheets</w:t>
      </w:r>
    </w:p>
    <w:p>
      <w:pPr>
        <w:spacing w:before="40" w:after="40" w:line="276" w:lineRule="auto"/>
      </w:pPr>
      <w:r>
        <w:rPr>
          <w:sz w:val="22"/>
        </w:rPr>
        <w:t>Safety Data Sheets (SDS) will be obtained for each hazardous material used or handled by employees.  (The) _________________________________ is responsible for establishing and</w:t>
      </w:r>
    </w:p>
    <w:p>
      <w:pPr>
        <w:spacing w:before="40" w:after="40" w:line="276" w:lineRule="auto"/>
      </w:pPr>
      <w:r>
        <w:rPr>
          <w:sz w:val="22"/>
        </w:rPr>
        <w:t>(person/position)</w:t>
      </w:r>
    </w:p>
    <w:p>
      <w:pPr>
        <w:spacing w:before="40" w:after="40" w:line="276" w:lineRule="auto"/>
      </w:pPr>
      <w:r>
        <w:rPr>
          <w:sz w:val="22"/>
        </w:rPr>
        <w:t>monitoring the company’s SDSs.  He/she will review incoming SDS’s for new or significant health and safety information and see that information is passed on to affected employees.</w:t>
      </w:r>
    </w:p>
    <w:p>
      <w:pPr>
        <w:spacing w:before="40" w:after="40" w:line="276" w:lineRule="auto"/>
      </w:pPr>
      <w:r>
        <w:rPr>
          <w:sz w:val="22"/>
        </w:rPr>
        <w:t>Copies of SDS’s will be available for employee review at the following locations(s) at the job site(s).</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before="40" w:after="40" w:line="276" w:lineRule="auto"/>
      </w:pPr>
      <w:r>
        <w:rPr>
          <w:sz w:val="22"/>
        </w:rPr>
        <w:t>If an SDS is not received at the time of the first shipment or is not available to employees, the person named above for establishing and monitoring the SDS program shall be notified immediately.  He/she will obtain the SDS.</w:t>
      </w:r>
    </w:p>
    <w:p>
      <w:pPr>
        <w:spacing w:before="40" w:after="40" w:line="276" w:lineRule="auto"/>
      </w:pPr>
      <w:r>
        <w:rPr>
          <w:sz w:val="22"/>
        </w:rPr>
        <w:t>(Page 3 of  4)</w:t>
      </w:r>
    </w:p>
    <w:p>
      <w:pPr>
        <w:pStyle w:val="Heading2"/>
        <w:spacing w:before="140" w:after="60"/>
      </w:pPr>
      <w:r>
        <w:rPr>
          <w:color w:val="336049"/>
          <w:sz w:val="24"/>
        </w:rPr>
        <w:t>Attachment Mish 24-A-2</w:t>
      </w:r>
    </w:p>
    <w:p>
      <w:pPr>
        <w:spacing w:before="40" w:after="40" w:line="276" w:lineRule="auto"/>
      </w:pPr>
      <w:r>
        <w:rPr>
          <w:sz w:val="22"/>
        </w:rPr>
        <w:t>CONTRACTOR HAZARD COMMUNICATION PROGRAM (continued)</w:t>
      </w:r>
    </w:p>
    <w:p>
      <w:pPr>
        <w:spacing w:before="40" w:after="40" w:line="276" w:lineRule="auto"/>
      </w:pPr>
      <w:r>
        <w:rPr>
          <w:sz w:val="22"/>
        </w:rPr>
        <w:t>The following is a list of hazardous chemicals that are used by our employees for this project.  Ensure that SDS’s are attached to this list.</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before="40" w:after="40" w:line="276" w:lineRule="auto"/>
      </w:pPr>
      <w:r>
        <w:rPr>
          <w:sz w:val="22"/>
        </w:rPr>
        <w:t>It is the responsibility of _______________________________ to provide other employers at the</w:t>
      </w:r>
    </w:p>
    <w:p>
      <w:pPr>
        <w:spacing w:before="40" w:after="40" w:line="276" w:lineRule="auto"/>
      </w:pPr>
      <w:r>
        <w:rPr>
          <w:sz w:val="22"/>
        </w:rPr>
        <w:t>(person/position)</w:t>
      </w:r>
    </w:p>
    <w:p>
      <w:pPr>
        <w:spacing w:before="40" w:after="40" w:line="276" w:lineRule="auto"/>
      </w:pPr>
      <w:r>
        <w:rPr>
          <w:sz w:val="22"/>
        </w:rPr>
        <w:t>work site copies of SDS’s or make them available at a central location for any hazardous materials their employees may be exposed to while working.  The above individual will also inform other employers of any precautionary measures that need to be taken to protect employees during normal operating conditions or in foreseeable emergencies, and provide an explanation of the labeling system that is used at the work site.</w:t>
      </w:r>
    </w:p>
    <w:p>
      <w:pPr>
        <w:spacing w:before="40" w:after="40" w:line="276" w:lineRule="auto"/>
      </w:pPr>
      <w:r>
        <w:rPr>
          <w:sz w:val="22"/>
        </w:rPr>
        <w:t>(Page 4 of  4)</w:t>
      </w:r>
    </w:p>
    <w:p>
      <w:pPr>
        <w:pStyle w:val="Heading2"/>
        <w:spacing w:before="140" w:after="60"/>
      </w:pPr>
      <w:r>
        <w:rPr>
          <w:color w:val="336049"/>
          <w:sz w:val="24"/>
        </w:rPr>
        <w:t>Attachment Mish 24-A-3</w:t>
      </w:r>
    </w:p>
    <w:p>
      <w:pPr>
        <w:spacing w:before="40" w:after="40" w:line="276" w:lineRule="auto"/>
      </w:pPr>
      <w:r>
        <w:rPr>
          <w:sz w:val="22"/>
        </w:rPr>
        <w:t>CONTRACTOR HAZARD COMMUNICATION PROGRAM (continued)</w:t>
      </w:r>
    </w:p>
    <w:p>
      <w:pPr>
        <w:pStyle w:val="Heading2"/>
        <w:spacing w:before="140" w:after="60"/>
      </w:pPr>
      <w:r>
        <w:rPr>
          <w:color w:val="336049"/>
          <w:sz w:val="24"/>
        </w:rPr>
        <w:t>Employee Training And Information</w:t>
      </w:r>
    </w:p>
    <w:p>
      <w:pPr>
        <w:spacing w:before="40" w:after="40" w:line="276" w:lineRule="auto"/>
      </w:pPr>
      <w:r>
        <w:rPr>
          <w:sz w:val="22"/>
        </w:rPr>
        <w:t>Information regarding hazard communication will be communicated to employees by attending a safety and health orientation that includes the following information:</w:t>
      </w:r>
    </w:p>
    <w:p>
      <w:pPr>
        <w:pStyle w:val="ListBullet"/>
        <w:spacing w:before="20" w:after="20"/>
        <w:ind w:left="720" w:hanging="360"/>
      </w:pPr>
      <w:r>
        <w:rPr>
          <w:sz w:val="22"/>
        </w:rPr>
        <w:t>An overview of the requirements contained in the Hazard Communication Standard.</w:t>
      </w:r>
    </w:p>
    <w:p>
      <w:pPr>
        <w:pStyle w:val="ListBullet"/>
        <w:spacing w:before="20" w:after="20"/>
        <w:ind w:left="720" w:hanging="360"/>
      </w:pPr>
      <w:r>
        <w:rPr>
          <w:sz w:val="22"/>
        </w:rPr>
        <w:t>Hazardous materials present at his/her workplace.</w:t>
      </w:r>
    </w:p>
    <w:p>
      <w:pPr>
        <w:pStyle w:val="ListBullet"/>
        <w:spacing w:before="20" w:after="20"/>
        <w:ind w:left="720" w:hanging="360"/>
      </w:pPr>
      <w:r>
        <w:rPr>
          <w:sz w:val="22"/>
        </w:rPr>
        <w:t>Physical and health risks associated with the hazardous materials.</w:t>
      </w:r>
    </w:p>
    <w:p>
      <w:pPr>
        <w:pStyle w:val="ListBullet"/>
        <w:spacing w:before="20" w:after="20"/>
        <w:ind w:left="720" w:hanging="360"/>
      </w:pPr>
      <w:r>
        <w:rPr>
          <w:sz w:val="22"/>
        </w:rPr>
        <w:t>The symptoms of overexposure.</w:t>
      </w:r>
    </w:p>
    <w:p>
      <w:pPr>
        <w:pStyle w:val="ListBullet"/>
        <w:spacing w:before="20" w:after="20"/>
        <w:ind w:left="720" w:hanging="360"/>
      </w:pPr>
      <w:r>
        <w:rPr>
          <w:sz w:val="22"/>
        </w:rPr>
        <w:t>How to determine the presence or release of hazardous materials in his/her work area.</w:t>
      </w:r>
    </w:p>
    <w:p>
      <w:pPr>
        <w:pStyle w:val="ListBullet"/>
        <w:spacing w:before="20" w:after="20"/>
        <w:ind w:left="720" w:hanging="360"/>
      </w:pPr>
      <w:r>
        <w:rPr>
          <w:sz w:val="22"/>
        </w:rPr>
        <w:t>How to reduce or prevent exposure to hazardous materials through the use of control procedures, work practices, and personal protective equipment.</w:t>
      </w:r>
    </w:p>
    <w:p>
      <w:pPr>
        <w:pStyle w:val="ListBullet"/>
        <w:spacing w:before="20" w:after="20"/>
        <w:ind w:left="720" w:hanging="360"/>
      </w:pPr>
      <w:r>
        <w:rPr>
          <w:sz w:val="22"/>
        </w:rPr>
        <w:t>Steps the company has taken to reduce or prevent exposure to hazardous materials.</w:t>
      </w:r>
    </w:p>
    <w:p>
      <w:pPr>
        <w:pStyle w:val="ListBullet"/>
        <w:spacing w:before="20" w:after="20"/>
        <w:ind w:left="720" w:hanging="360"/>
      </w:pPr>
      <w:r>
        <w:rPr>
          <w:sz w:val="22"/>
        </w:rPr>
        <w:t>Procedures to follow if employees are overexposed to hazardous materials.</w:t>
      </w:r>
    </w:p>
    <w:p>
      <w:pPr>
        <w:pStyle w:val="ListBullet"/>
        <w:spacing w:before="20" w:after="20"/>
        <w:ind w:left="720" w:hanging="360"/>
      </w:pPr>
      <w:r>
        <w:rPr>
          <w:sz w:val="22"/>
        </w:rPr>
        <w:t>How to read labels and review SDS’s to obtain hazard information.</w:t>
      </w:r>
    </w:p>
    <w:p>
      <w:pPr>
        <w:pStyle w:val="ListBullet"/>
        <w:spacing w:before="20" w:after="20"/>
        <w:ind w:left="720" w:hanging="360"/>
      </w:pPr>
      <w:r>
        <w:rPr>
          <w:sz w:val="22"/>
        </w:rPr>
        <w:t>Location of the SDS file and the written hazard Communication Program.</w:t>
      </w:r>
    </w:p>
    <w:p>
      <w:pPr>
        <w:spacing w:before="40" w:after="40" w:line="276" w:lineRule="auto"/>
      </w:pPr>
      <w:r>
        <w:rPr>
          <w:sz w:val="22"/>
        </w:rPr>
        <w:t>NOTE:</w:t>
        <w:tab/>
        <w:t>Prior to introducing a new hazardous material into the work place, each employee in that area will be given information and training as outlined above for the new chemical hazard.</w:t>
      </w:r>
    </w:p>
    <w:p>
      <w:pPr>
        <w:spacing w:before="40" w:after="40" w:line="276" w:lineRule="auto"/>
      </w:pPr>
      <w:r>
        <w:rPr>
          <w:sz w:val="22"/>
        </w:rPr>
        <w:t>The individual(s) responsible for conducting employee training is/are:</w:t>
      </w:r>
    </w:p>
    <w:p>
      <w:pPr>
        <w:spacing w:before="40" w:after="40" w:line="276" w:lineRule="auto"/>
      </w:pPr>
      <w:r>
        <w:rPr>
          <w:sz w:val="22"/>
        </w:rPr>
        <w:t>___________________________________</w:t>
      </w:r>
    </w:p>
    <w:p>
      <w:pPr>
        <w:spacing w:before="40" w:after="40" w:line="276" w:lineRule="auto"/>
      </w:pPr>
      <w:r>
        <w:rPr>
          <w:sz w:val="22"/>
        </w:rPr>
        <w:t>___________________________________</w:t>
      </w:r>
    </w:p>
    <w:p>
      <w:pPr>
        <w:spacing w:before="40" w:after="40" w:line="276" w:lineRule="auto"/>
      </w:pPr>
      <w:r>
        <w:rPr>
          <w:sz w:val="22"/>
        </w:rPr>
        <w:t>(Page 1 of  6)</w:t>
      </w:r>
    </w:p>
    <w:p>
      <w:pPr>
        <w:pStyle w:val="Heading2"/>
        <w:spacing w:before="140" w:after="60"/>
      </w:pPr>
      <w:r>
        <w:rPr>
          <w:color w:val="336049"/>
          <w:sz w:val="24"/>
        </w:rPr>
        <w:t>Attachment Mish 24-A-4</w:t>
      </w:r>
    </w:p>
    <w:p>
      <w:pPr>
        <w:pStyle w:val="Heading2"/>
        <w:spacing w:before="140" w:after="60"/>
      </w:pPr>
      <w:r>
        <w:rPr>
          <w:color w:val="336049"/>
          <w:sz w:val="24"/>
        </w:rPr>
        <w:t>Hazard Communication Program Training Script</w:t>
      </w:r>
    </w:p>
    <w:p>
      <w:pPr>
        <w:spacing w:before="40" w:after="40" w:line="276" w:lineRule="auto"/>
      </w:pPr>
      <w:r>
        <w:rPr>
          <w:sz w:val="22"/>
        </w:rPr>
        <w:t>Hello, I’m _________________________________ and I would like to talk to you about the Hazard Communication Program for Project No. _________________________.  The intent of this program is to make chemical hazard information on hazardous materials readily available to all project personnel so that adequate protective measures can be taken.</w:t>
      </w:r>
    </w:p>
    <w:p>
      <w:pPr>
        <w:spacing w:before="40" w:after="40" w:line="276" w:lineRule="auto"/>
      </w:pPr>
      <w:r>
        <w:rPr>
          <w:sz w:val="22"/>
        </w:rPr>
        <w:t>The hazard Communication Program is designed to meet the requirements of the Occupational Safety and Health Administration (OSHA), 29 Code of Federal Regulations (CFR) Part 1910.1200, and the Washington State Industrial Safety and Health Administration (WISHA), Washington Administrative Code (WAS) 296-62, Part C.  These standards establish the requirements for developing, obtaining, and providing health and safety information on potentially hazardous materials used in the work place.</w:t>
      </w:r>
    </w:p>
    <w:p>
      <w:pPr>
        <w:spacing w:before="40" w:after="40" w:line="276" w:lineRule="auto"/>
      </w:pPr>
      <w:r>
        <w:rPr>
          <w:sz w:val="22"/>
        </w:rPr>
        <w:t>The requirements of these standards include:</w:t>
      </w:r>
    </w:p>
    <w:p>
      <w:pPr>
        <w:spacing w:before="40" w:after="40" w:line="276" w:lineRule="auto"/>
      </w:pPr>
      <w:r>
        <w:rPr>
          <w:sz w:val="22"/>
        </w:rPr>
        <w:t>HAZARD DETERMINATION – Materials must be evaluated in order to determine if they are hazardous.</w:t>
      </w:r>
    </w:p>
    <w:p>
      <w:pPr>
        <w:spacing w:before="40" w:after="40" w:line="276" w:lineRule="auto"/>
      </w:pPr>
      <w:r>
        <w:rPr>
          <w:sz w:val="22"/>
        </w:rPr>
        <w:t>WRITTEN HAZARD COMMUNICATION PROGRAM – A written program describing all aspects of hazard communication must be developed and made available to employees.</w:t>
      </w:r>
    </w:p>
    <w:p>
      <w:pPr>
        <w:spacing w:before="40" w:after="40" w:line="276" w:lineRule="auto"/>
      </w:pPr>
      <w:r>
        <w:rPr>
          <w:sz w:val="22"/>
        </w:rPr>
        <w:t>LABELS AND IDENTIFICATION – A system of hazardous material identification must be developed.  The chemical name and all associated hazards must be included in this labeling system.</w:t>
      </w:r>
    </w:p>
    <w:p>
      <w:pPr>
        <w:spacing w:before="40" w:after="40" w:line="276" w:lineRule="auto"/>
      </w:pPr>
      <w:r>
        <w:rPr>
          <w:sz w:val="22"/>
        </w:rPr>
        <w:t>INFORMATION AND TRAINING – Personnel must be informed of the program aspects and trained as to the hazards of the materials they work with.</w:t>
      </w:r>
    </w:p>
    <w:p>
      <w:pPr>
        <w:spacing w:before="40" w:after="40" w:line="276" w:lineRule="auto"/>
      </w:pPr>
      <w:r>
        <w:rPr>
          <w:sz w:val="22"/>
        </w:rPr>
        <w:t>(page 2 of 6)</w:t>
      </w:r>
    </w:p>
    <w:p>
      <w:pPr>
        <w:pStyle w:val="Heading2"/>
        <w:spacing w:before="140" w:after="60"/>
      </w:pPr>
      <w:r>
        <w:rPr>
          <w:color w:val="336049"/>
          <w:sz w:val="24"/>
        </w:rPr>
        <w:t>Attachment Mish 24-B-1</w:t>
      </w:r>
    </w:p>
    <w:p>
      <w:pPr>
        <w:spacing w:before="40" w:after="40" w:line="276" w:lineRule="auto"/>
      </w:pPr>
      <w:r>
        <w:rPr>
          <w:sz w:val="22"/>
        </w:rPr>
        <w:t>TRAINING SCRIPT (continued)</w:t>
      </w:r>
    </w:p>
    <w:p>
      <w:pPr>
        <w:spacing w:before="40" w:after="40" w:line="276" w:lineRule="auto"/>
      </w:pPr>
      <w:r>
        <w:rPr>
          <w:sz w:val="22"/>
        </w:rPr>
        <w:t>Let’s now look at the specifics of the Hazard Communication Program.</w:t>
      </w:r>
    </w:p>
    <w:p>
      <w:pPr>
        <w:spacing w:before="40" w:after="40" w:line="276" w:lineRule="auto"/>
      </w:pPr>
      <w:r>
        <w:rPr>
          <w:sz w:val="22"/>
        </w:rPr>
        <w:t>CHEMICAL INVENTORY MANUALS – A list of all hazardous materials used on this project and copies of all SDS’s are maintained at _______________________________ location on this project.  The list and the associated SDS’s are maintained in ________________ order, by _________________.  This list is available to all supervisors and employees for determining hazards associated with a material or product and precautions to be taken when working with them.</w:t>
      </w:r>
    </w:p>
    <w:p>
      <w:pPr>
        <w:spacing w:before="40" w:after="40" w:line="276" w:lineRule="auto"/>
      </w:pPr>
      <w:r>
        <w:rPr>
          <w:sz w:val="22"/>
        </w:rPr>
        <w:t>SAFETY DATA SHEETS – SDS’s are used as the chief means of determining whether or not a chemical or substance is a hazardous material.  SDS’s provide the following information:</w:t>
      </w:r>
    </w:p>
    <w:p>
      <w:pPr>
        <w:pStyle w:val="ListBullet"/>
        <w:spacing w:before="20" w:after="20"/>
        <w:ind w:left="720" w:hanging="360"/>
      </w:pPr>
      <w:r>
        <w:rPr>
          <w:sz w:val="22"/>
        </w:rPr>
        <w:t>Chemical Identification – The first section helps you identify the chemical name, trade names, and the chemical manufacturer.</w:t>
      </w:r>
    </w:p>
    <w:p>
      <w:pPr>
        <w:pStyle w:val="ListBullet"/>
        <w:spacing w:before="20" w:after="20"/>
        <w:ind w:left="720" w:hanging="360"/>
      </w:pPr>
      <w:r>
        <w:rPr>
          <w:sz w:val="22"/>
        </w:rPr>
        <w:t>Hazardous Ingredients – This section lists what is in the chemical mixture that can harm you.  It also lists the concentrations of the chemical ingredient and the exposure limit to which you can safely be exposed.</w:t>
      </w:r>
    </w:p>
    <w:p>
      <w:pPr>
        <w:pStyle w:val="ListBullet"/>
        <w:spacing w:before="20" w:after="20"/>
        <w:ind w:left="720" w:hanging="360"/>
      </w:pPr>
      <w:r>
        <w:rPr>
          <w:sz w:val="22"/>
        </w:rPr>
        <w:t>Physical Data – This section describes the material’s appearance, color, and other physical characteristics such as the boiling point, volatility, and vapor pressure.</w:t>
      </w:r>
    </w:p>
    <w:p>
      <w:pPr>
        <w:pStyle w:val="ListBullet"/>
        <w:spacing w:before="20" w:after="20"/>
        <w:ind w:left="720" w:hanging="360"/>
      </w:pPr>
      <w:r>
        <w:rPr>
          <w:sz w:val="22"/>
        </w:rPr>
        <w:t>Fire and Explosion Data – Here you can find the temperature at which the material ignites, which is called its flash point.  If the material is flammable, it ignites below 100º F; if it is combustible, over 100º F.  This section also lists the proper extinguishing agents to be used to put out a fire.</w:t>
      </w:r>
    </w:p>
    <w:p>
      <w:pPr>
        <w:spacing w:before="40" w:after="40" w:line="276" w:lineRule="auto"/>
      </w:pPr>
      <w:r>
        <w:rPr>
          <w:sz w:val="22"/>
        </w:rPr>
        <w:t>(page 3 of 6)</w:t>
      </w:r>
    </w:p>
    <w:p>
      <w:pPr>
        <w:pStyle w:val="Heading2"/>
        <w:spacing w:before="140" w:after="60"/>
      </w:pPr>
      <w:r>
        <w:rPr>
          <w:color w:val="336049"/>
          <w:sz w:val="24"/>
        </w:rPr>
        <w:t>Attachment Mish 24-B-2</w:t>
      </w:r>
    </w:p>
    <w:p>
      <w:pPr>
        <w:spacing w:before="40" w:after="40" w:line="276" w:lineRule="auto"/>
      </w:pPr>
      <w:r>
        <w:rPr>
          <w:sz w:val="22"/>
        </w:rPr>
        <w:t>TRAINING SCRIPT (continued)</w:t>
      </w:r>
    </w:p>
    <w:p>
      <w:pPr>
        <w:pStyle w:val="ListBullet"/>
        <w:spacing w:before="20" w:after="20"/>
        <w:ind w:left="720" w:hanging="360"/>
      </w:pPr>
      <w:r>
        <w:rPr>
          <w:sz w:val="22"/>
        </w:rPr>
        <w:t>Health Hazards – This section lists symptoms of overexposure.  It also provides first-aid emergency procedures in case of overexposure.</w:t>
      </w:r>
    </w:p>
    <w:p>
      <w:pPr>
        <w:pStyle w:val="ListBullet"/>
        <w:spacing w:before="20" w:after="20"/>
        <w:ind w:left="720" w:hanging="360"/>
      </w:pPr>
      <w:r>
        <w:rPr>
          <w:sz w:val="22"/>
        </w:rPr>
        <w:t>Reactivity Data – Whether the material reacts with other chemicals, water, or certain conditions such as temperature.  Incompatibility information lists the materials such as water, that cause the chemical to burn, explode, or release dangerous gases.  Instability describes environmental conditions, such as heat, that cause a dangerous reaction.</w:t>
      </w:r>
    </w:p>
    <w:p>
      <w:pPr>
        <w:pStyle w:val="ListBullet"/>
        <w:spacing w:before="20" w:after="20"/>
        <w:ind w:left="720" w:hanging="360"/>
      </w:pPr>
      <w:r>
        <w:rPr>
          <w:sz w:val="22"/>
        </w:rPr>
        <w:t>Soil Leak Procedure – This section tells you what to use to clean up a spill and the protective equipment to be used.  This section may also identify how to dispose of the hazardous material safely.</w:t>
      </w:r>
    </w:p>
    <w:p>
      <w:pPr>
        <w:pStyle w:val="ListBullet"/>
        <w:spacing w:before="20" w:after="20"/>
        <w:ind w:left="720" w:hanging="360"/>
      </w:pPr>
      <w:r>
        <w:rPr>
          <w:sz w:val="22"/>
        </w:rPr>
        <w:t>Special Protection – here you will find a list of any personal protective equipment needed to work safely with the hazardous material.  If protective equipment is needed, this section may also list the specific types that are recommended.</w:t>
      </w:r>
    </w:p>
    <w:p>
      <w:pPr>
        <w:pStyle w:val="ListBullet"/>
        <w:spacing w:before="20" w:after="20"/>
        <w:ind w:left="720" w:hanging="360"/>
      </w:pPr>
      <w:r>
        <w:rPr>
          <w:sz w:val="22"/>
        </w:rPr>
        <w:t>Special Precautions – This section lists other special precautions to follow.  This section may also list other health and safety information not included in any other section.</w:t>
      </w:r>
    </w:p>
    <w:p>
      <w:pPr>
        <w:spacing w:before="40" w:after="40" w:line="276" w:lineRule="auto"/>
      </w:pPr>
      <w:r>
        <w:rPr>
          <w:sz w:val="22"/>
        </w:rPr>
        <w:t>LABELS AND IDENTIFICATION – Each container of hazardous materials in the work place must be labeled, tagged, or marked with the identity of hazardous materials and must show hazard warnings appropriate for employee protection.  The hazard warning can be any type message, words or pictures, or symbols that convey the hazards of the chemical(s) in the container.  On this project we will be using _________________________.  Labels and messages must be readable, in English (plus other languages if needed) and prominently displayed on the container.</w:t>
      </w:r>
    </w:p>
    <w:p>
      <w:pPr>
        <w:spacing w:before="40" w:after="40" w:line="276" w:lineRule="auto"/>
      </w:pPr>
      <w:r>
        <w:rPr>
          <w:sz w:val="22"/>
        </w:rPr>
        <w:t>(page 4 of 6)</w:t>
      </w:r>
    </w:p>
    <w:p>
      <w:pPr>
        <w:pStyle w:val="Heading2"/>
        <w:spacing w:before="140" w:after="60"/>
      </w:pPr>
      <w:r>
        <w:rPr>
          <w:color w:val="336049"/>
          <w:sz w:val="24"/>
        </w:rPr>
        <w:t>Attachment Mish 24-B-3</w:t>
      </w:r>
    </w:p>
    <w:p>
      <w:pPr>
        <w:spacing w:before="40" w:after="40" w:line="276" w:lineRule="auto"/>
      </w:pPr>
      <w:r>
        <w:rPr>
          <w:sz w:val="22"/>
        </w:rPr>
        <w:t>TRAINING SCRIPT (continued)</w:t>
      </w:r>
    </w:p>
    <w:p>
      <w:pPr>
        <w:spacing w:before="40" w:after="40" w:line="276" w:lineRule="auto"/>
      </w:pPr>
      <w:r>
        <w:rPr>
          <w:sz w:val="22"/>
        </w:rPr>
        <w:t>Hazardous materials can be transferred into portable containers if the following conditions are met:</w:t>
      </w:r>
    </w:p>
    <w:p>
      <w:pPr>
        <w:spacing w:before="40" w:after="40" w:line="276" w:lineRule="auto"/>
      </w:pPr>
      <w:r>
        <w:rPr>
          <w:sz w:val="22"/>
        </w:rPr>
        <w:t>◦ The contents of the portable container are for immediate use by the person making the transfer.</w:t>
      </w:r>
    </w:p>
    <w:p>
      <w:pPr>
        <w:spacing w:before="40" w:after="40" w:line="276" w:lineRule="auto"/>
      </w:pPr>
      <w:r>
        <w:rPr>
          <w:sz w:val="22"/>
        </w:rPr>
        <w:t>◦ The container is used only by, and remains under the control of, the person making the transfer.</w:t>
      </w:r>
    </w:p>
    <w:p>
      <w:pPr>
        <w:spacing w:before="40" w:after="40" w:line="276" w:lineRule="auto"/>
      </w:pPr>
      <w:r>
        <w:rPr>
          <w:sz w:val="22"/>
        </w:rPr>
        <w:t>◦ The unlabeled portable container is used only within the work shift during which it was originally filled.</w:t>
      </w:r>
    </w:p>
    <w:p>
      <w:pPr>
        <w:spacing w:before="40" w:after="40" w:line="276" w:lineRule="auto"/>
      </w:pPr>
      <w:r>
        <w:rPr>
          <w:sz w:val="22"/>
        </w:rPr>
        <w:t>Labels on incoming containers should not be destroyed, removed, or defaced.</w:t>
      </w:r>
    </w:p>
    <w:p>
      <w:pPr>
        <w:spacing w:before="40" w:after="40" w:line="276" w:lineRule="auto"/>
      </w:pPr>
      <w:r>
        <w:rPr>
          <w:sz w:val="22"/>
        </w:rPr>
        <w:t>So far we have discussed the requirements of the Hazard Communication standards.  Now let’s talk about some of the types of hazardous materials, their properties, and the hazards associated with them.</w:t>
      </w:r>
    </w:p>
    <w:p>
      <w:pPr>
        <w:pStyle w:val="Heading2"/>
        <w:spacing w:before="140" w:after="60"/>
      </w:pPr>
      <w:r>
        <w:rPr>
          <w:color w:val="336049"/>
          <w:sz w:val="24"/>
        </w:rPr>
        <w:t>Types Of Hazardous Materials</w:t>
      </w:r>
    </w:p>
    <w:p>
      <w:pPr>
        <w:pStyle w:val="ListBullet"/>
        <w:spacing w:before="20" w:after="20"/>
        <w:ind w:left="720" w:hanging="360"/>
      </w:pPr>
      <w:r>
        <w:rPr>
          <w:sz w:val="22"/>
        </w:rPr>
        <w:t>Hydrocarbons – These substances exist in both liquid and gaseous form. We find them in our work place in the forms of motor fuels, hand lubricants, and fuel gasses.  They are also found in many other hazardous materials such as solvents, thinners, and paints.  Some of the lighter forms of HYDROARBONS have flash points below 100º F, which makes them flammable.  Others have flash points above 100º F, which make them combustible.  All pose a potential for fire or explosion.</w:t>
      </w:r>
    </w:p>
    <w:p>
      <w:pPr>
        <w:spacing w:before="40" w:after="40" w:line="276" w:lineRule="auto"/>
      </w:pPr>
      <w:r>
        <w:rPr>
          <w:sz w:val="22"/>
        </w:rPr>
        <w:t>The odor given off by hydrocarbons is distinctive, regardless of the type.  If you have ever smelled kerosene, which I suspect most of us have, then you are fairly familiar with its odor.  Inhalation of hydrocarbon vapors may cause headaches, dizziness, or in extreme cases, suffocation.  Skin or eye contact with the liquid can cause irritation.  Chronic inhalation studies with tight hydrocarbon components have shown kidney damage in laboratory animals.</w:t>
      </w:r>
    </w:p>
    <w:p>
      <w:pPr>
        <w:spacing w:before="40" w:after="40" w:line="276" w:lineRule="auto"/>
      </w:pPr>
      <w:r>
        <w:rPr>
          <w:sz w:val="22"/>
        </w:rPr>
        <w:t>(page 5 of 6)</w:t>
      </w:r>
    </w:p>
    <w:p>
      <w:pPr>
        <w:pStyle w:val="Heading2"/>
        <w:spacing w:before="140" w:after="60"/>
      </w:pPr>
      <w:r>
        <w:rPr>
          <w:color w:val="336049"/>
          <w:sz w:val="24"/>
        </w:rPr>
        <w:t>Attachment Mish 24-B-4</w:t>
      </w:r>
    </w:p>
    <w:p>
      <w:pPr>
        <w:spacing w:before="40" w:after="40" w:line="276" w:lineRule="auto"/>
      </w:pPr>
      <w:r>
        <w:rPr>
          <w:sz w:val="22"/>
        </w:rPr>
        <w:t>TRAINING SCRIPT (continued)</w:t>
      </w:r>
    </w:p>
    <w:p>
      <w:pPr>
        <w:spacing w:before="40" w:after="40" w:line="276" w:lineRule="auto"/>
      </w:pPr>
      <w:r>
        <w:rPr>
          <w:sz w:val="22"/>
        </w:rPr>
        <w:t>When using hydrocarbons, be sure plenty of ventilation is present to prevent a buildup of vapors.  Keep these chemicals away from any source of ignition and always have the proper fire extinguisher handy.  Avoid skin and eye contact by wearing impervious gloves and clothing, and chemical splash-type goggles where necessary.  To protect against low-level amounts of gases and vapors, use an approved respirator for protection against “organic vapor.”</w:t>
      </w:r>
    </w:p>
    <w:p>
      <w:pPr>
        <w:pStyle w:val="ListBullet"/>
        <w:spacing w:before="20" w:after="20"/>
        <w:ind w:left="720" w:hanging="360"/>
      </w:pPr>
      <w:r>
        <w:rPr>
          <w:sz w:val="22"/>
        </w:rPr>
        <w:t>Corrosives – Corrosive materials are those that can cause visible damage or irreversible changes to any part of the body they come in contact with.  They can burn your eyes and skin and result in permanent damage.  Well-known corrosives are sulfuric acid and caustic (sodium hydroxide).  Other less well-known corrosives include phenol and hydroxide.  All corrosive material must be handled with extreme caution and with appropriate protective equipment, such as gloves, chemical goggles, and face shields.  If contact does occur, flush the affected area with water for 15 minutes, then seek medical attention.</w:t>
      </w:r>
    </w:p>
    <w:p>
      <w:pPr>
        <w:pStyle w:val="ListBullet"/>
        <w:spacing w:before="20" w:after="20"/>
        <w:ind w:left="720" w:hanging="360"/>
      </w:pPr>
      <w:r>
        <w:rPr>
          <w:sz w:val="22"/>
        </w:rPr>
        <w:t>Chemical Asphyxiant – These are material and chemicals which can cause suffocation by chemically restricting the intake of oxygen or by respiratory paralysis.  Two such substances are carbon monoxide and hydrogen sulfide.  Other forms of simple ashysiants we use are gases such as nitrogen and argon.  Most of these are odorless.  Even hydrogen sulfide, with its odor of rotten eggs, cannot be relied on for detection by smell, it will kill your sense of smell after just short exposure at fairly low concentrations.  As these substances rob your respirable atmosphere of oxygen, the only acceptable respiratory protection is supplied air equipment.  This equipment must be approved for use in atmospheres immediately dangerous to life and health, such as pressure/demand hoseline masks or a self-contained breathing apparatus.  Do not attempt to work in these situations without notifying your supervisor.</w:t>
      </w:r>
    </w:p>
    <w:p>
      <w:pPr>
        <w:spacing w:before="40" w:after="40" w:line="276" w:lineRule="auto"/>
      </w:pPr>
      <w:r>
        <w:rPr>
          <w:sz w:val="22"/>
        </w:rPr>
        <w:t>(page 6 of 6)</w:t>
      </w:r>
    </w:p>
    <w:p>
      <w:pPr>
        <w:pStyle w:val="Heading2"/>
        <w:spacing w:before="140" w:after="60"/>
      </w:pPr>
      <w:r>
        <w:rPr>
          <w:color w:val="336049"/>
          <w:sz w:val="24"/>
        </w:rPr>
        <w:t>Attachment Mish 24-B-5</w:t>
      </w:r>
    </w:p>
    <w:p>
      <w:pPr>
        <w:spacing w:before="40" w:after="40" w:line="276" w:lineRule="auto"/>
      </w:pPr>
      <w:r>
        <w:rPr>
          <w:sz w:val="22"/>
        </w:rPr>
        <w:t>TRAINING SCRIPT (continued)</w:t>
      </w:r>
    </w:p>
    <w:p>
      <w:pPr>
        <w:pStyle w:val="ListBullet"/>
        <w:spacing w:before="20" w:after="20"/>
        <w:ind w:left="720" w:hanging="360"/>
      </w:pPr>
      <w:r>
        <w:rPr>
          <w:sz w:val="22"/>
        </w:rPr>
        <w:t>Irritant Gases – Gases which are irritating (and in some cases severely irritating) to the skin, eyes, and respiratory tract are considered irritant gases.  Examples of these gases are chlorine, ammonia, and sulfur dioxide.  All three of these gases have very pungent odors and will immediately cause irritation and discomfort to the eyes, skin, or respiratory tract.  These gases can be found in many of the operating facilities we work in.</w:t>
      </w:r>
    </w:p>
    <w:p>
      <w:pPr>
        <w:pStyle w:val="ListBullet"/>
        <w:spacing w:before="20" w:after="20"/>
        <w:ind w:left="720" w:hanging="360"/>
      </w:pPr>
      <w:r>
        <w:rPr>
          <w:sz w:val="22"/>
        </w:rPr>
        <w:t>Systemic Toxic Materials – These are materials which, on inhalation, ingestion, or absorption through the skin, have the potential to cause damage within the body.  Damage is focused or “targeted” to specific systems or organs, such as the nervous system, lungs, kidneys, or liver.  Examples of these system toxic materials are phenol, lead, and arsenic.</w:t>
      </w:r>
    </w:p>
    <w:p>
      <w:pPr>
        <w:pStyle w:val="ListBullet"/>
        <w:spacing w:before="20" w:after="20"/>
        <w:ind w:left="720" w:hanging="360"/>
      </w:pPr>
      <w:r>
        <w:rPr>
          <w:sz w:val="22"/>
        </w:rPr>
        <w:t>Carcinogens and Suspect Carcinogens – Materials that have the potential or suspected potential to cause cancer are known as carcinogens.  Benzene is a carcinogen which can cause leukemia.  Benzene can be found in gasoline and in refinery workplaces.  Another known carcinogen is asbestos.  Asbestos has been linked to lung cancer.  Knowledge of what you are dealing with and the proper personal protective equipment are essential in working with these types of chemicals.</w:t>
      </w:r>
    </w:p>
    <w:p>
      <w:pPr>
        <w:spacing w:before="40" w:after="40" w:line="276" w:lineRule="auto"/>
      </w:pPr>
      <w:r>
        <w:rPr>
          <w:sz w:val="22"/>
        </w:rPr>
        <w:t>The categories we have just talked about have broad-range characteristics.  The hazardous material you use may have any one or more of the above characteristics.  That is why it is so important to put the SDS’s to work to determine the exact nature of the material, its hazards, and the precautions necessary to protect yourself against those hazards.  Never work with a hazardous material unless you know these things.</w:t>
      </w:r>
    </w:p>
    <w:p>
      <w:pPr>
        <w:spacing w:before="40" w:after="40" w:line="276" w:lineRule="auto"/>
      </w:pPr>
      <w:r>
        <w:rPr>
          <w:sz w:val="22"/>
        </w:rPr>
        <w:t>This concludes our Hazard Communication Program discussion.  If you have any questions concerning this subject, I would be glad to attempt to answer them at this time.</w:t>
      </w:r>
    </w:p>
    <w:p>
      <w:pPr>
        <w:pStyle w:val="Heading2"/>
        <w:spacing w:before="140" w:after="60"/>
      </w:pPr>
      <w:r>
        <w:rPr>
          <w:color w:val="336049"/>
          <w:sz w:val="24"/>
        </w:rPr>
        <w:t>Attachment Mish 24-B-6</w:t>
      </w:r>
    </w:p>
    <w:p>
      <w:pPr>
        <w:pStyle w:val="Heading2"/>
        <w:spacing w:before="140" w:after="60"/>
      </w:pPr>
      <w:r>
        <w:rPr>
          <w:color w:val="336049"/>
          <w:sz w:val="24"/>
        </w:rPr>
        <w:t>Transmittal Of Occupational Health Montoring Data</w:t>
      </w:r>
    </w:p>
    <w:p>
      <w:pPr>
        <w:spacing w:before="40" w:after="40" w:line="276" w:lineRule="auto"/>
      </w:pPr>
      <w:r>
        <w:rPr>
          <w:sz w:val="22"/>
        </w:rPr>
        <w:t>SFS No.</w:t>
      </w:r>
    </w:p>
    <w:p>
      <w:pPr>
        <w:spacing w:before="40" w:after="40" w:line="276" w:lineRule="auto"/>
      </w:pPr>
      <w:r>
        <w:rPr>
          <w:sz w:val="22"/>
        </w:rPr>
        <w:t>To:                                                        Date:</w:t>
      </w:r>
    </w:p>
    <w:p>
      <w:pPr>
        <w:spacing w:before="40" w:after="40" w:line="276" w:lineRule="auto"/>
      </w:pPr>
      <w:r>
        <w:rPr>
          <w:sz w:val="22"/>
        </w:rPr>
        <w:t>Title:</w:t>
      </w:r>
    </w:p>
    <w:p>
      <w:pPr>
        <w:spacing w:before="40" w:after="40" w:line="276" w:lineRule="auto"/>
      </w:pPr>
      <w:r>
        <w:rPr>
          <w:sz w:val="22"/>
        </w:rPr>
        <w:t>The attached report identifies a potential work area hazard or contains exposure monitoring data for the employees listed below.  As the employee or work site supervisor you are responsible to provide this information to the affected employees and to complete any required actions as noted below.</w:t>
      </w:r>
    </w:p>
    <w:p>
      <w:pPr>
        <w:spacing w:before="40" w:after="40" w:line="276" w:lineRule="auto"/>
      </w:pPr>
      <w:r>
        <w:rPr>
          <w:sz w:val="22"/>
        </w:rPr>
        <w:t>Employees:</w:t>
      </w:r>
    </w:p>
    <w:p>
      <w:pPr>
        <w:spacing w:before="40" w:after="40" w:line="276" w:lineRule="auto"/>
      </w:pPr>
      <w:r>
        <w:rPr>
          <w:sz w:val="22"/>
        </w:rPr>
        <w:t>Summary of Exposure Data or Hazard Evaluation</w:t>
      </w:r>
    </w:p>
    <w:p>
      <w:pPr>
        <w:spacing w:before="40" w:after="40" w:line="276" w:lineRule="auto"/>
      </w:pPr>
      <w:r>
        <w:rPr>
          <w:sz w:val="22"/>
        </w:rPr>
        <w:t>Required Actions</w:t>
      </w:r>
    </w:p>
    <w:p>
      <w:pPr>
        <w:pStyle w:val="Heading2"/>
        <w:spacing w:before="140" w:after="60"/>
      </w:pPr>
      <w:r>
        <w:rPr>
          <w:color w:val="336049"/>
          <w:sz w:val="24"/>
        </w:rPr>
        <w:t>Attachment Mish 24-C</w:t>
      </w:r>
    </w:p>
    <w:p>
      <w:pPr>
        <w:pStyle w:val="Heading2"/>
        <w:spacing w:before="140" w:after="60"/>
      </w:pPr>
      <w:r>
        <w:rPr>
          <w:color w:val="336049"/>
          <w:sz w:val="24"/>
        </w:rPr>
        <w:t>Mh Construction Hazcom Work Plan</w:t>
      </w:r>
    </w:p>
    <w:p>
      <w:pPr>
        <w:pStyle w:val="Heading2"/>
        <w:spacing w:before="140" w:after="60"/>
      </w:pPr>
      <w:r>
        <w:rPr>
          <w:color w:val="336049"/>
          <w:sz w:val="24"/>
        </w:rPr>
        <w:t>Sign-Off Log</w:t>
      </w:r>
    </w:p>
    <w:p>
      <w:pPr>
        <w:spacing w:before="40" w:after="40" w:line="276" w:lineRule="auto"/>
      </w:pPr>
      <w:r>
        <w:rPr>
          <w:sz w:val="22"/>
        </w:rPr>
        <w:t>NAME (print)                   SIGNATURE                 SOCIAL SECURITY #        DATE</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https://www.travelers.com/resources/business-topics/workplace-safety</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topics/workplace-safety"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E1B84ED-D093-4408-A782-E9F8605F1D9E}"/>
</file>

<file path=customXml/itemProps3.xml><?xml version="1.0" encoding="utf-8"?>
<ds:datastoreItem xmlns:ds="http://schemas.openxmlformats.org/officeDocument/2006/customXml" ds:itemID="{753FD14A-50F2-442C-B723-CC877311706F}"/>
</file>

<file path=customXml/itemProps4.xml><?xml version="1.0" encoding="utf-8"?>
<ds:datastoreItem xmlns:ds="http://schemas.openxmlformats.org/officeDocument/2006/customXml" ds:itemID="{18C83D70-78C3-402E-930B-9B6D5F03613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