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02-H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WA L&amp;I REPORT OF ACCIDENT (ROA) COVER SHEET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Safety Program — WA Compliance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02-H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Washington State employers must file a Report of Accident (ROA) with L&amp;I for any work-related injury. The ROA is filed by the treating medical provider. This cover sheet documents MHC's internal tracking. Reference: RCW 51.28 | WAC 296-20 | L&amp;I Form F242-130-000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Injured Worker Name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 of Injury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 ROA Filed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Filed By (Medical Provider)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L&amp;I Claim Number (when assigned)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Treating Facility / Physician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Nature of Injury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Body Part Affected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Lost Time Expected?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Yes / No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Travelers Insurance Notified?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 xml:space="preserve">Yes / No  |  Date: 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Travelers Claim Number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MHC Incident Report (FORM-02-C) Filed?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 xml:space="preserve">Yes / No  |  Date: </w:t>
            </w:r>
          </w:p>
        </w:tc>
      </w:tr>
    </w:tbl>
    <w:p/>
    <w:p>
      <w:pPr>
        <w:ind w:left="720"/>
      </w:pPr>
      <w:r>
        <w:rPr>
          <w:rFonts w:ascii="Arial" w:hAnsi="Arial"/>
          <w:color w:val="1A1A1A"/>
          <w:sz w:val="22"/>
        </w:rPr>
        <w:t>Online ROA filing: https://lni.wa.gov/claims/for-employers/file-employers-report-of-accident</w:t>
      </w:r>
    </w:p>
    <w:p>
      <w:pPr>
        <w:ind w:left="720"/>
      </w:pPr>
      <w:r>
        <w:rPr>
          <w:rFonts w:ascii="Arial" w:hAnsi="Arial"/>
          <w:color w:val="1A1A1A"/>
          <w:sz w:val="22"/>
        </w:rPr>
        <w:t>WA L&amp;I 24-hour reporting line: 1-800-547-8367 (for fatalities and serious injuries)</w:t>
      </w:r>
    </w:p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DC8041-18F4-40A8-A439-316488795A06}"/>
</file>

<file path=customXml/itemProps3.xml><?xml version="1.0" encoding="utf-8"?>
<ds:datastoreItem xmlns:ds="http://schemas.openxmlformats.org/officeDocument/2006/customXml" ds:itemID="{B3D2BC2D-46B9-4553-9070-BD1161D7996B}"/>
</file>

<file path=customXml/itemProps4.xml><?xml version="1.0" encoding="utf-8"?>
<ds:datastoreItem xmlns:ds="http://schemas.openxmlformats.org/officeDocument/2006/customXml" ds:itemID="{964EDC0E-9FA2-44BA-B84D-039E805FAA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