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6480"/>
        <w:gridCol w:w="3816"/>
      </w:tblGrid>
      <w:tr>
        <w:tc>
          <w:tcPr>
            <w:tcW w:type="dxa" w:w="4428"/>
            <w:shd w:val="clear" w:color="auto" w:fill="386851"/>
          </w:tcPr>
          <w:p>
            <w:pPr>
              <w:jc w:val="left"/>
            </w:pPr>
            <w:r>
              <w:rPr>
                <w:rFonts w:ascii="Arial" w:hAnsi="Arial"/>
                <w:b/>
                <w:color w:val="FFFFFF"/>
                <w:sz w:val="26"/>
              </w:rPr>
              <w:t xml:space="preserve">  MH Construction, Inc.</w:t>
            </w:r>
            <w:r>
              <w:br/>
            </w:r>
            <w:r>
              <w:rPr>
                <w:rFonts w:ascii="Arial" w:hAnsi="Arial"/>
                <w:color w:val="FFFFFF"/>
                <w:sz w:val="16"/>
              </w:rPr>
              <w:t xml:space="preserve">  3111 N. Capitol Ave., Pasco, WA 99301  |  (509) 308-6489</w:t>
            </w:r>
          </w:p>
        </w:tc>
        <w:tc>
          <w:tcPr>
            <w:tcW w:type="dxa" w:w="4428"/>
            <w:shd w:val="clear" w:color="auto" w:fill="386851"/>
          </w:tcPr>
          <w:p>
            <w:pPr>
              <w:jc w:val="right"/>
            </w:pPr>
            <w:r>
              <w:rPr>
                <w:rFonts w:ascii="Arial" w:hAnsi="Arial"/>
                <w:b/>
                <w:color w:val="FFFFFF"/>
                <w:sz w:val="28"/>
              </w:rPr>
              <w:t>FORM 04-E</w:t>
              <w:br/>
            </w:r>
            <w:r>
              <w:rPr>
                <w:rFonts w:ascii="Arial" w:hAnsi="Arial"/>
                <w:color w:val="FFFFFF"/>
                <w:sz w:val="16"/>
              </w:rPr>
              <w:t xml:space="preserve">Rev 1.0  |  April 2026  </w:t>
            </w:r>
          </w:p>
        </w:tc>
      </w:tr>
    </w:tbl>
    <w:p/>
    <w:p>
      <w:pPr>
        <w:jc w:val="center"/>
      </w:pPr>
      <w:r>
        <w:rPr>
          <w:rFonts w:ascii="Arial" w:hAnsi="Arial"/>
          <w:b/>
          <w:color w:val="386851"/>
          <w:sz w:val="32"/>
        </w:rPr>
        <w:t>DISTRACTED DRIVING &amp; MOBILE DEVICE POLICY ACKNOWLEDGMENT</w:t>
      </w:r>
    </w:p>
    <w:p>
      <w:pPr>
        <w:jc w:val="center"/>
      </w:pPr>
      <w:r>
        <w:rPr>
          <w:rFonts w:ascii="Arial" w:hAnsi="Arial"/>
          <w:i/>
          <w:color w:val="666666"/>
          <w:sz w:val="18"/>
        </w:rPr>
        <w:t>Category: Vehicle &amp; Equipment Safety  |  Aligned with AGC CSEA, OSHA 29 CFR 1926, WAC 296-155</w:t>
      </w:r>
    </w:p>
    <w:p>
      <w:pPr>
        <w:jc w:val="center"/>
      </w:pPr>
      <w:r>
        <w:rPr>
          <w:color w:val="BD9264"/>
          <w:sz w:val="16"/>
        </w:rPr>
        <w:t>────────────────────────────────────────────────────────────────────────────────</w:t>
      </w:r>
    </w:p>
    <w:p>
      <w:r>
        <w:rPr>
          <w:rFonts w:ascii="Arial" w:hAnsi="Arial"/>
          <w:b/>
          <w:color w:val="386851"/>
          <w:sz w:val="20"/>
        </w:rPr>
        <w:t>REVISION &amp; APPROVAL RECORD</w:t>
      </w:r>
    </w:p>
    <w:tbl>
      <w:tblPr>
        <w:tblStyle w:val="TableGrid"/>
        <w:tblW w:type="auto" w:w="0"/>
        <w:jc w:val="center"/>
        <w:tblLook w:firstColumn="1" w:firstRow="1" w:lastColumn="0" w:lastRow="0" w:noHBand="0" w:noVBand="1" w:val="04A0"/>
      </w:tblPr>
      <w:tblGrid>
        <w:gridCol w:w="2214"/>
        <w:gridCol w:w="2214"/>
        <w:gridCol w:w="2214"/>
        <w:gridCol w:w="2214"/>
      </w:tblGrid>
      <w:tr>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Document</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Revision</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Effective Date</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Approved By</w:t>
            </w:r>
          </w:p>
        </w:tc>
      </w:tr>
      <w:tr>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FORM 04-E</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1.0</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April 2026</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Matt Ramsey, Safety Officer</w:t>
            </w:r>
          </w:p>
        </w:tc>
      </w:tr>
    </w:tbl>
    <w:p/>
    <w:p>
      <w:r>
        <w:rPr>
          <w:rFonts w:ascii="Arial" w:hAnsi="Arial"/>
          <w:color w:val="1A1A1A"/>
          <w:sz w:val="22"/>
        </w:rPr>
        <w:t>MH Construction, Inc. prohibits the use of handheld mobile devices while operating any vehicle or equipment. This policy applies to all company vehicles, personal vehicles used for company business, and all heavy equipment. Reference: MISH-34 | Travelers Distracted Driving — travelers.com/risk-control | RCW 46.61.672 | FMCSA 49 CFR 392.82</w:t>
      </w:r>
    </w:p>
    <w:p/>
    <w:p>
      <w:r>
        <w:rPr>
          <w:rFonts w:ascii="Arial" w:hAnsi="Arial"/>
          <w:b/>
          <w:color w:val="1A1A1A"/>
          <w:sz w:val="22"/>
        </w:rPr>
        <w:t>Policy Requirements</w:t>
      </w:r>
    </w:p>
    <w:tbl>
      <w:tblPr>
        <w:tblStyle w:val="TableGrid"/>
        <w:tblW w:type="auto" w:w="0"/>
        <w:jc w:val="left"/>
        <w:tblLook w:firstColumn="1" w:firstRow="1" w:lastColumn="0" w:lastRow="0" w:noHBand="0" w:noVBand="1" w:val="04A0"/>
      </w:tblPr>
      <w:tblGrid>
        <w:gridCol w:w="576"/>
        <w:gridCol w:w="5760"/>
        <w:gridCol w:w="3960"/>
      </w:tblGrid>
      <w:tr>
        <w:tc>
          <w:tcPr>
            <w:tcW w:type="dxa" w:w="2952"/>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w:t>
            </w:r>
          </w:p>
        </w:tc>
        <w:tc>
          <w:tcPr>
            <w:tcW w:type="dxa" w:w="2952"/>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Item</w:t>
            </w:r>
          </w:p>
        </w:tc>
        <w:tc>
          <w:tcPr>
            <w:tcW w:type="dxa" w:w="2952"/>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Notes / Initials</w:t>
            </w:r>
          </w:p>
        </w:tc>
      </w:tr>
      <w:tr>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20"/>
              </w:rPr>
              <w:t>Handheld mobile phone use while driving is PROHIBITED — Washington State law (RCW 46.61.672)</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20"/>
              </w:rPr>
              <w:t>Texting while driving is PROHIBITED — federal law (FMCSA 49 CFR 392.82)</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20"/>
              </w:rPr>
              <w:t>Hands-free devices are permitted only when the vehicle is in motion</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20"/>
              </w:rPr>
              <w:t>All calls must be initiated before the vehicle is in motion or after coming to a complete stop in a safe location</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20"/>
              </w:rPr>
              <w:t>GPS devices must be programmed before the vehicle is in motion</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20"/>
              </w:rPr>
              <w:t>Eating, drinking, or other distracting activities are discouraged while driving</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20"/>
              </w:rPr>
              <w:t>Violation of this policy may result in immediate termination</w:t>
            </w:r>
          </w:p>
        </w:tc>
        <w:tc>
          <w:tcPr>
            <w:tcW w:type="dxa" w:w="2952"/>
            <w:shd w:val="clear" w:color="auto" w:fill="F2F2F2"/>
            <w:tcBorders>
              <w:top w:val="single" w:sz="4" w:space="0" w:color="AAAAAA"/>
              <w:left w:val="single" w:sz="4" w:space="0" w:color="AAAAAA"/>
              <w:bottom w:val="single" w:sz="4" w:space="0" w:color="AAAAAA"/>
              <w:right w:val="single" w:sz="4" w:space="0" w:color="AAAAAA"/>
            </w:tcBorders>
          </w:tcPr>
          <w:p/>
        </w:tc>
      </w:tr>
      <w:tr>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sz w:val="24"/>
              </w:rPr>
              <w:t>☐</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20"/>
              </w:rPr>
              <w:t>Travelers Insurance requires MVR review following any distracted driving incident</w:t>
            </w:r>
          </w:p>
        </w:tc>
        <w:tc>
          <w:tcPr>
            <w:tcW w:type="dxa" w:w="2952"/>
            <w:shd w:val="clear" w:color="auto" w:fill="FFFFFF"/>
            <w:tcBorders>
              <w:top w:val="single" w:sz="4" w:space="0" w:color="AAAAAA"/>
              <w:left w:val="single" w:sz="4" w:space="0" w:color="AAAAAA"/>
              <w:bottom w:val="single" w:sz="4" w:space="0" w:color="AAAAAA"/>
              <w:right w:val="single" w:sz="4" w:space="0" w:color="AAAAAA"/>
            </w:tcBorders>
          </w:tcPr>
          <w:p/>
        </w:tc>
      </w:tr>
    </w:tbl>
    <w:p/>
    <w:p>
      <w:pPr>
        <w:ind w:left="720"/>
      </w:pPr>
      <w:r>
        <w:rPr>
          <w:rFonts w:ascii="Arial" w:hAnsi="Arial"/>
          <w:color w:val="1A1A1A"/>
          <w:sz w:val="22"/>
        </w:rPr>
        <w:t>I have read, understand, and agree to comply with the MH Construction Distracted Driving &amp; Mobile Device Policy (MISH-34). I understand that violation may result in disciplinary action up to and including termination.</w:t>
      </w:r>
    </w:p>
    <w:p/>
    <w:p>
      <w:r>
        <w:rPr>
          <w:rFonts w:ascii="Arial" w:hAnsi="Arial"/>
          <w:b/>
          <w:color w:val="386851"/>
          <w:sz w:val="22"/>
        </w:rPr>
        <w:t>SIGNATURES &amp; AUTHORIZATION</w:t>
      </w:r>
    </w:p>
    <w:p>
      <w:r>
        <w:rPr>
          <w:rFonts w:ascii="Arial" w:hAnsi="Arial"/>
          <w:i/>
          <w:color w:val="888888"/>
          <w:sz w:val="16"/>
        </w:rPr>
        <w:t>DocuSign Note: Each signature field below corresponds to a DocuSign recipient role. Assign roles before sending.</w:t>
      </w:r>
    </w:p>
    <w:p/>
    <w:tbl>
      <w:tblPr>
        <w:tblW w:type="auto" w:w="0"/>
        <w:jc w:val="left"/>
        <w:tblLook w:firstColumn="1" w:firstRow="1" w:lastColumn="0" w:lastRow="0" w:noHBand="0" w:noVBand="1" w:val="04A0"/>
      </w:tblPr>
      <w:tblGrid>
        <w:gridCol w:w="4428"/>
        <w:gridCol w:w="4428"/>
      </w:tblGrid>
      <w:tr>
        <w:tc>
          <w:tcPr>
            <w:tcW w:type="dxa" w:w="4428"/>
          </w:tcPr>
          <w:p>
            <w:r>
              <w:rPr>
                <w:rFonts w:ascii="Arial" w:hAnsi="Arial"/>
                <w:b/>
                <w:color w:val="386851"/>
                <w:sz w:val="18"/>
              </w:rPr>
              <w:t>Employee</w:t>
            </w:r>
          </w:p>
        </w:tc>
        <w:tc>
          <w:tcPr>
            <w:tcW w:type="dxa" w:w="4428"/>
          </w:tcPr>
          <w:p>
            <w:r>
              <w:rPr>
                <w:rFonts w:ascii="Arial" w:hAnsi="Arial"/>
                <w:b/>
                <w:color w:val="386851"/>
                <w:sz w:val="18"/>
              </w:rPr>
              <w:t>Safety Officer</w:t>
            </w:r>
          </w:p>
        </w:tc>
      </w:tr>
      <w:tr>
        <w:tc>
          <w:tcPr>
            <w:tcW w:type="dxa" w:w="4428"/>
          </w:tcPr>
          <w:p>
            <w:r>
              <w:rPr>
                <w:rFonts w:ascii="Arial" w:hAnsi="Arial"/>
                <w:sz w:val="20"/>
              </w:rPr>
              <w:t xml:space="preserve">Signature: </w:t>
            </w:r>
            <w:r>
              <w:rPr>
                <w:rFonts w:ascii="Arial" w:hAnsi="Arial"/>
                <w:sz w:val="20"/>
              </w:rPr>
              <w:t>________________________________________</w:t>
            </w:r>
          </w:p>
        </w:tc>
        <w:tc>
          <w:tcPr>
            <w:tcW w:type="dxa" w:w="4428"/>
          </w:tcPr>
          <w:p>
            <w:r>
              <w:rPr>
                <w:rFonts w:ascii="Arial" w:hAnsi="Arial"/>
                <w:sz w:val="20"/>
              </w:rPr>
              <w:t xml:space="preserve">Signature: </w:t>
            </w:r>
            <w:r>
              <w:rPr>
                <w:rFonts w:ascii="Arial" w:hAnsi="Arial"/>
                <w:sz w:val="20"/>
              </w:rPr>
              <w:t>________________________________________</w:t>
            </w:r>
          </w:p>
        </w:tc>
      </w:tr>
      <w:tr>
        <w:tc>
          <w:tcPr>
            <w:tcW w:type="dxa" w:w="4428"/>
          </w:tcPr>
          <w:p>
            <w:r>
              <w:rPr>
                <w:rFonts w:ascii="Arial" w:hAnsi="Arial"/>
                <w:sz w:val="20"/>
              </w:rPr>
              <w:t>Print Name: _________________________   Date: ____________</w:t>
            </w:r>
          </w:p>
        </w:tc>
        <w:tc>
          <w:tcPr>
            <w:tcW w:type="dxa" w:w="4428"/>
          </w:tcPr>
          <w:p>
            <w:r>
              <w:rPr>
                <w:rFonts w:ascii="Arial" w:hAnsi="Arial"/>
                <w:sz w:val="20"/>
              </w:rPr>
              <w:t>Print Name: _________________________   Date: ____________</w:t>
            </w:r>
          </w:p>
        </w:tc>
      </w:tr>
    </w:tbl>
    <w:p/>
    <w:p>
      <w:pPr>
        <w:jc w:val="center"/>
      </w:pPr>
      <w:r>
        <w:rPr>
          <w:rFonts w:ascii="Arial" w:hAnsi="Arial"/>
          <w:i/>
          <w:color w:val="888888"/>
          <w:sz w:val="14"/>
        </w:rPr>
        <w:t>MH Construction, Inc.  |  3111 N. Capitol Ave., Pasco, WA 99301  |  (509) 308-6489  |  office@mhc-gc.com  |  www.mhc-gc.com  |  Veteran Owned</w:t>
      </w:r>
    </w:p>
    <w:sectPr w:rsidR="00FC693F" w:rsidRPr="0006063C" w:rsidSect="00034616">
      <w:pgSz w:w="12240" w:h="15840"/>
      <w:pgMar w:top="1440" w:right="1440" w:bottom="1224"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1CF6995-7754-4BA0-B530-A8430E9AE9E7}"/>
</file>

<file path=customXml/itemProps3.xml><?xml version="1.0" encoding="utf-8"?>
<ds:datastoreItem xmlns:ds="http://schemas.openxmlformats.org/officeDocument/2006/customXml" ds:itemID="{6F15003F-EA2B-49B5-BFD6-C0F4E00714AC}"/>
</file>

<file path=customXml/itemProps4.xml><?xml version="1.0" encoding="utf-8"?>
<ds:datastoreItem xmlns:ds="http://schemas.openxmlformats.org/officeDocument/2006/customXml" ds:itemID="{D16FB6D3-2B5C-4B87-9F03-C82C5BF143C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