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8967" w14:textId="77777777" w:rsidR="00D04805" w:rsidRDefault="003946CA">
      <w:pPr>
        <w:pStyle w:val="Heading1"/>
      </w:pPr>
      <w:r>
        <w:t>PROJECT METADATA</w:t>
      </w:r>
    </w:p>
    <w:p w14:paraId="336DF8C1" w14:textId="77777777" w:rsidR="00D04805" w:rsidRDefault="003946CA">
      <w:r>
        <w:rPr>
          <w:b/>
        </w:rPr>
        <w:t>Project Name:</w:t>
      </w:r>
      <w:r>
        <w:t xml:space="preserve"> Lutheran Community Services Northwest Tri-Cities Office Expansion</w:t>
      </w:r>
    </w:p>
    <w:p w14:paraId="1CECD0C5" w14:textId="77777777" w:rsidR="00D04805" w:rsidRDefault="003946CA">
      <w:r>
        <w:rPr>
          <w:b/>
        </w:rPr>
        <w:t>Project Slug:</w:t>
      </w:r>
      <w:r>
        <w:t xml:space="preserve"> lcsnw-tri-cities</w:t>
      </w:r>
    </w:p>
    <w:p w14:paraId="4411D914" w14:textId="77777777" w:rsidR="00D04805" w:rsidRDefault="003946CA">
      <w:r>
        <w:rPr>
          <w:b/>
        </w:rPr>
        <w:t>Client Organization:</w:t>
      </w:r>
      <w:r>
        <w:t xml:space="preserve"> Lutheran Community Services Northwest (LCSNW)</w:t>
      </w:r>
    </w:p>
    <w:p w14:paraId="7BC1A0FD" w14:textId="77777777" w:rsidR="00D04805" w:rsidRDefault="003946CA">
      <w:r>
        <w:rPr>
          <w:b/>
        </w:rPr>
        <w:t>Location (City, State):</w:t>
      </w:r>
      <w:r>
        <w:t xml:space="preserve"> Kennewick, Washington</w:t>
      </w:r>
    </w:p>
    <w:p w14:paraId="4E4A0A1D" w14:textId="77777777" w:rsidR="00D04805" w:rsidRDefault="003946CA">
      <w:r>
        <w:rPr>
          <w:b/>
        </w:rPr>
        <w:t>Project Type:</w:t>
      </w:r>
      <w:r>
        <w:t xml:space="preserve"> Commercial Remodel</w:t>
      </w:r>
    </w:p>
    <w:p w14:paraId="0972CC49" w14:textId="77777777" w:rsidR="00D04805" w:rsidRDefault="003946CA">
      <w:r>
        <w:rPr>
          <w:b/>
        </w:rPr>
        <w:t>Industry:</w:t>
      </w:r>
      <w:r>
        <w:t xml:space="preserve"> Healthcare</w:t>
      </w:r>
    </w:p>
    <w:p w14:paraId="1413C684" w14:textId="77777777" w:rsidR="00D04805" w:rsidRDefault="003946CA">
      <w:r>
        <w:rPr>
          <w:b/>
        </w:rPr>
        <w:t>Start Date (YYYY-MM-DD):</w:t>
      </w:r>
      <w:r>
        <w:t xml:space="preserve"> TBD</w:t>
      </w:r>
    </w:p>
    <w:p w14:paraId="55B3800E" w14:textId="77777777" w:rsidR="00D04805" w:rsidRDefault="003946CA">
      <w:r>
        <w:rPr>
          <w:b/>
        </w:rPr>
        <w:t>Completion Date (YYYY-MM-DD or TBD):</w:t>
      </w:r>
      <w:r>
        <w:t xml:space="preserve"> 2026-07-13</w:t>
      </w:r>
    </w:p>
    <w:p w14:paraId="62448B93" w14:textId="77777777" w:rsidR="00D04805" w:rsidRDefault="003946CA">
      <w:r>
        <w:rPr>
          <w:b/>
        </w:rPr>
        <w:t>Project Status (Completed/In Progress):</w:t>
      </w:r>
      <w:r>
        <w:t xml:space="preserve"> Completed</w:t>
      </w:r>
    </w:p>
    <w:p w14:paraId="7AAB7538" w14:textId="77777777" w:rsidR="00D04805" w:rsidRDefault="003946CA">
      <w:r>
        <w:rPr>
          <w:b/>
        </w:rPr>
        <w:t>Confidentiality Level (Public/Internal/Restricted):</w:t>
      </w:r>
      <w:r>
        <w:t xml:space="preserve"> Public</w:t>
      </w:r>
    </w:p>
    <w:p w14:paraId="1EBCD7FD" w14:textId="77777777" w:rsidR="00D04805" w:rsidRDefault="003946CA">
      <w:r>
        <w:rPr>
          <w:b/>
        </w:rPr>
        <w:t>Primary Contact:</w:t>
      </w:r>
      <w:r>
        <w:t xml:space="preserve"> TBD</w:t>
      </w:r>
    </w:p>
    <w:p w14:paraId="4DB6B517" w14:textId="77777777" w:rsidR="00D04805" w:rsidRDefault="003946CA">
      <w:r>
        <w:rPr>
          <w:b/>
        </w:rPr>
        <w:t>Owner Approver:</w:t>
      </w:r>
      <w:r>
        <w:t xml:space="preserve"> TBD</w:t>
      </w:r>
    </w:p>
    <w:p w14:paraId="754E0553" w14:textId="77777777" w:rsidR="00D04805" w:rsidRDefault="003946CA">
      <w:pPr>
        <w:pStyle w:val="Heading1"/>
      </w:pPr>
      <w:r>
        <w:t>EXECUTIVE SUMMARY</w:t>
      </w:r>
    </w:p>
    <w:p w14:paraId="4D2F366A" w14:textId="77777777" w:rsidR="00D04805" w:rsidRDefault="003946CA">
      <w:r>
        <w:t>MH Construction served as general contractor for the Lutheran Community Services Northwest Tri-Cities Office Expansion in Kennewick, Washington. The project converted a former Amazon call center into a 38,000-square-foot youth mental and behavioral health facility. The completed facility consolidates two Kennewick offices and adds 10,000 square feet of purpose-built, trauma-informed space for counseling, play therapy, training, staff support, and food assistance. LCSNW stated that the expansion would suppor</w:t>
      </w:r>
      <w:r>
        <w:t>t more than 600 youth annually and relieve operations that had reached 120 percent of existing capacity. Public reporting identifies a $1.9 million permit valuation, and the office opened on 2026-07-13 ahead of the scheduled 2026-08-05 ribbon cutting.</w:t>
      </w:r>
    </w:p>
    <w:p w14:paraId="274764B0" w14:textId="77777777" w:rsidR="00D04805" w:rsidRDefault="003946CA">
      <w:pPr>
        <w:pStyle w:val="Heading1"/>
      </w:pPr>
      <w:r>
        <w:t>CLIENT BACKGROUND</w:t>
      </w:r>
    </w:p>
    <w:p w14:paraId="78EE8827" w14:textId="77777777" w:rsidR="00D04805" w:rsidRDefault="003946CA">
      <w:r>
        <w:t>Lutheran Community Services Northwest partners with individuals, families, and communities for health, justice, and hope. The Tri-Cities district focuses heavily on youth mental and behavioral health services. Prior to this project, LCSNW operated from three separate locations across Kennewick and Pasco. The organization serves more than 40,000 people annually across Washington, Oregon, and Idaho.</w:t>
      </w:r>
    </w:p>
    <w:p w14:paraId="71EA46A9" w14:textId="77777777" w:rsidR="00D04805" w:rsidRDefault="003946CA">
      <w:pPr>
        <w:pStyle w:val="Heading1"/>
      </w:pPr>
      <w:r>
        <w:t>CHALLENGE</w:t>
      </w:r>
    </w:p>
    <w:p w14:paraId="43A5C365" w14:textId="77777777" w:rsidR="00D04805" w:rsidRDefault="003946CA">
      <w:r>
        <w:t>LCSNW faced severe capacity constraints, operating at 120 percent of its existing footprint. Youth mental health needs in the Tri-Cities required more specialized counseling and therapy spaces than the existing offices could provide. Staff and services were divided across two Kennewick locations, creating operational inefficiencies. The chosen site, a former Amazon call center, required complete interior transformation to meet trauma-informed care standards.</w:t>
      </w:r>
    </w:p>
    <w:p w14:paraId="4945D93A" w14:textId="77777777" w:rsidR="00D04805" w:rsidRDefault="003946CA">
      <w:pPr>
        <w:pStyle w:val="Heading1"/>
      </w:pPr>
      <w:r>
        <w:t>SCOPE OF WORK</w:t>
      </w:r>
    </w:p>
    <w:p w14:paraId="17AB5041" w14:textId="77777777" w:rsidR="00D04805" w:rsidRDefault="003946CA">
      <w:pPr>
        <w:pStyle w:val="ListBullet"/>
      </w:pPr>
      <w:r>
        <w:t>38,000-square-foot interior commercial remodel and adaptive reuse.</w:t>
      </w:r>
    </w:p>
    <w:p w14:paraId="22327A59" w14:textId="77777777" w:rsidR="00D04805" w:rsidRDefault="003946CA">
      <w:pPr>
        <w:pStyle w:val="ListBullet"/>
      </w:pPr>
      <w:r>
        <w:t>Demolition of existing call-center infrastructure.</w:t>
      </w:r>
    </w:p>
    <w:p w14:paraId="058C6CAC" w14:textId="77777777" w:rsidR="00D04805" w:rsidRDefault="003946CA">
      <w:pPr>
        <w:pStyle w:val="ListBullet"/>
      </w:pPr>
      <w:r>
        <w:t>Construction of 25 new private counseling offices.</w:t>
      </w:r>
    </w:p>
    <w:p w14:paraId="7731A8C5" w14:textId="77777777" w:rsidR="00D04805" w:rsidRDefault="003946CA">
      <w:pPr>
        <w:pStyle w:val="ListBullet"/>
      </w:pPr>
      <w:r>
        <w:lastRenderedPageBreak/>
        <w:t>Construction of eight conference rooms and three staff break rooms.</w:t>
      </w:r>
    </w:p>
    <w:p w14:paraId="472486CD" w14:textId="77777777" w:rsidR="00D04805" w:rsidRDefault="003946CA">
      <w:pPr>
        <w:pStyle w:val="ListBullet"/>
      </w:pPr>
      <w:r>
        <w:t>Build-out of specialized play therapy, teen, and training rooms.</w:t>
      </w:r>
    </w:p>
    <w:p w14:paraId="5F543C6A" w14:textId="77777777" w:rsidR="00D04805" w:rsidRDefault="003946CA">
      <w:pPr>
        <w:pStyle w:val="ListBullet"/>
      </w:pPr>
      <w:r>
        <w:t>Installation of new commercial plumbing, mechanical, and HVAC systems.</w:t>
      </w:r>
    </w:p>
    <w:p w14:paraId="3D9E9576" w14:textId="77777777" w:rsidR="00D04805" w:rsidRDefault="003946CA">
      <w:pPr>
        <w:pStyle w:val="ListBullet"/>
      </w:pPr>
      <w:r>
        <w:t>Installation of new flooring, cabinetry, and interior finishes throughout.</w:t>
      </w:r>
    </w:p>
    <w:p w14:paraId="07D89960" w14:textId="77777777" w:rsidR="00D04805" w:rsidRDefault="003946CA">
      <w:pPr>
        <w:pStyle w:val="Heading1"/>
      </w:pPr>
      <w:r>
        <w:t>TIMELINE AND MILESTONES</w:t>
      </w:r>
    </w:p>
    <w:p w14:paraId="1B80B29F" w14:textId="77777777" w:rsidR="00D04805" w:rsidRDefault="003946CA">
      <w:r>
        <w:t>2025-12-12 - Project Kickoff - Demolition officially underway at the Canal Drive site.</w:t>
      </w:r>
    </w:p>
    <w:p w14:paraId="335140D3" w14:textId="77777777" w:rsidR="00D04805" w:rsidRDefault="003946CA">
      <w:r>
        <w:t>2026-04-01 - Interior Framing - Drywall, painting, and ceiling installation progressing.</w:t>
      </w:r>
    </w:p>
    <w:p w14:paraId="4F30A7EE" w14:textId="77777777" w:rsidR="00D04805" w:rsidRDefault="003946CA">
      <w:r>
        <w:t>2026-04-16 - Client Endorsement - LCSNW publicly acknowledges MH Construction for the site transformation.</w:t>
      </w:r>
    </w:p>
    <w:p w14:paraId="18A74807" w14:textId="77777777" w:rsidR="00D04805" w:rsidRDefault="003946CA">
      <w:r>
        <w:t>2026-04-22 - Interior Finishes - Cabinetry installation and fresh paint applied.</w:t>
      </w:r>
    </w:p>
    <w:p w14:paraId="648303F7" w14:textId="77777777" w:rsidR="00D04805" w:rsidRDefault="003946CA">
      <w:r>
        <w:t>2026-05-20 - Flooring Installation - Carpet and hard surface flooring installed with Standard Paint &amp; Flooring.</w:t>
      </w:r>
    </w:p>
    <w:p w14:paraId="113C0941" w14:textId="77777777" w:rsidR="00D04805" w:rsidRDefault="003946CA">
      <w:r>
        <w:t>2026-06-18 - Near Completion - Final finishes applied and project approaches handover.</w:t>
      </w:r>
    </w:p>
    <w:p w14:paraId="473BB304" w14:textId="77777777" w:rsidR="00D04805" w:rsidRDefault="003946CA">
      <w:r>
        <w:t>2026-07-13 - Public Opening - The new facility opens to the public.</w:t>
      </w:r>
    </w:p>
    <w:p w14:paraId="584F8754" w14:textId="77777777" w:rsidR="00D04805" w:rsidRDefault="003946CA">
      <w:pPr>
        <w:pStyle w:val="Heading1"/>
      </w:pPr>
      <w:r>
        <w:t>EXECUTION DETAILS</w:t>
      </w:r>
    </w:p>
    <w:p w14:paraId="7E078A69" w14:textId="77777777" w:rsidR="00D04805" w:rsidRDefault="003946CA">
      <w:r>
        <w:t>MH Construction managed the full interior remodel of the 38,000-square-foot facility on an aggressive eight-month schedule. The team coordinated closely with MG2, the architectural firm, to execute the trauma-informed design requirements. Demolition cleared the former call-center layout to allow for specialized therapeutic and administrative zoning. Subcontractor coordination, including mechanical work by Chinook Heating and Air and flooring by Standard Paint &amp; Flooring, kept the project moving steadily fro</w:t>
      </w:r>
      <w:r>
        <w:t>m winter framing to early summer finishes.</w:t>
      </w:r>
    </w:p>
    <w:p w14:paraId="0255E9BD" w14:textId="77777777" w:rsidR="00D04805" w:rsidRDefault="003946CA">
      <w:pPr>
        <w:pStyle w:val="Heading1"/>
      </w:pPr>
      <w:r>
        <w:t>OUTCOMES AND IMPACT</w:t>
      </w:r>
    </w:p>
    <w:p w14:paraId="34F4BA6C" w14:textId="77777777" w:rsidR="00D04805" w:rsidRDefault="003946CA">
      <w:r>
        <w:t>The completed project delivered 38,000 square feet of purpose-built healthcare space. The facility added 10,000 square feet to LCSNW's operational footprint. Two Kennewick offices were consolidated into one service hub. The facility was planned to serve more than 400 Kennewick youth annually and support 120 local staff members. The completed space also provides the physical foundation for LCSNW's $1 million matching donor campaign.</w:t>
      </w:r>
    </w:p>
    <w:p w14:paraId="2BA09502" w14:textId="77777777" w:rsidR="00D04805" w:rsidRDefault="003946CA">
      <w:pPr>
        <w:pStyle w:val="Heading1"/>
      </w:pPr>
      <w:r>
        <w:t>CLIENT TESTIMONIAL</w:t>
      </w:r>
    </w:p>
    <w:p w14:paraId="4A813B0D" w14:textId="77777777" w:rsidR="00D04805" w:rsidRDefault="003946CA">
      <w:r>
        <w:rPr>
          <w:b/>
        </w:rPr>
        <w:t>Quote:</w:t>
      </w:r>
      <w:r>
        <w:t xml:space="preserve"> "Life transformation is our daily work. Building transformation is something we entrust to others. Thanks to MH Construction for doing the heavy lifting at our new site in the #tricitieswa. We plan to move in this summer."</w:t>
      </w:r>
    </w:p>
    <w:p w14:paraId="5AC34CF2" w14:textId="77777777" w:rsidR="00D04805" w:rsidRDefault="003946CA">
      <w:r>
        <w:rPr>
          <w:b/>
        </w:rPr>
        <w:t>Name:</w:t>
      </w:r>
      <w:r>
        <w:t xml:space="preserve"> TBD</w:t>
      </w:r>
    </w:p>
    <w:p w14:paraId="116BB6FC" w14:textId="77777777" w:rsidR="00D04805" w:rsidRDefault="003946CA">
      <w:r>
        <w:rPr>
          <w:b/>
        </w:rPr>
        <w:t>Title:</w:t>
      </w:r>
      <w:r>
        <w:t xml:space="preserve"> TBD</w:t>
      </w:r>
    </w:p>
    <w:p w14:paraId="6C579791" w14:textId="77777777" w:rsidR="00D04805" w:rsidRDefault="003946CA">
      <w:r>
        <w:rPr>
          <w:b/>
        </w:rPr>
        <w:t>Organization:</w:t>
      </w:r>
      <w:r>
        <w:t xml:space="preserve"> Lutheran Community Services Northwest</w:t>
      </w:r>
    </w:p>
    <w:p w14:paraId="775E9474" w14:textId="77777777" w:rsidR="00D04805" w:rsidRDefault="003946CA">
      <w:r>
        <w:rPr>
          <w:b/>
        </w:rPr>
        <w:t>Approval Status (Approved/Pending):</w:t>
      </w:r>
      <w:r>
        <w:t xml:space="preserve"> Pending</w:t>
      </w:r>
    </w:p>
    <w:p w14:paraId="02720CDF" w14:textId="77777777" w:rsidR="00D04805" w:rsidRDefault="003946CA">
      <w:pPr>
        <w:pStyle w:val="Heading1"/>
      </w:pPr>
      <w:r>
        <w:t>SAFETY AND COMPLIANCE NOTES</w:t>
      </w:r>
    </w:p>
    <w:p w14:paraId="6C647BAF" w14:textId="77777777" w:rsidR="00D04805" w:rsidRDefault="003946CA">
      <w:r>
        <w:t>Project-specific safety protocols: TBD. A March 2026 permit report identifies a $1.9 million commercial remodel permit valuation with associated plumbing and mechanical permits for the Canal Drive address. Final inspection and occupancy documentation: TBD. Recordable incidents: TBD.</w:t>
      </w:r>
    </w:p>
    <w:p w14:paraId="65E9DD03" w14:textId="77777777" w:rsidR="00D04805" w:rsidRDefault="003946CA">
      <w:pPr>
        <w:pStyle w:val="Heading1"/>
      </w:pPr>
      <w:r>
        <w:lastRenderedPageBreak/>
        <w:t>MEDIA MANIFEST</w:t>
      </w:r>
    </w:p>
    <w:tbl>
      <w:tblPr>
        <w:tblStyle w:val="TableGrid"/>
        <w:tblW w:w="0" w:type="auto"/>
        <w:tblLook w:val="04A0" w:firstRow="1" w:lastRow="0" w:firstColumn="1" w:lastColumn="0" w:noHBand="0" w:noVBand="1"/>
      </w:tblPr>
      <w:tblGrid>
        <w:gridCol w:w="1173"/>
        <w:gridCol w:w="1272"/>
        <w:gridCol w:w="1109"/>
        <w:gridCol w:w="1219"/>
        <w:gridCol w:w="1267"/>
        <w:gridCol w:w="1109"/>
        <w:gridCol w:w="1119"/>
        <w:gridCol w:w="2172"/>
      </w:tblGrid>
      <w:tr w:rsidR="00D04805" w14:paraId="594F1C3F" w14:textId="77777777">
        <w:trPr>
          <w:tblHeader/>
        </w:trPr>
        <w:tc>
          <w:tcPr>
            <w:tcW w:w="1278" w:type="dxa"/>
            <w:shd w:val="clear" w:color="auto" w:fill="386851"/>
          </w:tcPr>
          <w:p w14:paraId="57D0B759" w14:textId="77777777" w:rsidR="00D04805" w:rsidRDefault="003946CA">
            <w:r>
              <w:rPr>
                <w:b/>
                <w:color w:val="FFFFFF"/>
                <w:sz w:val="16"/>
              </w:rPr>
              <w:t>Asset Filename</w:t>
            </w:r>
          </w:p>
        </w:tc>
        <w:tc>
          <w:tcPr>
            <w:tcW w:w="1278" w:type="dxa"/>
            <w:shd w:val="clear" w:color="auto" w:fill="386851"/>
          </w:tcPr>
          <w:p w14:paraId="7D16A373" w14:textId="77777777" w:rsidR="00D04805" w:rsidRDefault="003946CA">
            <w:r>
              <w:rPr>
                <w:b/>
                <w:color w:val="FFFFFF"/>
                <w:sz w:val="16"/>
              </w:rPr>
              <w:t>Type (Photo/Video)</w:t>
            </w:r>
          </w:p>
        </w:tc>
        <w:tc>
          <w:tcPr>
            <w:tcW w:w="1278" w:type="dxa"/>
            <w:shd w:val="clear" w:color="auto" w:fill="386851"/>
          </w:tcPr>
          <w:p w14:paraId="688975FA" w14:textId="77777777" w:rsidR="00D04805" w:rsidRDefault="003946CA">
            <w:r>
              <w:rPr>
                <w:b/>
                <w:color w:val="FFFFFF"/>
                <w:sz w:val="16"/>
              </w:rPr>
              <w:t>Date Taken</w:t>
            </w:r>
          </w:p>
        </w:tc>
        <w:tc>
          <w:tcPr>
            <w:tcW w:w="1278" w:type="dxa"/>
            <w:shd w:val="clear" w:color="auto" w:fill="386851"/>
          </w:tcPr>
          <w:p w14:paraId="7C7FD3C1" w14:textId="77777777" w:rsidR="00D04805" w:rsidRDefault="003946CA">
            <w:r>
              <w:rPr>
                <w:b/>
                <w:color w:val="FFFFFF"/>
                <w:sz w:val="16"/>
              </w:rPr>
              <w:t>Orientation</w:t>
            </w:r>
          </w:p>
        </w:tc>
        <w:tc>
          <w:tcPr>
            <w:tcW w:w="1278" w:type="dxa"/>
            <w:shd w:val="clear" w:color="auto" w:fill="386851"/>
          </w:tcPr>
          <w:p w14:paraId="4EEB8E72" w14:textId="77777777" w:rsidR="00D04805" w:rsidRDefault="003946CA">
            <w:r>
              <w:rPr>
                <w:b/>
                <w:color w:val="FFFFFF"/>
                <w:sz w:val="16"/>
              </w:rPr>
              <w:t>Caption</w:t>
            </w:r>
          </w:p>
        </w:tc>
        <w:tc>
          <w:tcPr>
            <w:tcW w:w="1278" w:type="dxa"/>
            <w:shd w:val="clear" w:color="auto" w:fill="386851"/>
          </w:tcPr>
          <w:p w14:paraId="3DC484A7" w14:textId="77777777" w:rsidR="00D04805" w:rsidRDefault="003946CA">
            <w:r>
              <w:rPr>
                <w:b/>
                <w:color w:val="FFFFFF"/>
                <w:sz w:val="16"/>
              </w:rPr>
              <w:t>Credit</w:t>
            </w:r>
          </w:p>
        </w:tc>
        <w:tc>
          <w:tcPr>
            <w:tcW w:w="1278" w:type="dxa"/>
            <w:shd w:val="clear" w:color="auto" w:fill="386851"/>
          </w:tcPr>
          <w:p w14:paraId="3721E152" w14:textId="77777777" w:rsidR="00D04805" w:rsidRDefault="003946CA">
            <w:r>
              <w:rPr>
                <w:b/>
                <w:color w:val="FFFFFF"/>
                <w:sz w:val="16"/>
              </w:rPr>
              <w:t>Usage Rights</w:t>
            </w:r>
          </w:p>
        </w:tc>
        <w:tc>
          <w:tcPr>
            <w:tcW w:w="1278" w:type="dxa"/>
            <w:shd w:val="clear" w:color="auto" w:fill="386851"/>
          </w:tcPr>
          <w:p w14:paraId="29CDDAC9" w14:textId="77777777" w:rsidR="00D04805" w:rsidRDefault="003946CA">
            <w:r>
              <w:rPr>
                <w:b/>
                <w:color w:val="FFFFFF"/>
                <w:sz w:val="16"/>
              </w:rPr>
              <w:t>Priority (Hero/Gallery/Supporting)</w:t>
            </w:r>
          </w:p>
        </w:tc>
      </w:tr>
      <w:tr w:rsidR="00D04805" w14:paraId="73402164" w14:textId="77777777">
        <w:tc>
          <w:tcPr>
            <w:tcW w:w="1278" w:type="dxa"/>
          </w:tcPr>
          <w:p w14:paraId="4AFB84D0" w14:textId="77777777" w:rsidR="00D04805" w:rsidRDefault="003946CA">
            <w:r>
              <w:rPr>
                <w:sz w:val="16"/>
              </w:rPr>
              <w:t>TBD</w:t>
            </w:r>
          </w:p>
        </w:tc>
        <w:tc>
          <w:tcPr>
            <w:tcW w:w="1278" w:type="dxa"/>
          </w:tcPr>
          <w:p w14:paraId="2E22F6EE" w14:textId="77777777" w:rsidR="00D04805" w:rsidRDefault="003946CA">
            <w:r>
              <w:rPr>
                <w:sz w:val="16"/>
              </w:rPr>
              <w:t>Photo</w:t>
            </w:r>
          </w:p>
        </w:tc>
        <w:tc>
          <w:tcPr>
            <w:tcW w:w="1278" w:type="dxa"/>
          </w:tcPr>
          <w:p w14:paraId="0E67DA5C" w14:textId="77777777" w:rsidR="00D04805" w:rsidRDefault="003946CA">
            <w:r>
              <w:rPr>
                <w:sz w:val="16"/>
              </w:rPr>
              <w:t>TBD</w:t>
            </w:r>
          </w:p>
        </w:tc>
        <w:tc>
          <w:tcPr>
            <w:tcW w:w="1278" w:type="dxa"/>
          </w:tcPr>
          <w:p w14:paraId="4130C35A" w14:textId="77777777" w:rsidR="00D04805" w:rsidRDefault="003946CA">
            <w:r>
              <w:rPr>
                <w:sz w:val="16"/>
              </w:rPr>
              <w:t>TBD</w:t>
            </w:r>
          </w:p>
        </w:tc>
        <w:tc>
          <w:tcPr>
            <w:tcW w:w="1278" w:type="dxa"/>
          </w:tcPr>
          <w:p w14:paraId="06C33BED" w14:textId="77777777" w:rsidR="00D04805" w:rsidRDefault="003946CA">
            <w:r>
              <w:rPr>
                <w:sz w:val="16"/>
              </w:rPr>
              <w:t>Final interior transformation image</w:t>
            </w:r>
          </w:p>
        </w:tc>
        <w:tc>
          <w:tcPr>
            <w:tcW w:w="1278" w:type="dxa"/>
          </w:tcPr>
          <w:p w14:paraId="0ADE999D" w14:textId="77777777" w:rsidR="00D04805" w:rsidRDefault="003946CA">
            <w:r>
              <w:rPr>
                <w:sz w:val="16"/>
              </w:rPr>
              <w:t>TBD</w:t>
            </w:r>
          </w:p>
        </w:tc>
        <w:tc>
          <w:tcPr>
            <w:tcW w:w="1278" w:type="dxa"/>
          </w:tcPr>
          <w:p w14:paraId="18B7DD73" w14:textId="77777777" w:rsidR="00D04805" w:rsidRDefault="003946CA">
            <w:r>
              <w:rPr>
                <w:sz w:val="16"/>
              </w:rPr>
              <w:t>TBD</w:t>
            </w:r>
          </w:p>
        </w:tc>
        <w:tc>
          <w:tcPr>
            <w:tcW w:w="1278" w:type="dxa"/>
          </w:tcPr>
          <w:p w14:paraId="60B74E35" w14:textId="77777777" w:rsidR="00D04805" w:rsidRDefault="003946CA">
            <w:r>
              <w:rPr>
                <w:sz w:val="16"/>
              </w:rPr>
              <w:t>Hero</w:t>
            </w:r>
          </w:p>
        </w:tc>
      </w:tr>
      <w:tr w:rsidR="00D04805" w14:paraId="420C5980" w14:textId="77777777">
        <w:tc>
          <w:tcPr>
            <w:tcW w:w="1278" w:type="dxa"/>
            <w:shd w:val="clear" w:color="auto" w:fill="F2F2F2"/>
          </w:tcPr>
          <w:p w14:paraId="7E4DE6DF" w14:textId="77777777" w:rsidR="00D04805" w:rsidRDefault="003946CA">
            <w:r>
              <w:rPr>
                <w:sz w:val="16"/>
              </w:rPr>
              <w:t>TBD</w:t>
            </w:r>
          </w:p>
        </w:tc>
        <w:tc>
          <w:tcPr>
            <w:tcW w:w="1278" w:type="dxa"/>
            <w:shd w:val="clear" w:color="auto" w:fill="F2F2F2"/>
          </w:tcPr>
          <w:p w14:paraId="0D9EE86F" w14:textId="77777777" w:rsidR="00D04805" w:rsidRDefault="003946CA">
            <w:r>
              <w:rPr>
                <w:sz w:val="16"/>
              </w:rPr>
              <w:t>Photo</w:t>
            </w:r>
          </w:p>
        </w:tc>
        <w:tc>
          <w:tcPr>
            <w:tcW w:w="1278" w:type="dxa"/>
            <w:shd w:val="clear" w:color="auto" w:fill="F2F2F2"/>
          </w:tcPr>
          <w:p w14:paraId="2447A1B3" w14:textId="77777777" w:rsidR="00D04805" w:rsidRDefault="003946CA">
            <w:r>
              <w:rPr>
                <w:sz w:val="16"/>
              </w:rPr>
              <w:t>TBD</w:t>
            </w:r>
          </w:p>
        </w:tc>
        <w:tc>
          <w:tcPr>
            <w:tcW w:w="1278" w:type="dxa"/>
            <w:shd w:val="clear" w:color="auto" w:fill="F2F2F2"/>
          </w:tcPr>
          <w:p w14:paraId="6B130C6B" w14:textId="77777777" w:rsidR="00D04805" w:rsidRDefault="003946CA">
            <w:r>
              <w:rPr>
                <w:sz w:val="16"/>
              </w:rPr>
              <w:t>TBD</w:t>
            </w:r>
          </w:p>
        </w:tc>
        <w:tc>
          <w:tcPr>
            <w:tcW w:w="1278" w:type="dxa"/>
            <w:shd w:val="clear" w:color="auto" w:fill="F2F2F2"/>
          </w:tcPr>
          <w:p w14:paraId="54D04E25" w14:textId="77777777" w:rsidR="00D04805" w:rsidRDefault="003946CA">
            <w:r>
              <w:rPr>
                <w:sz w:val="16"/>
              </w:rPr>
              <w:t>Demolition or start-condition image</w:t>
            </w:r>
          </w:p>
        </w:tc>
        <w:tc>
          <w:tcPr>
            <w:tcW w:w="1278" w:type="dxa"/>
            <w:shd w:val="clear" w:color="auto" w:fill="F2F2F2"/>
          </w:tcPr>
          <w:p w14:paraId="5652C339" w14:textId="77777777" w:rsidR="00D04805" w:rsidRDefault="003946CA">
            <w:r>
              <w:rPr>
                <w:sz w:val="16"/>
              </w:rPr>
              <w:t>TBD</w:t>
            </w:r>
          </w:p>
        </w:tc>
        <w:tc>
          <w:tcPr>
            <w:tcW w:w="1278" w:type="dxa"/>
            <w:shd w:val="clear" w:color="auto" w:fill="F2F2F2"/>
          </w:tcPr>
          <w:p w14:paraId="40183D1F" w14:textId="77777777" w:rsidR="00D04805" w:rsidRDefault="003946CA">
            <w:r>
              <w:rPr>
                <w:sz w:val="16"/>
              </w:rPr>
              <w:t>TBD</w:t>
            </w:r>
          </w:p>
        </w:tc>
        <w:tc>
          <w:tcPr>
            <w:tcW w:w="1278" w:type="dxa"/>
            <w:shd w:val="clear" w:color="auto" w:fill="F2F2F2"/>
          </w:tcPr>
          <w:p w14:paraId="7CED98D0" w14:textId="77777777" w:rsidR="00D04805" w:rsidRDefault="003946CA">
            <w:r>
              <w:rPr>
                <w:sz w:val="16"/>
              </w:rPr>
              <w:t>Supporting</w:t>
            </w:r>
          </w:p>
        </w:tc>
      </w:tr>
      <w:tr w:rsidR="00D04805" w14:paraId="00192A07" w14:textId="77777777">
        <w:tc>
          <w:tcPr>
            <w:tcW w:w="1278" w:type="dxa"/>
          </w:tcPr>
          <w:p w14:paraId="6ED259BD" w14:textId="77777777" w:rsidR="00D04805" w:rsidRDefault="003946CA">
            <w:r>
              <w:rPr>
                <w:sz w:val="16"/>
              </w:rPr>
              <w:t>TBD</w:t>
            </w:r>
          </w:p>
        </w:tc>
        <w:tc>
          <w:tcPr>
            <w:tcW w:w="1278" w:type="dxa"/>
          </w:tcPr>
          <w:p w14:paraId="16C9AA7D" w14:textId="77777777" w:rsidR="00D04805" w:rsidRDefault="003946CA">
            <w:r>
              <w:rPr>
                <w:sz w:val="16"/>
              </w:rPr>
              <w:t>Photo</w:t>
            </w:r>
          </w:p>
        </w:tc>
        <w:tc>
          <w:tcPr>
            <w:tcW w:w="1278" w:type="dxa"/>
          </w:tcPr>
          <w:p w14:paraId="519E3694" w14:textId="77777777" w:rsidR="00D04805" w:rsidRDefault="003946CA">
            <w:r>
              <w:rPr>
                <w:sz w:val="16"/>
              </w:rPr>
              <w:t>TBD</w:t>
            </w:r>
          </w:p>
        </w:tc>
        <w:tc>
          <w:tcPr>
            <w:tcW w:w="1278" w:type="dxa"/>
          </w:tcPr>
          <w:p w14:paraId="3DA0BC4F" w14:textId="77777777" w:rsidR="00D04805" w:rsidRDefault="003946CA">
            <w:r>
              <w:rPr>
                <w:sz w:val="16"/>
              </w:rPr>
              <w:t>TBD</w:t>
            </w:r>
          </w:p>
        </w:tc>
        <w:tc>
          <w:tcPr>
            <w:tcW w:w="1278" w:type="dxa"/>
          </w:tcPr>
          <w:p w14:paraId="5A64F5CB" w14:textId="77777777" w:rsidR="00D04805" w:rsidRDefault="003946CA">
            <w:r>
              <w:rPr>
                <w:sz w:val="16"/>
              </w:rPr>
              <w:t>Framing, drywall, ceiling, or finish-progress image</w:t>
            </w:r>
          </w:p>
        </w:tc>
        <w:tc>
          <w:tcPr>
            <w:tcW w:w="1278" w:type="dxa"/>
          </w:tcPr>
          <w:p w14:paraId="6E365771" w14:textId="77777777" w:rsidR="00D04805" w:rsidRDefault="003946CA">
            <w:r>
              <w:rPr>
                <w:sz w:val="16"/>
              </w:rPr>
              <w:t>TBD</w:t>
            </w:r>
          </w:p>
        </w:tc>
        <w:tc>
          <w:tcPr>
            <w:tcW w:w="1278" w:type="dxa"/>
          </w:tcPr>
          <w:p w14:paraId="35C57D11" w14:textId="77777777" w:rsidR="00D04805" w:rsidRDefault="003946CA">
            <w:r>
              <w:rPr>
                <w:sz w:val="16"/>
              </w:rPr>
              <w:t>TBD</w:t>
            </w:r>
          </w:p>
        </w:tc>
        <w:tc>
          <w:tcPr>
            <w:tcW w:w="1278" w:type="dxa"/>
          </w:tcPr>
          <w:p w14:paraId="745BC81E" w14:textId="77777777" w:rsidR="00D04805" w:rsidRDefault="003946CA">
            <w:r>
              <w:rPr>
                <w:sz w:val="16"/>
              </w:rPr>
              <w:t>Gallery</w:t>
            </w:r>
          </w:p>
        </w:tc>
      </w:tr>
    </w:tbl>
    <w:p w14:paraId="606DFD39" w14:textId="77777777" w:rsidR="00D04805" w:rsidRDefault="003946CA">
      <w:pPr>
        <w:pStyle w:val="Heading1"/>
      </w:pPr>
      <w:r>
        <w:t>SEO INPUTS</w:t>
      </w:r>
    </w:p>
    <w:p w14:paraId="769853C3" w14:textId="77777777" w:rsidR="00D04805" w:rsidRDefault="003946CA">
      <w:r>
        <w:rPr>
          <w:b/>
        </w:rPr>
        <w:t>Suggested Page Title:</w:t>
      </w:r>
      <w:r>
        <w:t xml:space="preserve"> LCSNW Tri-Cities Office Expansion | MH Construction</w:t>
      </w:r>
    </w:p>
    <w:p w14:paraId="4CD2686F" w14:textId="77777777" w:rsidR="00D04805" w:rsidRDefault="003946CA">
      <w:r>
        <w:rPr>
          <w:b/>
        </w:rPr>
        <w:t>Suggested Meta Description:</w:t>
      </w:r>
      <w:r>
        <w:t xml:space="preserve"> MH Construction completed the 38,000-square-foot Lutheran Community Services Northwest office expansion in Kennewick, delivering trauma-informed care space.</w:t>
      </w:r>
    </w:p>
    <w:p w14:paraId="3EFD4942" w14:textId="77777777" w:rsidR="00D04805" w:rsidRDefault="003946CA">
      <w:r>
        <w:rPr>
          <w:b/>
        </w:rPr>
        <w:t>Target Keywords:</w:t>
      </w:r>
      <w:r>
        <w:t xml:space="preserve"> commercial remodel, Kennewick construction, healthcare contractor, office expansion, MH Construction, LCSNW Tri-Cities</w:t>
      </w:r>
    </w:p>
    <w:p w14:paraId="15F04823" w14:textId="77777777" w:rsidR="00D04805" w:rsidRDefault="003946CA">
      <w:r>
        <w:rPr>
          <w:b/>
        </w:rPr>
        <w:t>Suggested URL Slug:</w:t>
      </w:r>
      <w:r>
        <w:t xml:space="preserve"> lcsnw-tri-cities-office-expansion</w:t>
      </w:r>
    </w:p>
    <w:p w14:paraId="3E0C346A" w14:textId="77777777" w:rsidR="00D04805" w:rsidRDefault="003946CA">
      <w:pPr>
        <w:pStyle w:val="Heading1"/>
      </w:pPr>
      <w:r>
        <w:t>APPROVAL AND PUBLISHING NOTES</w:t>
      </w:r>
    </w:p>
    <w:p w14:paraId="7543AE35" w14:textId="77777777" w:rsidR="00D04805" w:rsidRDefault="003946CA">
      <w:r>
        <w:rPr>
          <w:b/>
        </w:rPr>
        <w:t>Legal Review:</w:t>
      </w:r>
      <w:r>
        <w:t xml:space="preserve"> TBD</w:t>
      </w:r>
    </w:p>
    <w:p w14:paraId="407F1014" w14:textId="77777777" w:rsidR="00D04805" w:rsidRDefault="003946CA">
      <w:r>
        <w:rPr>
          <w:b/>
        </w:rPr>
        <w:t>Client Approval Date:</w:t>
      </w:r>
      <w:r>
        <w:t xml:space="preserve"> TBD</w:t>
      </w:r>
    </w:p>
    <w:p w14:paraId="6598AD99" w14:textId="77777777" w:rsidR="00D04805" w:rsidRDefault="003946CA">
      <w:r>
        <w:rPr>
          <w:b/>
        </w:rPr>
        <w:t>Publish-Ready (Yes/No):</w:t>
      </w:r>
      <w:r>
        <w:t xml:space="preserve"> No</w:t>
      </w:r>
    </w:p>
    <w:p w14:paraId="2D48BAB9" w14:textId="77777777" w:rsidR="00D04805" w:rsidRDefault="003946CA">
      <w:r>
        <w:rPr>
          <w:b/>
        </w:rPr>
        <w:t>Redactions Needed:</w:t>
      </w:r>
      <w:r>
        <w:t xml:space="preserve"> TBD</w:t>
      </w:r>
    </w:p>
    <w:sectPr w:rsidR="00D0480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991126">
    <w:abstractNumId w:val="8"/>
  </w:num>
  <w:num w:numId="2" w16cid:durableId="878594242">
    <w:abstractNumId w:val="6"/>
  </w:num>
  <w:num w:numId="3" w16cid:durableId="602030119">
    <w:abstractNumId w:val="5"/>
  </w:num>
  <w:num w:numId="4" w16cid:durableId="1549994585">
    <w:abstractNumId w:val="4"/>
  </w:num>
  <w:num w:numId="5" w16cid:durableId="560293252">
    <w:abstractNumId w:val="7"/>
  </w:num>
  <w:num w:numId="6" w16cid:durableId="1197501168">
    <w:abstractNumId w:val="3"/>
  </w:num>
  <w:num w:numId="7" w16cid:durableId="1678919306">
    <w:abstractNumId w:val="2"/>
  </w:num>
  <w:num w:numId="8" w16cid:durableId="105778413">
    <w:abstractNumId w:val="1"/>
  </w:num>
  <w:num w:numId="9" w16cid:durableId="66663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50"/>
    <w:rsid w:val="0006063C"/>
    <w:rsid w:val="000777E9"/>
    <w:rsid w:val="0015074B"/>
    <w:rsid w:val="0029639D"/>
    <w:rsid w:val="00326F90"/>
    <w:rsid w:val="003946CA"/>
    <w:rsid w:val="00AA1D8D"/>
    <w:rsid w:val="00B47730"/>
    <w:rsid w:val="00CB0664"/>
    <w:rsid w:val="00D04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20563"/>
  <w14:defaultImageDpi w14:val="300"/>
  <w15:docId w15:val="{9512A61D-0734-4A69-B4ED-5122A5C1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868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787</Words>
  <Characters>5182</Characters>
  <Application>Microsoft Office Word</Application>
  <DocSecurity>0</DocSecurity>
  <Lines>132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LCSNW Tri-Cities Project Story</dc:title>
  <dc:subject>Parser-ready MH Construction project story</dc:subject>
  <dc:creator>MH Construction</dc:creator>
  <cp:keywords>LCSNW, Tri-Cities, Kennewick, commercial remodel, MH Construction</cp:keywords>
  <dc:description>Generated from the approved repeatable project-story structure.</dc:description>
  <cp:lastModifiedBy>Matt Ramsey</cp:lastModifiedBy>
  <cp:revision>2</cp:revision>
  <dcterms:created xsi:type="dcterms:W3CDTF">2026-07-15T14:25:00Z</dcterms:created>
  <dcterms:modified xsi:type="dcterms:W3CDTF">2026-07-15T14:25:00Z</dcterms:modified>
  <cp:category/>
</cp:coreProperties>
</file>