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MISH-F-14.2 | Spill Report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MISH-F-14.2 | Spill Report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MISH-F-14.2 | HAZARDOUS MATERIAL SPILL REPORT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Date/Time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Chemical Spilled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Volume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Containment Actions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Disposal Method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Reporting Required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85D37C-5A0E-4E5E-BEDC-9B61F6C9C571}"/>
</file>

<file path=customXml/itemProps3.xml><?xml version="1.0" encoding="utf-8"?>
<ds:datastoreItem xmlns:ds="http://schemas.openxmlformats.org/officeDocument/2006/customXml" ds:itemID="{4DA507C2-4051-40BB-820D-EE6770765612}"/>
</file>

<file path=customXml/itemProps4.xml><?xml version="1.0" encoding="utf-8"?>
<ds:datastoreItem xmlns:ds="http://schemas.openxmlformats.org/officeDocument/2006/customXml" ds:itemID="{2427810D-8B79-4B11-9EDD-3B8A8186FC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194</Words>
  <Characters>1092</Characters>
  <CharactersWithSpaces>1263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MISH-F-14.2 | Spill Report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