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MISH-F-21.1 | Fall Protection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MISH-F-21.1 | Fall Protection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MISH-F-21.1 | FALL PROTECTION EQUIPMENT INSPECTION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Harness ID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Lanyard ID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Inspector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Webbing Condition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Hardware Condition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Pass/Fail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15EE8A-C89E-40C0-9221-1B58A21CE357}"/>
</file>

<file path=customXml/itemProps3.xml><?xml version="1.0" encoding="utf-8"?>
<ds:datastoreItem xmlns:ds="http://schemas.openxmlformats.org/officeDocument/2006/customXml" ds:itemID="{C1AF8E38-517D-4E7E-AE6B-A116230D450D}"/>
</file>

<file path=customXml/itemProps4.xml><?xml version="1.0" encoding="utf-8"?>
<ds:datastoreItem xmlns:ds="http://schemas.openxmlformats.org/officeDocument/2006/customXml" ds:itemID="{D3A0C38F-F628-4791-8FDA-5236B70E9C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196</Words>
  <Characters>1112</Characters>
  <CharactersWithSpaces>1284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MISH-F-21.1 | Fall Protection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