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New Employee Orientation Guide</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IT AND INFRASTRUCTURE</w:t>
              <w:br/>
              <w:t>Document title: MH New Employee Orientation Guide</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New Employee Orientation Guide</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NE-001 Version: 1.0 Owner: HR Lead / IT Lead Approver: Jeremy Thamert, Owner/CEO Status: Rough Draft - functional, technical and field review required Classification: Internal - controlled System of record: Restricted HR and training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new employee orientation guide.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First-day employment, safety and system-access onboarding</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30/60/90-day role integration and competency confirmation</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Offboarding trigger and coordinated access/property recovery</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Complete employment, payroll, safety and handbook steps before independent assignment.</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Provision systems through IT-ACCESS-001 with MFA and least privilege.</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Record manager check-ins, competency gaps and completed training.</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Handbook acknowledgment</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First-day onboarding checklist</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IT-ACCESS-001</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6C20233-7AA2-4018-97BA-EFC418082C34}"/>
</file>

<file path=customXml/itemProps2.xml><?xml version="1.0" encoding="utf-8"?>
<ds:datastoreItem xmlns:ds="http://schemas.openxmlformats.org/officeDocument/2006/customXml" ds:itemID="{1EA9F5B5-459C-44C3-ABE9-1355F20E3F28}"/>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89AF5DD9-9660-4316-B141-A0312224CD99}"/>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406</Words>
  <Characters>2655</Characters>
  <CharactersWithSpaces>3020</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2026-08-05T19:39:03Z</dcterms:modified>
  <cp:revision>7</cp:revision>
  <dc:subject>MH Ecosystem Version 1.0 Draft</dc:subject>
  <dc:title>MH New Employee Orientation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