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EHB-F-02.1 | Personal Info Update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EHB-F-02.1 | Personal Info Update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EHB-F-02.1 | PERSONAL INFORMATION UPDATE FORM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Effective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New Address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New Phone Number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Emergency Contact Name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Emergency Contact Phone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A650BF-7BAF-499D-BCC8-01DC1AF9D57A}"/>
</file>

<file path=customXml/itemProps3.xml><?xml version="1.0" encoding="utf-8"?>
<ds:datastoreItem xmlns:ds="http://schemas.openxmlformats.org/officeDocument/2006/customXml" ds:itemID="{062E8018-E4E6-4F0E-8332-AC244BEF1207}"/>
</file>

<file path=customXml/itemProps4.xml><?xml version="1.0" encoding="utf-8"?>
<ds:datastoreItem xmlns:ds="http://schemas.openxmlformats.org/officeDocument/2006/customXml" ds:itemID="{1DDB156F-5344-4942-BF43-2DFD5E894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201</Words>
  <Characters>1106</Characters>
  <CharactersWithSpaces>1284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EHB-F-02.1 | Personal Info Update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