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FIN-F-06.1 | Month End Reconciliation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OPERATIONS FORMS</w:t>
              <w:br/>
              <w:t>Document title: FIN-F-06.1 | Month End Reconciliation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FIN-F-06.1: MONTH-END RECONCILIATION CHECKLIST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Project Manager or COO.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Completed By: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Role:</w:t>
            </w:r>
          </w:p>
        </w:tc>
      </w:tr>
    </w:tbl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Account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Balance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Verified By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C28662-F72E-48ED-A4AF-7AA502ACFA7F}"/>
</file>

<file path=customXml/itemProps3.xml><?xml version="1.0" encoding="utf-8"?>
<ds:datastoreItem xmlns:ds="http://schemas.openxmlformats.org/officeDocument/2006/customXml" ds:itemID="{9340A5B1-FED5-4E80-9FAE-05AC62ECA284}"/>
</file>

<file path=customXml/itemProps4.xml><?xml version="1.0" encoding="utf-8"?>
<ds:datastoreItem xmlns:ds="http://schemas.openxmlformats.org/officeDocument/2006/customXml" ds:itemID="{4CC9C5AD-D1E9-4E64-9F80-435675FB1E6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188</Words>
  <Characters>1059</Characters>
  <CharactersWithSpaces>1225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FIN-F-06.1 | Month End Reconciliation</dc:title>
  <dc:subject>MH Ecosystem Version 1.0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2026-08-05T19:39:39Z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