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878"/>
      </w:tblGrid>
      <w:tr>
        <w:trPr>
          <w:trHeight w:val="12200" w:hRule="atLeast"/>
        </w:trPr>
        <w:tc>
          <w:tcPr>
            <w:tcW w:w="9878" w:type="dxa"/>
            <w:tcBorders/>
            <w:shd w:fill="FFFFFF" w:val="clear"/>
            <w:vAlign w:val="center"/>
          </w:tcPr>
          <w:p>
            <w:pPr>
              <w:pStyle w:val="Normal"/>
              <w:spacing w:before="0" w:after="40"/>
              <w:jc w:val="center"/>
              <w:rPr/>
            </w:pPr>
            <w:r>
              <w:rPr/>
              <w:drawing>
                <wp:inline distT="0" distB="0" distL="0" distR="0">
                  <wp:extent cx="2148840" cy="122491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8840" cy="12249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Bold" w:cs="Mendl Sans Dusk Bold"/>
                <w:b/>
                <w:color w:val="386851"/>
                <w:sz w:val="48"/>
              </w:rPr>
              <w:t>PEP-F-03.1 | Procore Setup Verification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 w:val="false"/>
                <w:color w:val="386851"/>
                <w:sz w:val="20"/>
              </w:rPr>
              <w:t>MH Construction, INC Enterprise Management System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434343"/>
                <w:sz w:val="18"/>
              </w:rPr>
              <w:t>Document family: OPERATIONS FORMS</w:t>
              <w:br/>
              <w:t>Document title: PEP-F-03.1 | Procore Setup Verification</w:t>
              <w:br/>
              <w:t>Version: 1.0 | Lifecycle: Rough Draft</w:t>
            </w:r>
          </w:p>
          <w:p>
            <w:pPr>
              <w:pStyle w:val="Normal"/>
              <w:pBdr>
                <w:bottom w:val="single" w:sz="6" w:space="7" w:color="BD9264"/>
              </w:pBdr>
              <w:spacing w:before="120" w:after="40"/>
              <w:rPr/>
            </w:pPr>
            <w:r>
              <w:rPr>
                <w:rFonts w:eastAsia="Mendl Sans Dusk Medium" w:cs="Mendl Sans Dusk Medium"/>
                <w:b w:val="false"/>
                <w:color w:val="434343"/>
                <w:sz w:val="16"/>
              </w:rPr>
              <w:t>Use only after required functional, technical, field-usability, and approval gates are complete.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/>
        <w:t>Control: Version 1.0 | Status Rough Draft | Author and Chief Editor: Matt Ramsey | Co-Editor: Todd Shoeff | Final Approver: Jeremy Thamert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color w:val="386851"/>
          <w:sz w:val="22"/>
        </w:rPr>
        <w:t>MH Construction, INC</w:t>
        <w:br/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color w:val="386851"/>
          <w:sz w:val="22"/>
        </w:rPr>
        <w:t>MH Construction, INC</w:t>
        <w:br/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i w:val="false"/>
          <w:color w:val="000000"/>
          <w:sz w:val="22"/>
        </w:rPr>
        <w:t>MH Construction, INC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 w:val="false"/>
          <w:i w:val="false"/>
          <w:color w:val="000000"/>
          <w:sz w:val="22"/>
        </w:rPr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i w:val="false"/>
          <w:color w:val="000000"/>
          <w:sz w:val="22"/>
        </w:rPr>
        <w:t>PEP-F-03.1: PROCORE SETUP VERIFICATION</w:t>
      </w:r>
    </w:p>
    <w:p>
      <w:pPr>
        <w:pStyle w:val="Normal"/>
        <w:widowControl/>
        <w:rPr/>
      </w:pPr>
      <w:r>
        <w:rPr>
          <w:rFonts w:eastAsia="Mendl Sans Dusk Regular" w:cs="Mendl Sans Dusk Regular"/>
          <w:b/>
          <w:i/>
          <w:color w:val="BD9264"/>
          <w:sz w:val="20"/>
        </w:rPr>
        <w:t>FIELD INSTRUCTION: Complete this form in its entirety and submit to the Project Manager or COO. Incomplete forms will be returned.</w:t>
      </w:r>
    </w:p>
    <w:p>
      <w:pPr>
        <w:pStyle w:val="Normal"/>
        <w:widowControl/>
        <w:rPr/>
      </w:pPr>
      <w:r>
        <w:rPr/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320"/>
        <w:gridCol w:w="4320"/>
      </w:tblGrid>
      <w:tr>
        <w:trPr/>
        <w:tc>
          <w:tcPr>
            <w:tcW w:w="432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Regular" w:cs="Mendl Sans Dusk Regular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Completed By:</w:t>
            </w:r>
          </w:p>
        </w:tc>
        <w:tc>
          <w:tcPr>
            <w:tcW w:w="432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Regular" w:cs="Mendl Sans Dusk Regular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Role:</w:t>
            </w:r>
          </w:p>
        </w:tc>
      </w:tr>
    </w:tbl>
    <w:p>
      <w:pPr>
        <w:pStyle w:val="Normal"/>
        <w:widowControl/>
        <w:rPr/>
      </w:pPr>
      <w:r>
        <w:rPr/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Module</w:t>
            </w:r>
          </w:p>
        </w:tc>
        <w:tc>
          <w:tcPr>
            <w:tcW w:w="288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Verified By</w:t>
            </w:r>
          </w:p>
        </w:tc>
        <w:tc>
          <w:tcPr>
            <w:tcW w:w="288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Date</w:t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widowControl/>
        <w:rPr/>
      </w:pPr>
      <w:r>
        <w:rPr/>
      </w:r>
    </w:p>
    <w:p>
      <w:pPr>
        <w:pStyle w:val="Normal"/>
        <w:widowControl/>
        <w:rPr/>
      </w:pPr>
      <w:r>
        <w:rPr/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color w:val="386851"/>
          <w:sz w:val="18"/>
        </w:rPr>
        <w:t>MH Construction, INC | 3111 N. Capitol Ave., Pasco, WA 99301 | (509) 308-6489 | office@mhc-gc.com</w:t>
      </w:r>
    </w:p>
    <w:p>
      <w:pPr>
        <w:pStyle w:val="Normal"/>
        <w:widowControl/>
        <w:spacing w:before="0" w:after="120"/>
        <w:rPr/>
      </w:pPr>
      <w:r>
        <w:rPr>
          <w:rFonts w:eastAsia="Mendl Sans Dusk Regular" w:cs="Mendl Sans Dusk Regular"/>
        </w:rPr>
        <w:t>MH Construction, INC | Pasco | 509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81" w:right="1181" w:gutter="0" w:header="432" w:top="1123" w:footer="432" w:bottom="103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Mendl Sans Dusk Medium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center"/>
      <w:rPr/>
    </w:pPr>
    <w:r>
      <w:rPr>
        <w:rFonts w:eastAsia="Mendl Sans Dusk Medium" w:cs="Mendl Sans Dusk Medium" w:ascii="Mendl Sans Dusk Medium" w:hAnsi="Mendl Sans Dusk Medium"/>
        <w:b/>
        <w:color w:val="356B52"/>
        <w:sz w:val="14"/>
      </w:rPr>
      <w:t>MH Construction, INC | CONTROLLED ECOSYSTEM | MHC-GC.COM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90"/>
      <w:jc w:val="start"/>
    </w:pPr>
    <w:rPr>
      <w:rFonts w:ascii="Arial" w:hAnsi="Arial" w:eastAsia="Arial" w:cs=""/>
      <w:color w:val="000000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6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8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BD92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120" w:after="6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38685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4F81BD" w:themeColor="accent1"/>
      </w:pBdr>
      <w:spacing w:lineRule="auto" w:line="240" w:before="0" w:after="240"/>
      <w:contextualSpacing/>
    </w:pPr>
    <w:rPr>
      <w:rFonts w:ascii="Calibri" w:hAnsi="Calibri" w:eastAsia="" w:cs="" w:asciiTheme="majorHAnsi" w:cstheme="majorBidi" w:eastAsiaTheme="majorEastAsia" w:hAnsiTheme="majorHAnsi"/>
      <w:b/>
      <w:color w:val="386851"/>
      <w:spacing w:val="5"/>
      <w:kern w:val="2"/>
      <w:sz w:val="5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before="0" w:after="160"/>
    </w:pPr>
    <w:rPr>
      <w:rFonts w:ascii="Calibri" w:hAnsi="Calibri" w:eastAsia="" w:cs="" w:asciiTheme="majorHAnsi" w:cstheme="majorBidi" w:eastAsiaTheme="majorEastAsia" w:hAnsiTheme="majorHAnsi"/>
      <w:b/>
      <w:i/>
      <w:iCs/>
      <w:color w:val="BD9264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13" Type="http://schemas.openxmlformats.org/officeDocument/2006/relationships/customXml" Target="../customXml/item1.xml"/><Relationship Id="rId3" Type="http://schemas.openxmlformats.org/officeDocument/2006/relationships/header" Target="header1.xml"/><Relationship Id="rId7" Type="http://schemas.openxmlformats.org/officeDocument/2006/relationships/footer" Target="footer2.xml"/><Relationship Id="rId12" Type="http://schemas.openxmlformats.org/officeDocument/2006/relationships/theme" Target="theme/theme1.xml"/><Relationship Id="rId2" Type="http://schemas.openxmlformats.org/officeDocument/2006/relationships/image" Target="media/image1.png"/><Relationship Id="rId16" Type="http://schemas.openxmlformats.org/officeDocument/2006/relationships/customXml" Target="../customXml/item4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settings" Target="settings.xml"/><Relationship Id="rId5" Type="http://schemas.openxmlformats.org/officeDocument/2006/relationships/header" Target="header3.xml"/><Relationship Id="rId15" Type="http://schemas.openxmlformats.org/officeDocument/2006/relationships/customXml" Target="../customXml/item3.xml"/><Relationship Id="rId10" Type="http://schemas.openxmlformats.org/officeDocument/2006/relationships/fontTable" Target="fontTable.xml"/><Relationship Id="rId4" Type="http://schemas.openxmlformats.org/officeDocument/2006/relationships/header" Target="header2.xml"/><Relationship Id="rId9" Type="http://schemas.openxmlformats.org/officeDocument/2006/relationships/numbering" Target="numbering.xml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9A8271A0D3C14E832065E558459821" ma:contentTypeVersion="21" ma:contentTypeDescription="Create a new document." ma:contentTypeScope="" ma:versionID="0934b2446988b38a2ccfdd43ee391908">
  <xsd:schema xmlns:xsd="http://www.w3.org/2001/XMLSchema" xmlns:xs="http://www.w3.org/2001/XMLSchema" xmlns:p="http://schemas.microsoft.com/office/2006/metadata/properties" xmlns:ns1="http://schemas.microsoft.com/sharepoint/v3" xmlns:ns2="d8afe817-5413-4e14-a718-c30ddd63b255" xmlns:ns3="a55680ac-93de-4e2e-b770-d6a625c34de1" targetNamespace="http://schemas.microsoft.com/office/2006/metadata/properties" ma:root="true" ma:fieldsID="b0e0396c7492a1b2086257e8312fd647" ns1:_="" ns2:_="" ns3:_="">
    <xsd:import namespace="http://schemas.microsoft.com/sharepoint/v3"/>
    <xsd:import namespace="d8afe817-5413-4e14-a718-c30ddd63b255"/>
    <xsd:import namespace="a55680ac-93de-4e2e-b770-d6a625c34d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afe817-5413-4e14-a718-c30ddd63b2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a2d8591-d21d-48f7-bfe1-0974a23ed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5680ac-93de-4e2e-b770-d6a625c34de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60135bc-62b8-4964-a2b8-9207c4dd5a26}" ma:internalName="TaxCatchAll" ma:showField="CatchAllData" ma:web="a55680ac-93de-4e2e-b770-d6a625c34d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d8afe817-5413-4e14-a718-c30ddd63b255">
      <Terms xmlns="http://schemas.microsoft.com/office/infopath/2007/PartnerControls"/>
    </lcf76f155ced4ddcb4097134ff3c332f>
    <TaxCatchAll xmlns="a55680ac-93de-4e2e-b770-d6a625c34de1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2FDFA38-52C4-4204-A9DC-C949FE087D02}"/>
</file>

<file path=customXml/itemProps3.xml><?xml version="1.0" encoding="utf-8"?>
<ds:datastoreItem xmlns:ds="http://schemas.openxmlformats.org/officeDocument/2006/customXml" ds:itemID="{A1483569-F7E4-42F8-BE39-A0AFD50298BB}"/>
</file>

<file path=customXml/itemProps4.xml><?xml version="1.0" encoding="utf-8"?>
<ds:datastoreItem xmlns:ds="http://schemas.openxmlformats.org/officeDocument/2006/customXml" ds:itemID="{0D01F2F2-BEAE-4A78-B24E-7CA8245A58D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LibreOffice/26.2.5.2$Windows_X86_64 LibreOffice_project/cd7284b4cbbfeb507e630c1aac019f4157393acb</Application>
  <AppVersion>15.0000</AppVersion>
  <Pages>2</Pages>
  <Words>188</Words>
  <Characters>1051</Characters>
  <CharactersWithSpaces>1217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PEP-F-03.1 | Procore Setup Verification</dc:title>
  <dc:subject>MH Ecosystem Version 1.0 Draft</dc:subject>
  <dc:creator>Matt Ramsey</dc:creator>
  <dc:description>Controlled Rough Draft. Not approved for operational use.</dc:description>
  <cp:lastModifiedBy/>
  <cp:revision>7</cp:revision>
  <dcterms:created xsi:type="dcterms:W3CDTF">2013-12-23T23:15:00Z</dcterms:created>
  <dcterms:modified xsi:type="dcterms:W3CDTF">2026-08-05T19:39:42Z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0x010100E19A8271A0D3C14E832065E558459821</vt:lpwstr>
  </property>
</Properties>
</file>