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MISH-F-50.1 | Modified Duty Agreement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MISH-F-50.1 | Modified Duty Agreement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MISH-F-50.1 | MODIFIED DUTY (STAY AT WORK) AGREEMENT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Medical Restrictions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Review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Supervisor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2383E9-FE91-4D76-BEAA-707116D9108A}"/>
</file>

<file path=customXml/itemProps3.xml><?xml version="1.0" encoding="utf-8"?>
<ds:datastoreItem xmlns:ds="http://schemas.openxmlformats.org/officeDocument/2006/customXml" ds:itemID="{B0E4D224-1B1C-4A8B-9977-65CBEE171336}"/>
</file>

<file path=customXml/itemProps4.xml><?xml version="1.0" encoding="utf-8"?>
<ds:datastoreItem xmlns:ds="http://schemas.openxmlformats.org/officeDocument/2006/customXml" ds:itemID="{16EF6675-F891-4434-9A11-9C64F58469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194</Words>
  <Characters>1084</Characters>
  <CharactersWithSpaces>1256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MISH-F-50.1 | Modified Duty Agreement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2026-08-05T19:39:51Z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