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br/>
      </w:r>
      <w:r>
        <w:rPr>
          <w:sz w:val="24"/>
        </w:rPr>
        <w:t>Industrial Safety &amp; Health Program (MISH)</w:t>
        <w:br/>
      </w:r>
      <w:r>
        <w:rPr>
          <w:sz w:val="24"/>
        </w:rPr>
        <w:t>MISH 10 | Personal Protective Equipment</w:t>
        <w:br/>
      </w:r>
      <w:r>
        <w:rPr>
          <w:sz w:val="24"/>
        </w:rPr>
        <w:t>Revision N/A | Effective: N/A | Safety Officer: N/A</w:t>
      </w:r>
    </w:p>
    <w:p>
      <w:pPr>
        <w:pBdr>
          <w:bottom w:val="single" w:sz="6" w:space="1" w:color="auto"/>
        </w:pBdr>
      </w:pPr>
    </w:p>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 Subpart E</w:t>
            </w:r>
          </w:p>
        </w:tc>
        <w:tc>
          <w:tcPr>
            <w:tcW w:type="dxa" w:w="3000"/>
          </w:tcPr>
          <w:p>
            <w:r/>
          </w:p>
        </w:tc>
      </w:tr>
      <w:tr>
        <w:tc>
          <w:tcPr>
            <w:tcW w:type="dxa" w:w="3000"/>
          </w:tcPr>
          <w:p>
            <w:r>
              <w:t>OSHA</w:t>
            </w:r>
          </w:p>
        </w:tc>
        <w:tc>
          <w:tcPr>
            <w:tcW w:type="dxa" w:w="3000"/>
          </w:tcPr>
          <w:p>
            <w:r>
              <w:t>29 CFR 1926.95</w:t>
            </w:r>
          </w:p>
        </w:tc>
        <w:tc>
          <w:tcPr>
            <w:tcW w:type="dxa" w:w="3000"/>
          </w:tcPr>
          <w:p>
            <w:r>
              <w:t>PPE Criteria</w:t>
            </w:r>
          </w:p>
        </w:tc>
      </w:tr>
      <w:tr>
        <w:tc>
          <w:tcPr>
            <w:tcW w:type="dxa" w:w="3000"/>
          </w:tcPr>
          <w:p>
            <w:r>
              <w:t>OSHA</w:t>
            </w:r>
          </w:p>
        </w:tc>
        <w:tc>
          <w:tcPr>
            <w:tcW w:type="dxa" w:w="3000"/>
          </w:tcPr>
          <w:p>
            <w:r>
              <w:t>29 CFR 1926.96</w:t>
            </w:r>
          </w:p>
        </w:tc>
        <w:tc>
          <w:tcPr>
            <w:tcW w:type="dxa" w:w="3000"/>
          </w:tcPr>
          <w:p>
            <w:r>
              <w:t>Occupational Foot Protection</w:t>
            </w:r>
          </w:p>
        </w:tc>
      </w:tr>
      <w:tr>
        <w:tc>
          <w:tcPr>
            <w:tcW w:type="dxa" w:w="3000"/>
          </w:tcPr>
          <w:p>
            <w:r>
              <w:t>OSHA</w:t>
            </w:r>
          </w:p>
        </w:tc>
        <w:tc>
          <w:tcPr>
            <w:tcW w:type="dxa" w:w="3000"/>
          </w:tcPr>
          <w:p>
            <w:r>
              <w:t>29 CFR 1926.100</w:t>
            </w:r>
          </w:p>
        </w:tc>
        <w:tc>
          <w:tcPr>
            <w:tcW w:type="dxa" w:w="3000"/>
          </w:tcPr>
          <w:p>
            <w:r>
              <w:t>Head Protection</w:t>
            </w:r>
          </w:p>
        </w:tc>
      </w:tr>
      <w:tr>
        <w:tc>
          <w:tcPr>
            <w:tcW w:type="dxa" w:w="3000"/>
          </w:tcPr>
          <w:p>
            <w:r>
              <w:t>OSHA</w:t>
            </w:r>
          </w:p>
        </w:tc>
        <w:tc>
          <w:tcPr>
            <w:tcW w:type="dxa" w:w="3000"/>
          </w:tcPr>
          <w:p>
            <w:r>
              <w:t>29 CFR 1926.102</w:t>
            </w:r>
          </w:p>
        </w:tc>
        <w:tc>
          <w:tcPr>
            <w:tcW w:type="dxa" w:w="3000"/>
          </w:tcPr>
          <w:p>
            <w:r>
              <w:t>Eye and Face Protection</w:t>
            </w:r>
          </w:p>
        </w:tc>
      </w:tr>
      <w:tr>
        <w:tc>
          <w:tcPr>
            <w:tcW w:type="dxa" w:w="3000"/>
          </w:tcPr>
          <w:p>
            <w:r>
              <w:t>WISHA</w:t>
            </w:r>
          </w:p>
        </w:tc>
        <w:tc>
          <w:tcPr>
            <w:tcW w:type="dxa" w:w="3000"/>
          </w:tcPr>
          <w:p>
            <w:r>
              <w:t>WAC 296-155-200</w:t>
            </w:r>
          </w:p>
        </w:tc>
        <w:tc>
          <w:tcPr>
            <w:tcW w:type="dxa" w:w="3000"/>
          </w:tcPr>
          <w:p>
            <w:r>
              <w:t>General PPE Requirements</w:t>
            </w:r>
          </w:p>
        </w:tc>
      </w:tr>
      <w:tr>
        <w:tc>
          <w:tcPr>
            <w:tcW w:type="dxa" w:w="3000"/>
          </w:tcPr>
          <w:p>
            <w:r>
              <w:t>WISHA</w:t>
            </w:r>
          </w:p>
        </w:tc>
        <w:tc>
          <w:tcPr>
            <w:tcW w:type="dxa" w:w="3000"/>
          </w:tcPr>
          <w:p>
            <w:r>
              <w:t>WAC 296-155-205</w:t>
            </w:r>
          </w:p>
        </w:tc>
        <w:tc>
          <w:tcPr>
            <w:tcW w:type="dxa" w:w="3000"/>
          </w:tcPr>
          <w:p>
            <w:r>
              <w:t>Head Protection</w:t>
            </w:r>
          </w:p>
        </w:tc>
      </w:tr>
      <w:tr>
        <w:tc>
          <w:tcPr>
            <w:tcW w:type="dxa" w:w="3000"/>
          </w:tcPr>
          <w:p>
            <w:r>
              <w:t>WISHA</w:t>
            </w:r>
          </w:p>
        </w:tc>
        <w:tc>
          <w:tcPr>
            <w:tcW w:type="dxa" w:w="3000"/>
          </w:tcPr>
          <w:p>
            <w:r>
              <w:t>WAC 296-155-210</w:t>
            </w:r>
          </w:p>
        </w:tc>
        <w:tc>
          <w:tcPr>
            <w:tcW w:type="dxa" w:w="3000"/>
          </w:tcPr>
          <w:p>
            <w:r>
              <w:t>Hearing Protection</w:t>
            </w:r>
          </w:p>
        </w:tc>
      </w:tr>
      <w:tr>
        <w:tc>
          <w:tcPr>
            <w:tcW w:type="dxa" w:w="3000"/>
          </w:tcPr>
          <w:p>
            <w:r>
              <w:t>WISHA</w:t>
            </w:r>
          </w:p>
        </w:tc>
        <w:tc>
          <w:tcPr>
            <w:tcW w:type="dxa" w:w="3000"/>
          </w:tcPr>
          <w:p>
            <w:r>
              <w:t>WAC 296-155-212</w:t>
            </w:r>
          </w:p>
        </w:tc>
        <w:tc>
          <w:tcPr>
            <w:tcW w:type="dxa" w:w="3000"/>
          </w:tcPr>
          <w:p>
            <w:r>
              <w:t>Foot Protection</w:t>
            </w:r>
          </w:p>
        </w:tc>
      </w:tr>
      <w:tr>
        <w:tc>
          <w:tcPr>
            <w:tcW w:type="dxa" w:w="3000"/>
          </w:tcPr>
          <w:p>
            <w:r>
              <w:t>WISHA</w:t>
            </w:r>
          </w:p>
        </w:tc>
        <w:tc>
          <w:tcPr>
            <w:tcW w:type="dxa" w:w="3000"/>
          </w:tcPr>
          <w:p>
            <w:r>
              <w:t>WAC 296-155-215</w:t>
            </w:r>
          </w:p>
        </w:tc>
        <w:tc>
          <w:tcPr>
            <w:tcW w:type="dxa" w:w="3000"/>
          </w:tcPr>
          <w:p>
            <w:r>
              <w:t>Eye and Face Protection</w:t>
            </w:r>
          </w:p>
        </w:tc>
      </w:tr>
      <w:tr>
        <w:tc>
          <w:tcPr>
            <w:tcW w:type="dxa" w:w="3000"/>
          </w:tcPr>
          <w:p>
            <w:r>
              <w:t>AGC</w:t>
            </w:r>
          </w:p>
        </w:tc>
        <w:tc>
          <w:tcPr>
            <w:tcW w:type="dxa" w:w="3000"/>
          </w:tcPr>
          <w:p>
            <w:r>
              <w:t>Safety</w:t>
            </w:r>
          </w:p>
        </w:tc>
        <w:tc>
          <w:tcPr>
            <w:tcW w:type="dxa" w:w="3000"/>
          </w:tcPr>
          <w:p>
            <w:r>
              <w:t>and Health Manual Ch. 6 PPE</w:t>
            </w:r>
          </w:p>
        </w:tc>
      </w:tr>
    </w:tbl>
    <w:p/>
    <w:p>
      <w:pPr>
        <w:pStyle w:val="Heading1"/>
      </w:pPr>
      <w:r>
        <w:t>PURPOSE</w:t>
      </w:r>
    </w:p>
    <w:p>
      <w:r>
        <w:t>This policy establishes guidelines for the selection, use, and maintenance of Personal Protective Equipment (PPE) to safeguard MH Construction employees, subcontractors, and visitors from workplace hazards. It aims to prevent injuries, illnesses, and fatalities by ensuring appropriate protection against identified risks.</w:t>
      </w:r>
    </w:p>
    <w:p/>
    <w:p>
      <w:pPr>
        <w:pStyle w:val="Heading1"/>
      </w:pPr>
      <w:r>
        <w:t>SCOPE</w:t>
      </w:r>
    </w:p>
    <w:p>
      <w:r>
        <w:t>This policy applies to all MH Construction employees, subcontractors, and visitors present on any MH Construction job site. Adherence to these requirements is mandatory to maintain a safe working environment.</w:t>
      </w:r>
    </w:p>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PPE</w:t>
            </w:r>
          </w:p>
        </w:tc>
        <w:tc>
          <w:tcPr>
            <w:tcW w:type="dxa" w:w="4500"/>
          </w:tcPr>
          <w:p>
            <w:r>
              <w:t>Personal Protective Equipment; specialized clothing or equipment worn by employees for protection against health and safety hazards.</w:t>
            </w:r>
          </w:p>
        </w:tc>
      </w:tr>
      <w:tr>
        <w:tc>
          <w:tcPr>
            <w:tcW w:type="dxa" w:w="4500"/>
          </w:tcPr>
          <w:p>
            <w:r>
              <w:t>Hazard Assessment</w:t>
            </w:r>
          </w:p>
        </w:tc>
        <w:tc>
          <w:tcPr>
            <w:tcW w:type="dxa" w:w="4500"/>
          </w:tcPr>
          <w:p>
            <w:r>
              <w:t>An evaluation process to identify potential workplace hazards and determine the appropriate PPE required.</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Donning</w:t>
            </w:r>
          </w:p>
        </w:tc>
        <w:tc>
          <w:tcPr>
            <w:tcW w:type="dxa" w:w="4500"/>
          </w:tcPr>
          <w:p>
            <w:r>
              <w:t>The act of putting on PPE.</w:t>
            </w:r>
          </w:p>
        </w:tc>
      </w:tr>
      <w:tr>
        <w:tc>
          <w:tcPr>
            <w:tcW w:type="dxa" w:w="4500"/>
          </w:tcPr>
          <w:p>
            <w:r>
              <w:t>Doffing</w:t>
            </w:r>
          </w:p>
        </w:tc>
        <w:tc>
          <w:tcPr>
            <w:tcW w:type="dxa" w:w="4500"/>
          </w:tcPr>
          <w:p>
            <w:r>
              <w:t>The act of taking off PPE.</w:t>
            </w:r>
          </w:p>
        </w:tc>
      </w:tr>
    </w:tbl>
    <w:p/>
    <w:p>
      <w:pPr>
        <w:pStyle w:val="Heading1"/>
      </w:pPr>
      <w:r>
        <w:t>RESPONSIBILITIES</w:t>
      </w:r>
    </w:p>
    <w:p>
      <w:pPr>
        <w:pStyle w:val="Heading2"/>
      </w:pPr>
      <w:r>
        <w:t>Company/Management Responsibilities</w:t>
      </w:r>
    </w:p>
    <w:p>
      <w:r>
        <w:t>• Provide appropriate PPE at no cost to employees. (Per 29 CFR 1926.95(a))</w:t>
      </w:r>
    </w:p>
    <w:p>
      <w:r>
        <w:t>• Ensure hazard assessments are conducted to identify necessary PPE. (Per 29 CFR 1926.95(a))</w:t>
      </w:r>
    </w:p>
    <w:p>
      <w:r>
        <w:t>• Establish and maintain a comprehensive PPE program, including selection, maintenance, and training.</w:t>
      </w:r>
    </w:p>
    <w:p>
      <w:pPr>
        <w:pStyle w:val="Heading2"/>
      </w:pPr>
      <w:r>
        <w:t>Supervisor/Foreman Responsibilities</w:t>
      </w:r>
    </w:p>
    <w:p>
      <w:r>
        <w:t>• Enforce the proper use and maintenance of PPE on job sites.</w:t>
      </w:r>
    </w:p>
    <w:p>
      <w:r>
        <w:t>• Conduct regular inspections to ensure PPE is in good condition and being used correctly.</w:t>
      </w:r>
    </w:p>
    <w:p>
      <w:r>
        <w:t>• Provide initial and refresher training on PPE to employees under their supervision.</w:t>
      </w:r>
    </w:p>
    <w:p>
      <w:pPr>
        <w:pStyle w:val="Heading2"/>
      </w:pPr>
      <w:r>
        <w:t>Employee Responsibilities</w:t>
      </w:r>
    </w:p>
    <w:p>
      <w:r>
        <w:t>• Properly wear and maintain assigned PPE. (Per WAC 296-155-200(2))</w:t>
      </w:r>
    </w:p>
    <w:p>
      <w:r>
        <w:t>• Inspect PPE before each use and report any defects to their supervisor.</w:t>
      </w:r>
    </w:p>
    <w:p>
      <w:r>
        <w:t>• Attend all required PPE training sessions.</w:t>
      </w:r>
    </w:p>
    <w:p>
      <w:pPr>
        <w:pStyle w:val="Heading2"/>
      </w:pPr>
      <w:r>
        <w:t>Subcontractor Responsibilities</w:t>
      </w:r>
    </w:p>
    <w:p>
      <w:r>
        <w:t>• Ensure their employees comply with all MH Construction PPE policies and regulatory requirements.</w:t>
      </w:r>
    </w:p>
    <w:p>
      <w:r>
        <w:t>• Provide their employees with appropriate PPE and training.</w:t>
      </w:r>
    </w:p>
    <w:p/>
    <w:p>
      <w:pPr>
        <w:pStyle w:val="Heading1"/>
      </w:pPr>
      <w:r>
        <w:t>PROCEDURES / REQUIREMENTS</w:t>
      </w:r>
    </w:p>
    <w:p>
      <w:pPr>
        <w:pStyle w:val="Heading2"/>
      </w:pPr>
      <w:r>
        <w:t>7.1 Hazard Assessment and PPE Selection</w:t>
      </w:r>
    </w:p>
    <w:p>
      <w:r>
        <w:t>1. A competent person shall conduct a hazard assessment for each job site and task to identify potential hazards requiring PPE. (Per 29 CFR 1926.95(a))</w:t>
      </w:r>
    </w:p>
    <w:p>
      <w:r>
        <w:t>2. The assessment will consider impact, penetration, compression, chemical, heat, harmful dust, light radiation, and biological hazards.</w:t>
      </w:r>
    </w:p>
    <w:p>
      <w:r>
        <w:t>3. Based on the assessment, appropriate PPE will be selected that meets or exceeds ANSI standards where applicable. (Per 29 CFR 1926.95(b))</w:t>
      </w:r>
    </w:p>
    <w:p>
      <w:pPr>
        <w:pStyle w:val="Heading2"/>
      </w:pPr>
      <w:r>
        <w:t>7.2 Head Protection</w:t>
      </w:r>
    </w:p>
    <w:p>
      <w:r>
        <w:t>1. Employees working in areas where there is a possible danger of head injury from impact, falling objects, or electrical shock shall wear protective helmets. (Per 29 CFR 1926.100(a))</w:t>
      </w:r>
    </w:p>
    <w:p>
      <w:r>
        <w:t>2. Helmets shall meet the requirements of ANSI Z89.1-2009. (Per WAC 296-155-205(1))</w:t>
      </w:r>
    </w:p>
    <w:p>
      <w:pPr>
        <w:pStyle w:val="Heading2"/>
      </w:pPr>
      <w:r>
        <w:t>7.3 Eye and Face Protection</w:t>
      </w:r>
    </w:p>
    <w:p>
      <w:r>
        <w:t>1. Eye and face protection shall be provided where there is a reasonable probability of injury from physical, chemical, or radiation agents. (Per 29 CFR 1926.102(a)(1))</w:t>
      </w:r>
    </w:p>
    <w:p>
      <w:r>
        <w:t>2. Protection shall meet the requirements of ANSI Z87.1-2010. (Per WAC 296-155-215(1))</w:t>
      </w:r>
    </w:p>
    <w:p>
      <w:pPr>
        <w:pStyle w:val="Heading2"/>
      </w:pPr>
      <w:r>
        <w:t>7.4 Foot Protection</w:t>
      </w:r>
    </w:p>
    <w:p>
      <w:r>
        <w:t>1. Employees shall wear protective footwear when working in areas where there is a danger of foot injuries from falling or rolling objects, or objects piercing the sole. (Per 29 CFR 1926.96(a))</w:t>
      </w:r>
    </w:p>
    <w:p>
      <w:r>
        <w:t>2. Footwear shall meet the requirements of ANSI Z41-1991. (Per WAC 296-155-212(1))</w:t>
      </w:r>
    </w:p>
    <w:p>
      <w:pPr>
        <w:pStyle w:val="Heading2"/>
      </w:pPr>
      <w:r>
        <w:t>7.5 Hand Protection</w:t>
      </w:r>
    </w:p>
    <w:p>
      <w:r>
        <w:t>1. Appropriate hand protection shall be worn when employees are exposed to hazards such as those from skin absorption of harmful substances, severe cuts or lacerations, severe abrasions, punctures, chemical burns, thermal burns, and harmful temperature extremes.</w:t>
      </w:r>
    </w:p>
    <w:p>
      <w:r>
        <w:t>2. Glove selection will be based on the hazards identified during the job hazard analysis.</w:t>
      </w:r>
    </w:p>
    <w:p>
      <w:pPr>
        <w:pStyle w:val="Heading2"/>
      </w:pPr>
      <w:r>
        <w:t>7.6 Hearing Protection</w:t>
      </w:r>
    </w:p>
    <w:p>
      <w:r>
        <w:t>1. Hearing protection shall be provided and used when noise levels exceed permissible exposure limits. (Per WAC 296-155-210(1))</w:t>
      </w:r>
    </w:p>
    <w:p>
      <w:r>
        <w:t>2. Hearing protectors must be selected based on the noise environment and individual fit.</w:t>
      </w:r>
    </w:p>
    <w:p/>
    <w:p>
      <w:pPr>
        <w:pStyle w:val="Heading1"/>
      </w:pPr>
      <w:r>
        <w:t>TRAINING REQUIREMENTS</w:t>
      </w:r>
    </w:p>
    <w:p>
      <w:r>
        <w:t>All employees required to use PPE shall be trained to know: when PPE is necessary; what PPE is necessary; how to properly don, doff, adjust, and wear PPE; the limitations of the PPE; and the proper care, maintenance, useful life, and disposal of the PPE. (Per 29 CFR 1926.95(f)) Training shall be provided prior to initial assignment and when changes in workplace or PPE necessitate new training. Retraining will be conducted as needed. All training will be documented.</w:t>
      </w:r>
    </w:p>
    <w:p/>
    <w:p>
      <w:pPr>
        <w:pStyle w:val="Heading1"/>
      </w:pPr>
      <w:r>
        <w:t>INSPECTION AND ENFORCEMENT</w:t>
      </w:r>
    </w:p>
    <w:p>
      <w:r>
        <w:t>Supervisors will conduct regular, documented inspections of job sites and employee PPE usage to ensure compliance. Deficiencies will be addressed immediately. Non-compliance with PPE requirements will result in corrective action as outlined in the Violation Consequences section.</w:t>
      </w:r>
    </w:p>
    <w:p/>
    <w:p>
      <w:pPr>
        <w:pStyle w:val="Heading1"/>
      </w:pPr>
      <w:r>
        <w:t>RECORDKEEPING</w:t>
      </w:r>
    </w:p>
    <w:p>
      <w:r>
        <w:t>Records of hazard assessments, PPE training, and PPE issuance will be maintained by the Safety Officer for a minimum of three years. These records are essential for demonstrating compliance and continuous improvement.</w:t>
      </w:r>
    </w:p>
    <w:p/>
    <w:p>
      <w:pPr>
        <w:pStyle w:val="Heading1"/>
      </w:pPr>
      <w:r>
        <w:t>VIOLATION CONSEQUENCES</w:t>
      </w:r>
    </w:p>
    <w:p>
      <w:r>
        <w:t>Failure to comply with this PPE policy may result in disciplinary action, up to and including termination of employment. Subcontractors found in non-compliance may face removal from the job site and potential termination of contract. The progressive discipline policy is as follows: 1st Offense - Verbal Warning; 2nd Offense - Written Warning; 3rd Offense - Suspension; 4th Offense - Termination.</w:t>
      </w:r>
    </w:p>
    <w:p/>
    <w:p>
      <w:pPr>
        <w:pStyle w:val="Heading1"/>
      </w:pPr>
      <w:r>
        <w:t>REFERENCES</w:t>
      </w:r>
    </w:p>
    <w:p>
      <w:r>
        <w:t xml:space="preserve">• OSHA: 29 CFR 1926 Subpart E </w:t>
      </w:r>
    </w:p>
    <w:p>
      <w:r>
        <w:t>• OSHA: 29 CFR 1926.95 PPE Criteria</w:t>
      </w:r>
    </w:p>
    <w:p>
      <w:r>
        <w:t>• OSHA: 29 CFR 1926.96 Occupational Foot Protection</w:t>
      </w:r>
    </w:p>
    <w:p>
      <w:r>
        <w:t>• OSHA: 29 CFR 1926.100 Head Protection</w:t>
      </w:r>
    </w:p>
    <w:p>
      <w:r>
        <w:t>• OSHA: 29 CFR 1926.102 Eye and Face Protection</w:t>
      </w:r>
    </w:p>
    <w:p>
      <w:r>
        <w:t>• WISHA: WAC 296-155-200 General PPE Requirements</w:t>
      </w:r>
    </w:p>
    <w:p>
      <w:r>
        <w:t>• WISHA: WAC 296-155-205 Head Protection</w:t>
      </w:r>
    </w:p>
    <w:p>
      <w:r>
        <w:t>• WISHA: WAC 296-155-210 Hearing Protection</w:t>
      </w:r>
    </w:p>
    <w:p>
      <w:r>
        <w:t>• WISHA: WAC 296-155-212 Foot Protection</w:t>
      </w:r>
    </w:p>
    <w:p>
      <w:r>
        <w:t>• WISHA: WAC 296-155-215 Eye and Face Protection</w:t>
      </w:r>
    </w:p>
    <w:p>
      <w:r>
        <w:t>• AGC: Safety and Health Manual Ch. 6 PPE</w:t>
      </w:r>
    </w:p>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0680967-F82E-477A-9FA3-7D6FF8377E1B}"/>
</file>

<file path=customXml/itemProps3.xml><?xml version="1.0" encoding="utf-8"?>
<ds:datastoreItem xmlns:ds="http://schemas.openxmlformats.org/officeDocument/2006/customXml" ds:itemID="{7C62E1E0-4208-48E5-8714-3444E23CF4DD}"/>
</file>

<file path=customXml/itemProps4.xml><?xml version="1.0" encoding="utf-8"?>
<ds:datastoreItem xmlns:ds="http://schemas.openxmlformats.org/officeDocument/2006/customXml" ds:itemID="{91EFD398-09B9-4465-BE97-18F05FB6F5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