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FORM-MISH-47 | Insurance and COI Verification Checklist</w:t>
      </w:r>
    </w:p>
    <w:p>
      <w:pPr>
        <w:jc w:val="center"/>
      </w:pPr>
      <w:r>
        <w:rPr>
          <w:rFonts w:ascii="Arial" w:hAnsi="Arial"/>
          <w:sz w:val="20"/>
        </w:rPr>
        <w:t>Rev. 3 | Effective: 04/07/2026 | Safety Officer: Matt Ramsey</w:t>
      </w:r>
    </w:p>
    <w:p>
      <w:r>
        <w:br/>
      </w:r>
    </w:p>
    <w:p>
      <w:r>
        <w:br/>
      </w:r>
    </w:p>
    <w:tbl>
      <w:tblPr>
        <w:tblW w:type="auto" w:w="0"/>
        <w:tblLook w:firstColumn="1" w:firstRow="1" w:lastColumn="0" w:lastRow="0" w:noHBand="0" w:noVBand="1" w:val="04A0"/>
      </w:tblPr>
      <w:tblGrid>
        <w:gridCol w:w="9000"/>
      </w:tblGrid>
      <w:tr>
        <w:tc>
          <w:tcPr>
            <w:tcW w:type="dxa" w:w="9000"/>
            <w:tcBorders>
              <w:bottom w:val="single" w:sz="6" w:space="0" w:color="auto"/>
            </w:tcBorders>
          </w:tcPr>
          <w:p>
            <w:r>
              <w:br/>
            </w:r>
          </w:p>
        </w:tc>
      </w:tr>
    </w:tbl>
    <w:p>
      <w:r>
        <w:br/>
      </w:r>
    </w:p>
    <w:p>
      <w:r>
        <w:rPr>
          <w:b/>
        </w:rPr>
        <w:t>PROJECT INFORMATION</w:t>
      </w:r>
    </w:p>
    <w:tbl>
      <w:tblPr>
        <w:tblW w:type="auto" w:w="0"/>
        <w:tblLayout w:type="fixed"/>
        <w:tblLook w:firstColumn="1" w:firstRow="1" w:lastColumn="0" w:lastRow="0" w:noHBand="0" w:noVBand="1" w:val="04A0"/>
      </w:tblPr>
      <w:tblGrid>
        <w:gridCol w:w="2880"/>
        <w:gridCol w:w="6480"/>
      </w:tblGrid>
      <w:tr>
        <w:tc>
          <w:tcPr>
            <w:tcW w:type="dxa" w:w="4500"/>
          </w:tcPr>
          <w:p>
            <w:r>
              <w:rPr>
                <w:rFonts w:ascii="Arial" w:hAnsi="Arial"/>
                <w:sz w:val="22"/>
              </w:rPr>
              <w:t>Project Name / Number:</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Job Site Address:</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Date:</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Supervisor / Foreman:</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Employee Name(s) (where applicable):</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Subcontractor (where applicable):</w:t>
            </w:r>
          </w:p>
        </w:tc>
        <w:tc>
          <w:tcPr>
            <w:tcW w:type="dxa" w:w="4500"/>
          </w:tcPr>
          <w:p>
            <w:r>
              <w:rPr>
                <w:rFonts w:ascii="Arial" w:hAnsi="Arial"/>
                <w:sz w:val="22"/>
              </w:rPr>
              <w:t>____________________________________________________</w:t>
            </w:r>
          </w:p>
        </w:tc>
      </w:tr>
    </w:tbl>
    <w:p/>
    <w:p>
      <w:r>
        <w:rPr>
          <w:b/>
        </w:rPr>
        <w:t>ACKNOWLEDGMENT</w:t>
      </w:r>
    </w:p>
    <w:p>
      <w:r>
        <w:rPr>
          <w:rFonts w:ascii="Arial" w:hAnsi="Arial"/>
          <w:sz w:val="22"/>
        </w:rPr>
        <w:t>This policy outlines the requirements for verifying insurance and Certificates of Insurance (COI) for all subcontractors and vendors working with MH Construction. Ensuring proper coverage is critical for mitigating financial risks and complying with contractual obligations. All COIs must meet the minimum coverage limits specified in MH Construction's master service agreements and be on file prior to commencement of work. Regular verification ensures continuous compliance and protection against unforeseen liabilities.</w:t>
      </w:r>
    </w:p>
    <w:p>
      <w:r>
        <w:rPr>
          <w:rFonts w:ascii="Arial" w:hAnsi="Arial"/>
          <w:sz w:val="22"/>
        </w:rPr>
        <w:t>I acknowledge that I have read, understand, and agree to comply with the MH Construction Insurance and COI Verification Policy as required by OSHA: 29 CFR 1926.16 and WISHA: WAC 296-155-110.</w:t>
      </w:r>
    </w:p>
    <w:p>
      <w:r>
        <w:rPr>
          <w:b/>
        </w:rPr>
        <w:t>Employee Signatures:</w:t>
      </w:r>
    </w:p>
    <w:tbl>
      <w:tblPr>
        <w:tblStyle w:val="TableGrid"/>
        <w:tblW w:type="auto" w:w="0"/>
        <w:tblLayout w:type="fixed"/>
        <w:tblLook w:firstColumn="1" w:firstRow="1" w:lastColumn="0" w:lastRow="0" w:noHBand="0" w:noVBand="1" w:val="04A0"/>
      </w:tblPr>
      <w:tblGrid>
        <w:gridCol w:w="2160"/>
        <w:gridCol w:w="2160"/>
        <w:gridCol w:w="1440"/>
        <w:gridCol w:w="2160"/>
        <w:gridCol w:w="1440"/>
      </w:tblGrid>
      <w:tr>
        <w:tc>
          <w:tcPr>
            <w:tcW w:type="dxa" w:w="1800"/>
            <w:vAlign w:val="center"/>
            <w:shd w:val="clear" w:fill="D9D9D9"/>
          </w:tcPr>
          <w:p>
            <w:pPr>
              <w:jc w:val="center"/>
            </w:pPr>
            <w:r>
              <w:rPr>
                <w:rFonts w:ascii="Arial" w:hAnsi="Arial"/>
                <w:sz w:val="20"/>
              </w:rPr>
              <w:t>Employee Name (print)</w:t>
            </w:r>
          </w:p>
        </w:tc>
        <w:tc>
          <w:tcPr>
            <w:tcW w:type="dxa" w:w="1800"/>
            <w:vAlign w:val="center"/>
            <w:shd w:val="clear" w:fill="D9D9D9"/>
          </w:tcPr>
          <w:p>
            <w:pPr>
              <w:jc w:val="center"/>
            </w:pPr>
            <w:r>
              <w:rPr>
                <w:rFonts w:ascii="Arial" w:hAnsi="Arial"/>
                <w:sz w:val="20"/>
              </w:rPr>
              <w:t>Signature</w:t>
            </w:r>
          </w:p>
        </w:tc>
        <w:tc>
          <w:tcPr>
            <w:tcW w:type="dxa" w:w="1800"/>
            <w:vAlign w:val="center"/>
            <w:shd w:val="clear" w:fill="D9D9D9"/>
          </w:tcPr>
          <w:p>
            <w:pPr>
              <w:jc w:val="center"/>
            </w:pPr>
            <w:r>
              <w:rPr>
                <w:rFonts w:ascii="Arial" w:hAnsi="Arial"/>
                <w:sz w:val="20"/>
              </w:rPr>
              <w:t>Date</w:t>
            </w:r>
          </w:p>
        </w:tc>
        <w:tc>
          <w:tcPr>
            <w:tcW w:type="dxa" w:w="1800"/>
            <w:vAlign w:val="center"/>
            <w:shd w:val="clear" w:fill="D9D9D9"/>
          </w:tcPr>
          <w:p>
            <w:pPr>
              <w:jc w:val="center"/>
            </w:pPr>
            <w:r>
              <w:rPr>
                <w:rFonts w:ascii="Arial" w:hAnsi="Arial"/>
                <w:sz w:val="20"/>
              </w:rPr>
              <w:t>Supervisor Signature</w:t>
            </w:r>
          </w:p>
        </w:tc>
        <w:tc>
          <w:tcPr>
            <w:tcW w:type="dxa" w:w="1800"/>
            <w:vAlign w:val="center"/>
            <w:shd w:val="clear" w:fill="D9D9D9"/>
          </w:tcPr>
          <w:p>
            <w:pPr>
              <w:jc w:val="center"/>
            </w:pPr>
            <w:r>
              <w:rPr>
                <w:rFonts w:ascii="Arial" w:hAnsi="Arial"/>
                <w:sz w:val="20"/>
              </w:rPr>
              <w:t>Date</w:t>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r>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c>
          <w:tcPr>
            <w:tcW w:type="dxa" w:w="1800"/>
          </w:tcPr>
          <w:p>
            <w:r>
              <w:rPr>
                <w:rFonts w:ascii="Arial" w:hAnsi="Arial"/>
                <w:sz w:val="20"/>
              </w:rPr>
            </w:r>
          </w:p>
        </w:tc>
      </w:tr>
    </w:tbl>
    <w:p/>
    <w:p>
      <w:r>
        <w:rPr>
          <w:b/>
        </w:rPr>
        <w:t>INSPECTION CHECKLIST</w:t>
      </w:r>
    </w:p>
    <w:p>
      <w:r>
        <w:rPr>
          <w:rFonts w:ascii="Arial" w:hAnsi="Arial"/>
          <w:sz w:val="22"/>
        </w:rPr>
        <w:t>Regular verification of insurance and COIs is required for all active subcontractors and vendors, as per WAC 296-155-110 and company policy, to ensure continuous compliance and risk mitigation.</w:t>
      </w:r>
    </w:p>
    <w:p>
      <w:r>
        <w:rPr>
          <w:b/>
        </w:rPr>
        <w:t>Checklist:</w:t>
      </w:r>
    </w:p>
    <w:tbl>
      <w:tblPr>
        <w:tblStyle w:val="TableGrid"/>
        <w:tblW w:type="auto" w:w="0"/>
        <w:tblLayout w:type="fixed"/>
        <w:tblLook w:firstColumn="1" w:firstRow="1" w:lastColumn="0" w:lastRow="0" w:noHBand="0" w:noVBand="1" w:val="04A0"/>
      </w:tblPr>
      <w:tblGrid>
        <w:gridCol w:w="720"/>
        <w:gridCol w:w="4320"/>
        <w:gridCol w:w="1080"/>
        <w:gridCol w:w="1080"/>
        <w:gridCol w:w="1080"/>
        <w:gridCol w:w="2160"/>
      </w:tblGrid>
      <w:tr>
        <w:tc>
          <w:tcPr>
            <w:tcW w:type="dxa" w:w="1500"/>
            <w:vAlign w:val="center"/>
            <w:shd w:val="clear" w:fill="D9D9D9"/>
          </w:tcPr>
          <w:p>
            <w:pPr>
              <w:jc w:val="center"/>
            </w:pPr>
            <w:r>
              <w:rPr>
                <w:rFonts w:ascii="Arial" w:hAnsi="Arial"/>
                <w:sz w:val="20"/>
              </w:rPr>
              <w:t>Item #</w:t>
            </w:r>
          </w:p>
        </w:tc>
        <w:tc>
          <w:tcPr>
            <w:tcW w:type="dxa" w:w="1500"/>
            <w:vAlign w:val="center"/>
            <w:shd w:val="clear" w:fill="D9D9D9"/>
          </w:tcPr>
          <w:p>
            <w:pPr>
              <w:jc w:val="center"/>
            </w:pPr>
            <w:r>
              <w:rPr>
                <w:rFonts w:ascii="Arial" w:hAnsi="Arial"/>
                <w:sz w:val="20"/>
              </w:rPr>
              <w:t>Inspection Item</w:t>
            </w:r>
          </w:p>
        </w:tc>
        <w:tc>
          <w:tcPr>
            <w:tcW w:type="dxa" w:w="1500"/>
            <w:vAlign w:val="center"/>
            <w:shd w:val="clear" w:fill="D9D9D9"/>
          </w:tcPr>
          <w:p>
            <w:pPr>
              <w:jc w:val="center"/>
            </w:pPr>
            <w:r>
              <w:rPr>
                <w:rFonts w:ascii="Arial" w:hAnsi="Arial"/>
                <w:sz w:val="20"/>
              </w:rPr>
              <w:t>Pass</w:t>
            </w:r>
          </w:p>
        </w:tc>
        <w:tc>
          <w:tcPr>
            <w:tcW w:type="dxa" w:w="1500"/>
            <w:vAlign w:val="center"/>
            <w:shd w:val="clear" w:fill="D9D9D9"/>
          </w:tcPr>
          <w:p>
            <w:pPr>
              <w:jc w:val="center"/>
            </w:pPr>
            <w:r>
              <w:rPr>
                <w:rFonts w:ascii="Arial" w:hAnsi="Arial"/>
                <w:sz w:val="20"/>
              </w:rPr>
              <w:t>Fail</w:t>
            </w:r>
          </w:p>
        </w:tc>
        <w:tc>
          <w:tcPr>
            <w:tcW w:type="dxa" w:w="1500"/>
            <w:vAlign w:val="center"/>
            <w:shd w:val="clear" w:fill="D9D9D9"/>
          </w:tcPr>
          <w:p>
            <w:pPr>
              <w:jc w:val="center"/>
            </w:pPr>
            <w:r>
              <w:rPr>
                <w:rFonts w:ascii="Arial" w:hAnsi="Arial"/>
                <w:sz w:val="20"/>
              </w:rPr>
              <w:t>N/A</w:t>
            </w:r>
          </w:p>
        </w:tc>
        <w:tc>
          <w:tcPr>
            <w:tcW w:type="dxa" w:w="1500"/>
            <w:vAlign w:val="center"/>
            <w:shd w:val="clear" w:fill="D9D9D9"/>
          </w:tcPr>
          <w:p>
            <w:pPr>
              <w:jc w:val="center"/>
            </w:pPr>
            <w:r>
              <w:rPr>
                <w:rFonts w:ascii="Arial" w:hAnsi="Arial"/>
                <w:sz w:val="20"/>
              </w:rPr>
              <w:t>Corrective Action Required</w:t>
            </w:r>
          </w:p>
        </w:tc>
      </w:tr>
      <w:tr>
        <w:tc>
          <w:tcPr>
            <w:tcW w:type="dxa" w:w="1500"/>
          </w:tcPr>
          <w:p>
            <w:r>
              <w:rPr>
                <w:rFonts w:ascii="Arial" w:hAnsi="Arial"/>
                <w:sz w:val="20"/>
              </w:rPr>
              <w:t>1</w:t>
            </w:r>
          </w:p>
        </w:tc>
        <w:tc>
          <w:tcPr>
            <w:tcW w:type="dxa" w:w="1500"/>
          </w:tcPr>
          <w:p>
            <w:r>
              <w:rPr>
                <w:rFonts w:ascii="Arial" w:hAnsi="Arial"/>
                <w:sz w:val="20"/>
              </w:rPr>
              <w:t>Subcontractor/Vendor Name and Contact Information</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2</w:t>
            </w:r>
          </w:p>
        </w:tc>
        <w:tc>
          <w:tcPr>
            <w:tcW w:type="dxa" w:w="1500"/>
          </w:tcPr>
          <w:p>
            <w:r>
              <w:rPr>
                <w:rFonts w:ascii="Arial" w:hAnsi="Arial"/>
                <w:sz w:val="20"/>
              </w:rPr>
              <w:t>Current Certificate of Insurance (COI) on file (per 29 CFR 1926.16)</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3</w:t>
            </w:r>
          </w:p>
        </w:tc>
        <w:tc>
          <w:tcPr>
            <w:tcW w:type="dxa" w:w="1500"/>
          </w:tcPr>
          <w:p>
            <w:r>
              <w:rPr>
                <w:rFonts w:ascii="Arial" w:hAnsi="Arial"/>
                <w:sz w:val="20"/>
              </w:rPr>
              <w:t>COI meets minimum liability coverage requirements</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4</w:t>
            </w:r>
          </w:p>
        </w:tc>
        <w:tc>
          <w:tcPr>
            <w:tcW w:type="dxa" w:w="1500"/>
          </w:tcPr>
          <w:p>
            <w:r>
              <w:rPr>
                <w:rFonts w:ascii="Arial" w:hAnsi="Arial"/>
                <w:sz w:val="20"/>
              </w:rPr>
              <w:t>COI lists MH Construction as additional insured (per RCW 51.12.070)</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5</w:t>
            </w:r>
          </w:p>
        </w:tc>
        <w:tc>
          <w:tcPr>
            <w:tcW w:type="dxa" w:w="1500"/>
          </w:tcPr>
          <w:p>
            <w:r>
              <w:rPr>
                <w:rFonts w:ascii="Arial" w:hAnsi="Arial"/>
                <w:sz w:val="20"/>
              </w:rPr>
              <w:t>Workers' Compensation coverage verified (per RCW 51)</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6</w:t>
            </w:r>
          </w:p>
        </w:tc>
        <w:tc>
          <w:tcPr>
            <w:tcW w:type="dxa" w:w="1500"/>
          </w:tcPr>
          <w:p>
            <w:r>
              <w:rPr>
                <w:rFonts w:ascii="Arial" w:hAnsi="Arial"/>
                <w:sz w:val="20"/>
              </w:rPr>
              <w:t>Expiration date of COI checked and current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7</w:t>
            </w:r>
          </w:p>
        </w:tc>
        <w:tc>
          <w:tcPr>
            <w:tcW w:type="dxa" w:w="1500"/>
          </w:tcPr>
          <w:p>
            <w:r>
              <w:rPr>
                <w:rFonts w:ascii="Arial" w:hAnsi="Arial"/>
                <w:sz w:val="20"/>
              </w:rPr>
              <w:t>Policy limits reviewed for adequacy</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8</w:t>
            </w:r>
          </w:p>
        </w:tc>
        <w:tc>
          <w:tcPr>
            <w:tcW w:type="dxa" w:w="1500"/>
          </w:tcPr>
          <w:p>
            <w:r>
              <w:rPr>
                <w:rFonts w:ascii="Arial" w:hAnsi="Arial"/>
                <w:sz w:val="20"/>
              </w:rPr>
              <w:t>Specific project coverage confirmed (if applicable)</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9</w:t>
            </w:r>
          </w:p>
        </w:tc>
        <w:tc>
          <w:tcPr>
            <w:tcW w:type="dxa" w:w="1500"/>
          </w:tcPr>
          <w:p>
            <w:r>
              <w:rPr>
                <w:rFonts w:ascii="Arial" w:hAnsi="Arial"/>
                <w:sz w:val="20"/>
              </w:rPr>
              <w:t>Any exclusions or limitations noted</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10</w:t>
            </w:r>
          </w:p>
        </w:tc>
        <w:tc>
          <w:tcPr>
            <w:tcW w:type="dxa" w:w="1500"/>
          </w:tcPr>
          <w:p>
            <w:r>
              <w:rPr>
                <w:rFonts w:ascii="Arial" w:hAnsi="Arial"/>
                <w:sz w:val="20"/>
              </w:rPr>
              <w:t>Evidence of premium payment (if required)</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11</w:t>
            </w:r>
          </w:p>
        </w:tc>
        <w:tc>
          <w:tcPr>
            <w:tcW w:type="dxa" w:w="1500"/>
          </w:tcPr>
          <w:p>
            <w:r>
              <w:rPr>
                <w:rFonts w:ascii="Arial" w:hAnsi="Arial"/>
                <w:sz w:val="20"/>
              </w:rPr>
              <w:t>Verification of professional liability insurance (if applicable)</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12</w:t>
            </w:r>
          </w:p>
        </w:tc>
        <w:tc>
          <w:tcPr>
            <w:tcW w:type="dxa" w:w="1500"/>
          </w:tcPr>
          <w:p>
            <w:r>
              <w:rPr>
                <w:rFonts w:ascii="Arial" w:hAnsi="Arial"/>
                <w:sz w:val="20"/>
              </w:rPr>
              <w:t>Verification of automobile liability insurance (if applicable)</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13</w:t>
            </w:r>
          </w:p>
        </w:tc>
        <w:tc>
          <w:tcPr>
            <w:tcW w:type="dxa" w:w="1500"/>
          </w:tcPr>
          <w:p>
            <w:r>
              <w:rPr>
                <w:rFonts w:ascii="Arial" w:hAnsi="Arial"/>
                <w:sz w:val="20"/>
              </w:rPr>
              <w:t>Verification of umbrella/excess liability insurance (if applicable)</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14</w:t>
            </w:r>
          </w:p>
        </w:tc>
        <w:tc>
          <w:tcPr>
            <w:tcW w:type="dxa" w:w="1500"/>
          </w:tcPr>
          <w:p>
            <w:r>
              <w:rPr>
                <w:rFonts w:ascii="Arial" w:hAnsi="Arial"/>
                <w:sz w:val="20"/>
              </w:rPr>
              <w:t>Review of subcontractor safety program documentation (per WAC 296-155-110)</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r>
        <w:tc>
          <w:tcPr>
            <w:tcW w:type="dxa" w:w="1500"/>
          </w:tcPr>
          <w:p>
            <w:r>
              <w:rPr>
                <w:rFonts w:ascii="Arial" w:hAnsi="Arial"/>
                <w:sz w:val="20"/>
              </w:rPr>
              <w:t>15</w:t>
            </w:r>
          </w:p>
        </w:tc>
        <w:tc>
          <w:tcPr>
            <w:tcW w:type="dxa" w:w="1500"/>
          </w:tcPr>
          <w:p>
            <w:r>
              <w:rPr>
                <w:rFonts w:ascii="Arial" w:hAnsi="Arial"/>
                <w:sz w:val="20"/>
              </w:rPr>
              <w:t>Emergency contact information on file</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t>☐</w:t>
            </w:r>
          </w:p>
        </w:tc>
        <w:tc>
          <w:tcPr>
            <w:tcW w:type="dxa" w:w="1500"/>
          </w:tcPr>
          <w:p>
            <w:pPr>
              <w:jc w:val="center"/>
            </w:pPr>
            <w:r>
              <w:rPr>
                <w:rFonts w:ascii="Arial" w:hAnsi="Arial"/>
                <w:sz w:val="20"/>
              </w:rPr>
            </w:r>
          </w:p>
        </w:tc>
      </w:tr>
    </w:tbl>
    <w:p/>
    <w:p>
      <w:r>
        <w:rPr>
          <w:b/>
        </w:rPr>
        <w:t>Deficiency Log:</w:t>
      </w:r>
    </w:p>
    <w:tbl>
      <w:tblPr>
        <w:tblStyle w:val="TableGrid"/>
        <w:tblW w:type="auto" w:w="0"/>
        <w:tblLayout w:type="fixed"/>
        <w:tblLook w:firstColumn="1" w:firstRow="1" w:lastColumn="0" w:lastRow="0" w:noHBand="0" w:noVBand="1" w:val="04A0"/>
      </w:tblPr>
      <w:tblGrid>
        <w:gridCol w:w="720"/>
        <w:gridCol w:w="2160"/>
        <w:gridCol w:w="2160"/>
        <w:gridCol w:w="1440"/>
        <w:gridCol w:w="1440"/>
        <w:gridCol w:w="1440"/>
      </w:tblGrid>
      <w:tr>
        <w:tc>
          <w:tcPr>
            <w:tcW w:type="dxa" w:w="1500"/>
            <w:vAlign w:val="center"/>
            <w:shd w:val="clear" w:fill="D9D9D9"/>
          </w:tcPr>
          <w:p>
            <w:pPr>
              <w:jc w:val="center"/>
            </w:pPr>
            <w:r>
              <w:rPr>
                <w:rFonts w:ascii="Arial" w:hAnsi="Arial"/>
                <w:sz w:val="20"/>
              </w:rPr>
              <w:t>Item #</w:t>
            </w:r>
          </w:p>
        </w:tc>
        <w:tc>
          <w:tcPr>
            <w:tcW w:type="dxa" w:w="1500"/>
            <w:vAlign w:val="center"/>
            <w:shd w:val="clear" w:fill="D9D9D9"/>
          </w:tcPr>
          <w:p>
            <w:pPr>
              <w:jc w:val="center"/>
            </w:pPr>
            <w:r>
              <w:rPr>
                <w:rFonts w:ascii="Arial" w:hAnsi="Arial"/>
                <w:sz w:val="20"/>
              </w:rPr>
              <w:t>Description of Deficiency</w:t>
            </w:r>
          </w:p>
        </w:tc>
        <w:tc>
          <w:tcPr>
            <w:tcW w:type="dxa" w:w="1500"/>
            <w:vAlign w:val="center"/>
            <w:shd w:val="clear" w:fill="D9D9D9"/>
          </w:tcPr>
          <w:p>
            <w:pPr>
              <w:jc w:val="center"/>
            </w:pPr>
            <w:r>
              <w:rPr>
                <w:rFonts w:ascii="Arial" w:hAnsi="Arial"/>
                <w:sz w:val="20"/>
              </w:rPr>
              <w:t>Corrective Action</w:t>
            </w:r>
          </w:p>
        </w:tc>
        <w:tc>
          <w:tcPr>
            <w:tcW w:type="dxa" w:w="1500"/>
            <w:vAlign w:val="center"/>
            <w:shd w:val="clear" w:fill="D9D9D9"/>
          </w:tcPr>
          <w:p>
            <w:pPr>
              <w:jc w:val="center"/>
            </w:pPr>
            <w:r>
              <w:rPr>
                <w:rFonts w:ascii="Arial" w:hAnsi="Arial"/>
                <w:sz w:val="20"/>
              </w:rPr>
              <w:t>Assigned To</w:t>
            </w:r>
          </w:p>
        </w:tc>
        <w:tc>
          <w:tcPr>
            <w:tcW w:type="dxa" w:w="1500"/>
            <w:vAlign w:val="center"/>
            <w:shd w:val="clear" w:fill="D9D9D9"/>
          </w:tcPr>
          <w:p>
            <w:pPr>
              <w:jc w:val="center"/>
            </w:pPr>
            <w:r>
              <w:rPr>
                <w:rFonts w:ascii="Arial" w:hAnsi="Arial"/>
                <w:sz w:val="20"/>
              </w:rPr>
              <w:t>Due Date</w:t>
            </w:r>
          </w:p>
        </w:tc>
        <w:tc>
          <w:tcPr>
            <w:tcW w:type="dxa" w:w="1500"/>
            <w:vAlign w:val="center"/>
            <w:shd w:val="clear" w:fill="D9D9D9"/>
          </w:tcPr>
          <w:p>
            <w:pPr>
              <w:jc w:val="center"/>
            </w:pPr>
            <w:r>
              <w:rPr>
                <w:rFonts w:ascii="Arial" w:hAnsi="Arial"/>
                <w:sz w:val="20"/>
              </w:rPr>
              <w:t>Completed Date</w:t>
            </w:r>
          </w:p>
        </w:tc>
      </w:tr>
      <w:tr>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r>
      <w:tr>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r>
      <w:tr>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r>
      <w:tr>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r>
      <w:tr>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c>
          <w:tcPr>
            <w:tcW w:type="dxa" w:w="1500"/>
          </w:tcPr>
          <w:p>
            <w:r>
              <w:rPr>
                <w:rFonts w:ascii="Arial" w:hAnsi="Arial"/>
                <w:sz w:val="20"/>
              </w:rPr>
            </w:r>
          </w:p>
        </w:tc>
      </w:tr>
    </w:tbl>
    <w:p/>
    <w:p>
      <w:r>
        <w:rPr>
          <w:b/>
        </w:rPr>
        <w:t>Inspector Signature Block:</w:t>
      </w:r>
    </w:p>
    <w:tbl>
      <w:tblPr>
        <w:tblW w:type="auto" w:w="0"/>
        <w:tblLayout w:type="fixed"/>
        <w:tblLook w:firstColumn="1" w:firstRow="1" w:lastColumn="0" w:lastRow="0" w:noHBand="0" w:noVBand="1" w:val="04A0"/>
      </w:tblPr>
      <w:tblGrid>
        <w:gridCol w:w="2160"/>
        <w:gridCol w:w="2880"/>
        <w:gridCol w:w="2160"/>
        <w:gridCol w:w="2880"/>
      </w:tblGrid>
      <w:tr>
        <w:tc>
          <w:tcPr>
            <w:tcW w:type="dxa" w:w="2250"/>
          </w:tcPr>
          <w:p>
            <w:r>
              <w:rPr>
                <w:rFonts w:ascii="Arial" w:hAnsi="Arial"/>
                <w:sz w:val="22"/>
              </w:rPr>
              <w:t>Inspector Name:</w:t>
            </w:r>
          </w:p>
        </w:tc>
        <w:tc>
          <w:tcPr>
            <w:tcW w:type="dxa" w:w="2250"/>
          </w:tcPr>
          <w:p>
            <w:r>
              <w:rPr>
                <w:rFonts w:ascii="Arial" w:hAnsi="Arial"/>
                <w:sz w:val="22"/>
              </w:rPr>
              <w:t>____________________</w:t>
            </w:r>
          </w:p>
        </w:tc>
        <w:tc>
          <w:tcPr>
            <w:tcW w:type="dxa" w:w="2250"/>
          </w:tcPr>
          <w:p>
            <w:r>
              <w:rPr>
                <w:rFonts w:ascii="Arial" w:hAnsi="Arial"/>
                <w:sz w:val="22"/>
              </w:rPr>
              <w:t>Signature:</w:t>
            </w:r>
          </w:p>
        </w:tc>
        <w:tc>
          <w:tcPr>
            <w:tcW w:type="dxa" w:w="2250"/>
          </w:tcPr>
          <w:p>
            <w:r>
              <w:rPr>
                <w:rFonts w:ascii="Arial" w:hAnsi="Arial"/>
                <w:sz w:val="22"/>
              </w:rPr>
              <w:t>____________________</w:t>
            </w:r>
          </w:p>
        </w:tc>
      </w:tr>
      <w:tr>
        <w:tc>
          <w:tcPr>
            <w:tcW w:type="dxa" w:w="2250"/>
          </w:tcPr>
          <w:p>
            <w:r>
              <w:rPr>
                <w:rFonts w:ascii="Arial" w:hAnsi="Arial"/>
                <w:sz w:val="22"/>
              </w:rPr>
              <w:t>Date:</w:t>
            </w:r>
          </w:p>
        </w:tc>
        <w:tc>
          <w:tcPr>
            <w:tcW w:type="dxa" w:w="2250"/>
          </w:tcPr>
          <w:p>
            <w:r>
              <w:rPr>
                <w:rFonts w:ascii="Arial" w:hAnsi="Arial"/>
                <w:sz w:val="22"/>
              </w:rPr>
              <w:t>____________________</w:t>
            </w:r>
          </w:p>
        </w:tc>
        <w:tc>
          <w:tcPr>
            <w:tcW w:type="dxa" w:w="2250"/>
          </w:tcPr>
          <w:p>
            <w:r>
              <w:rPr>
                <w:rFonts w:ascii="Arial" w:hAnsi="Arial"/>
                <w:sz w:val="22"/>
              </w:rPr>
              <w:t>Supervisor Review:</w:t>
            </w:r>
          </w:p>
        </w:tc>
        <w:tc>
          <w:tcPr>
            <w:tcW w:type="dxa" w:w="2250"/>
          </w:tcPr>
          <w:p>
            <w:r>
              <w:rPr>
                <w:rFonts w:ascii="Arial" w:hAnsi="Arial"/>
                <w:sz w:val="22"/>
              </w:rPr>
              <w:t>____________________</w:t>
            </w:r>
          </w:p>
        </w:tc>
      </w:tr>
    </w:tbl>
    <w:p/>
    <w:tbl>
      <w:tblPr>
        <w:tblW w:type="auto" w:w="0"/>
        <w:tblLook w:firstColumn="1" w:firstRow="1" w:lastColumn="0" w:lastRow="0" w:noHBand="0" w:noVBand="1" w:val="04A0"/>
      </w:tblPr>
      <w:tblGrid>
        <w:gridCol w:w="9000"/>
      </w:tblGrid>
      <w:tr>
        <w:tc>
          <w:tcPr>
            <w:tcW w:type="dxa" w:w="9000"/>
            <w:tcBorders>
              <w:top w:val="single" w:sz="4" w:space="0" w:color="auto"/>
              <w:left w:val="single" w:sz="4" w:space="0" w:color="auto"/>
              <w:bottom w:val="single" w:sz="4" w:space="0" w:color="auto"/>
              <w:right w:val="single" w:sz="4" w:space="0" w:color="auto"/>
            </w:tcBorders>
          </w:tcPr>
          <w:p/>
          <w:p>
            <w:r>
              <w:rPr>
                <w:rFonts w:ascii="Arial" w:hAnsi="Arial"/>
                <w:b/>
                <w:sz w:val="22"/>
              </w:rPr>
              <w:t>Regulatory Authority</w:t>
            </w:r>
          </w:p>
          <w:p>
            <w:r>
              <w:rPr>
                <w:rFonts w:ascii="Arial" w:hAnsi="Arial"/>
                <w:sz w:val="20"/>
              </w:rPr>
              <w:t>OSHA: 29 CFR 1926.16 Rules of Construction; OSH Act Section 4(b)(1)</w:t>
            </w:r>
          </w:p>
          <w:p>
            <w:r>
              <w:rPr>
                <w:rFonts w:ascii="Arial" w:hAnsi="Arial"/>
                <w:sz w:val="20"/>
              </w:rPr>
              <w:t>WISHA: WAC 296-155-110 Accident Prevention Program; RCW 51 Washington Industrial Insurance Workers Compensation; RCW 51.12.070 Contractor Liability</w:t>
            </w:r>
          </w:p>
          <w:p>
            <w:r>
              <w:rPr>
                <w:rFonts w:ascii="Arial" w:hAnsi="Arial"/>
                <w:sz w:val="20"/>
              </w:rPr>
              <w:t>AGC: Contract Documents Subcontract Provisions; AGC Risk Management Manual</w:t>
            </w:r>
          </w:p>
          <w:p>
            <w:r>
              <w:rPr>
                <w:rFonts w:ascii="Arial" w:hAnsi="Arial"/>
                <w:sz w:val="20"/>
              </w:rPr>
              <w:t>This form supports compliance with the above regulations. Retain completed forms for minimum 3 years per 29 CFR 1904.33 and WAC 296-27.</w:t>
            </w:r>
          </w:p>
        </w:tc>
      </w:tr>
    </w:tbl>
    <w:p/>
    <w:p>
      <w:r>
        <w:rPr>
          <w:b/>
        </w:rPr>
        <w:t>SIGNATURE / AUTHORIZATION</w:t>
      </w:r>
    </w:p>
    <w:tbl>
      <w:tblPr>
        <w:tblW w:type="auto" w:w="0"/>
        <w:tblLayout w:type="fixed"/>
        <w:tblLook w:firstColumn="1" w:firstRow="1" w:lastColumn="0" w:lastRow="0" w:noHBand="0" w:noVBand="1" w:val="04A0"/>
      </w:tblPr>
      <w:tblGrid>
        <w:gridCol w:w="1728"/>
        <w:gridCol w:w="2592"/>
        <w:gridCol w:w="1152"/>
        <w:gridCol w:w="1728"/>
        <w:gridCol w:w="2592"/>
        <w:gridCol w:w="1152"/>
      </w:tblGrid>
      <w:tr>
        <w:tc>
          <w:tcPr>
            <w:tcW w:type="dxa" w:w="1500"/>
          </w:tcPr>
          <w:p>
            <w:r>
              <w:rPr>
                <w:rFonts w:ascii="Arial" w:hAnsi="Arial"/>
                <w:sz w:val="22"/>
              </w:rPr>
              <w:t>Prepared by:</w:t>
            </w:r>
          </w:p>
        </w:tc>
        <w:tc>
          <w:tcPr>
            <w:tcW w:type="dxa" w:w="1500"/>
          </w:tcPr>
          <w:p>
            <w:r>
              <w:rPr>
                <w:rFonts w:ascii="Arial" w:hAnsi="Arial"/>
                <w:sz w:val="22"/>
              </w:rPr>
              <w:t>____________________</w:t>
            </w:r>
          </w:p>
        </w:tc>
        <w:tc>
          <w:tcPr>
            <w:tcW w:type="dxa" w:w="1500"/>
          </w:tcPr>
          <w:p>
            <w:r>
              <w:rPr>
                <w:rFonts w:ascii="Arial" w:hAnsi="Arial"/>
                <w:sz w:val="22"/>
              </w:rPr>
              <w:t>Title:</w:t>
            </w:r>
          </w:p>
        </w:tc>
        <w:tc>
          <w:tcPr>
            <w:tcW w:type="dxa" w:w="1500"/>
          </w:tcPr>
          <w:p>
            <w:r>
              <w:rPr>
                <w:rFonts w:ascii="Arial" w:hAnsi="Arial"/>
                <w:sz w:val="22"/>
              </w:rPr>
              <w:t>____________________</w:t>
            </w:r>
          </w:p>
        </w:tc>
        <w:tc>
          <w:tcPr>
            <w:tcW w:type="dxa" w:w="1500"/>
          </w:tcPr>
          <w:p>
            <w:r>
              <w:rPr>
                <w:rFonts w:ascii="Arial" w:hAnsi="Arial"/>
                <w:sz w:val="22"/>
              </w:rPr>
              <w:t>Date:</w:t>
            </w:r>
          </w:p>
        </w:tc>
        <w:tc>
          <w:tcPr>
            <w:tcW w:type="dxa" w:w="1500"/>
          </w:tcPr>
          <w:p>
            <w:r>
              <w:rPr>
                <w:rFonts w:ascii="Arial" w:hAnsi="Arial"/>
                <w:sz w:val="22"/>
              </w:rPr>
              <w:t>____________________</w:t>
            </w:r>
          </w:p>
        </w:tc>
      </w:tr>
      <w:tr>
        <w:tc>
          <w:tcPr>
            <w:tcW w:type="dxa" w:w="1500"/>
          </w:tcPr>
          <w:p>
            <w:r>
              <w:rPr>
                <w:rFonts w:ascii="Arial" w:hAnsi="Arial"/>
                <w:sz w:val="22"/>
              </w:rPr>
              <w:t>Reviewed by:</w:t>
            </w:r>
          </w:p>
        </w:tc>
        <w:tc>
          <w:tcPr>
            <w:tcW w:type="dxa" w:w="1500"/>
          </w:tcPr>
          <w:p>
            <w:r>
              <w:rPr>
                <w:rFonts w:ascii="Arial" w:hAnsi="Arial"/>
                <w:sz w:val="22"/>
              </w:rPr>
              <w:t>____________________</w:t>
            </w:r>
          </w:p>
        </w:tc>
        <w:tc>
          <w:tcPr>
            <w:tcW w:type="dxa" w:w="1500"/>
          </w:tcPr>
          <w:p>
            <w:r>
              <w:rPr>
                <w:rFonts w:ascii="Arial" w:hAnsi="Arial"/>
                <w:sz w:val="22"/>
              </w:rPr>
              <w:t>Title:</w:t>
            </w:r>
          </w:p>
        </w:tc>
        <w:tc>
          <w:tcPr>
            <w:tcW w:type="dxa" w:w="1500"/>
          </w:tcPr>
          <w:p>
            <w:r>
              <w:rPr>
                <w:rFonts w:ascii="Arial" w:hAnsi="Arial"/>
                <w:sz w:val="22"/>
              </w:rPr>
              <w:t>____________________</w:t>
            </w:r>
          </w:p>
        </w:tc>
        <w:tc>
          <w:tcPr>
            <w:tcW w:type="dxa" w:w="1500"/>
          </w:tcPr>
          <w:p>
            <w:r>
              <w:rPr>
                <w:rFonts w:ascii="Arial" w:hAnsi="Arial"/>
                <w:sz w:val="22"/>
              </w:rPr>
              <w:t>Date:</w:t>
            </w:r>
          </w:p>
        </w:tc>
        <w:tc>
          <w:tcPr>
            <w:tcW w:type="dxa" w:w="1500"/>
          </w:tcPr>
          <w:p>
            <w:r>
              <w:rPr>
                <w:rFonts w:ascii="Arial" w:hAnsi="Arial"/>
                <w:sz w:val="22"/>
              </w:rPr>
              <w:t>____________________</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63C897-CDCE-4A38-8775-DC3CDB8A6A92}"/>
</file>

<file path=customXml/itemProps3.xml><?xml version="1.0" encoding="utf-8"?>
<ds:datastoreItem xmlns:ds="http://schemas.openxmlformats.org/officeDocument/2006/customXml" ds:itemID="{4B417A4B-5CC8-4D59-9624-BC22FF0289C7}"/>
</file>

<file path=customXml/itemProps4.xml><?xml version="1.0" encoding="utf-8"?>
<ds:datastoreItem xmlns:ds="http://schemas.openxmlformats.org/officeDocument/2006/customXml" ds:itemID="{7745000D-FD90-4D81-B3AC-66AC5D26773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