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Eom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OPERATIONS FORMS\nControlled file: eom-f-05-3-fuel-mileage-hour-log-v1-0-draft.docx\nLifecycle: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1.0 | Status Draft | Author and Chief Editor: Matt Ramsey | Co-Editor: Todd Shoeff | Final Approver: Jeremy Thamert</w:t>
      </w:r>
    </w:p>
    <w:p>
      <w:pPr>
        <w:pStyle w:val="Title"/>
      </w:pPr>
      <w:r>
        <w:t>EOM-F-05.3 | FUEL, MILEAGE, AND HOURS LOG</w:t>
      </w:r>
    </w:p>
    <w:p>
      <w:r>
        <w:rPr>
          <w:b/>
        </w:rPr>
        <w:t xml:space="preserve">FIELD INSTRUCTION: </w:t>
      </w:r>
      <w:r>
        <w:t>Complete all required fields and attach supporting records. Do not delete the asset history after disposition or transfer.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Asset ID / QR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Employee ID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Project / Cost Code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Date-Time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Odometer / Hours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Fuel Type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Gallons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Total Cost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Fuel Card / Receipt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Exception Notes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</w:tbl>
    <w:p>
      <w:pPr>
        <w:pStyle w:val="Heading2"/>
      </w:pPr>
      <w:r>
        <w:t>Authorization and Closeout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Required Approval</w:t>
            </w:r>
          </w:p>
        </w:tc>
        <w:tc>
          <w:tcPr>
            <w:tcW w:type="dxa" w:w="4939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Signature / Employee ID / Date-Time</w:t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202723"/>
                <w:sz w:val="18"/>
              </w:rPr>
              <w:t>Operator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202723"/>
                <w:sz w:val="18"/>
              </w:rPr>
              <w:t>Fleet Commander review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202723"/>
                <w:sz w:val="18"/>
              </w:rPr>
              <w:t>Accounting reconciliation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