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TBT-01.06 | Scaffolding Safety And Inspections</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TBT-01.06 | Scaffolding Safety And Inspections</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TBT-01.06: Scaffolding Safety &amp; Inspections</w:t>
      </w:r>
    </w:p>
    <w:p>
      <w:pPr>
        <w:pStyle w:val="Normal"/>
        <w:widowControl/>
        <w:rPr/>
      </w:pPr>
      <w:r>
        <w:rPr>
          <w:rFonts w:eastAsia="Mendl Sans Dusk Regular" w:cs="Mendl Sans Dusk Regular"/>
          <w:b w:val="false"/>
          <w:i w:val="false"/>
          <w:color w:val="000000"/>
          <w:sz w:val="22"/>
        </w:rPr>
        <w:t>CSI Division: Div 01 | OSHA Reference: 29 CFR 1926.454</w:t>
      </w:r>
    </w:p>
    <w:p>
      <w:pPr>
        <w:pStyle w:val="Normal"/>
        <w:widowControl/>
        <w:rPr/>
      </w:pPr>
      <w:r>
        <w:rPr>
          <w:rFonts w:eastAsia="Mendl Sans Dusk Regular" w:cs="Mendl Sans Dusk Regular"/>
          <w:b w:val="false"/>
          <w:i w:val="false"/>
          <w:color w:val="000000"/>
          <w:sz w:val="22"/>
        </w:rPr>
        <w:t>Delivery: Mandatory before erecting, dismantling, or working on scaffolding.</w:t>
      </w:r>
    </w:p>
    <w:p>
      <w:pPr>
        <w:pStyle w:val="Heading2"/>
        <w:widowControl/>
        <w:rPr/>
      </w:pPr>
      <w:r>
        <w:rPr>
          <w:rFonts w:eastAsia="Mendl Sans Dusk Medium" w:cs="Mendl Sans Dusk Medium" w:ascii="Mendl Sans Dusk Medium" w:hAnsi="Mendl Sans Dusk Medium"/>
          <w:b/>
          <w:i w:val="false"/>
          <w:color w:val="628F79"/>
          <w:sz w:val="26"/>
        </w:rPr>
        <w:t>DIRECTIVE — Policy Standard</w:t>
      </w:r>
    </w:p>
    <w:p>
      <w:pPr>
        <w:pStyle w:val="Normal"/>
        <w:widowControl/>
        <w:rPr/>
      </w:pPr>
      <w:r>
        <w:rPr>
          <w:rFonts w:eastAsia="Mendl Sans Dusk Regular" w:cs="Mendl Sans Dusk Regular"/>
          <w:b w:val="false"/>
          <w:i w:val="false"/>
          <w:color w:val="000000"/>
          <w:sz w:val="22"/>
        </w:rPr>
        <w:t>All scaffolding must be erected, moved, dismantled, or altered only under the supervision of a Competent Person.</w:t>
      </w:r>
    </w:p>
    <w:p>
      <w:pPr>
        <w:pStyle w:val="Heading3"/>
        <w:widowControl/>
        <w:rPr/>
      </w:pPr>
      <w:r>
        <w:rPr>
          <w:rFonts w:eastAsia="Mendl Sans Dusk Medium" w:cs="Mendl Sans Dusk Medium" w:ascii="Mendl Sans Dusk Medium" w:hAnsi="Mendl Sans Dusk Medium"/>
          <w:b/>
          <w:i w:val="false"/>
          <w:color w:val="1E392C"/>
          <w:sz w:val="23"/>
        </w:rPr>
        <w:t>GENERAL ORDER — Procedure</w:t>
      </w:r>
    </w:p>
    <w:p>
      <w:pPr>
        <w:pStyle w:val="Normal"/>
        <w:widowControl/>
        <w:rPr/>
      </w:pPr>
      <w:r>
        <w:rPr>
          <w:rFonts w:eastAsia="Mendl Sans Dusk Regular" w:cs="Mendl Sans Dusk Regular"/>
          <w:b w:val="false"/>
          <w:i w:val="false"/>
          <w:color w:val="000000"/>
          <w:sz w:val="22"/>
        </w:rPr>
        <w:t>Scaffolds must be inspected by the Competent Person before each work shift. The scaffold must be fully planked, plumb, and equipped with guardrails, midrails, and toeboards if over 10 feet high.</w:t>
      </w:r>
    </w:p>
    <w:p>
      <w:pPr>
        <w:pStyle w:val="Heading3"/>
        <w:widowControl/>
        <w:rPr/>
      </w:pPr>
      <w:r>
        <w:rPr>
          <w:rFonts w:eastAsia="Mendl Sans Dusk Medium" w:cs="Mendl Sans Dusk Medium" w:ascii="Mendl Sans Dusk Medium" w:hAnsi="Mendl Sans Dusk Medium"/>
          <w:b/>
          <w:i w:val="false"/>
          <w:color w:val="1E392C"/>
          <w:sz w:val="23"/>
        </w:rPr>
        <w:t>Key Hazards &amp; Mitigation (The 'What If'):</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Missing Tags: If a scaffold does not have a green 'Safe for Use' tag signed by the Competent Person for today's date, do not climb it. Treat it as unsafe.</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Overloading: If masonry crews stack blocks on a light-duty scaffold, the scaffold could collapse. Ensure the load does not exceed the scaffold's rated capacity (e.g., 25 psf for light duty).</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Base Support: If a scaffold leg is resting on a brick or scrap wood, stop work. Scaffold legs must rest on base plates and adequate mudsills.</w:t>
      </w:r>
    </w:p>
    <w:p>
      <w:pPr>
        <w:pStyle w:val="Heading4"/>
        <w:widowControl/>
        <w:rPr/>
      </w:pPr>
      <w:r>
        <w:rPr>
          <w:rFonts w:eastAsia="Mendl Sans Dusk Regular" w:cs="Mendl Sans Dusk Regular" w:ascii="Mendl Sans Dusk Regular" w:hAnsi="Mendl Sans Dusk Regular"/>
          <w:b/>
          <w:i w:val="false"/>
          <w:color w:val="000000"/>
          <w:sz w:val="22"/>
        </w:rPr>
        <w:t>FIELD INSTRUCTION — Execution</w:t>
      </w:r>
    </w:p>
    <w:p>
      <w:pPr>
        <w:pStyle w:val="Normal"/>
        <w:widowControl/>
        <w:rPr/>
      </w:pPr>
      <w:r>
        <w:rPr>
          <w:rFonts w:eastAsia="Mendl Sans Dusk Regular" w:cs="Mendl Sans Dusk Regular"/>
          <w:b/>
          <w:i/>
          <w:color w:val="BD9264"/>
          <w:sz w:val="20"/>
        </w:rPr>
        <w:t>FIELD INSTRUCTION: Foremen must verify the daily Competent Person inspection tag on all active scaffolds today. Log attendance on MISH-F-10.1 and complete MISH-F-22.1.</w:t>
      </w:r>
    </w:p>
    <w:p>
      <w:pPr>
        <w:pStyle w:val="Normal"/>
        <w:widowControl/>
        <w:rPr/>
      </w:pPr>
      <w:r>
        <w:rPr>
          <w:rFonts w:eastAsia="Mendl Sans Dusk Regular" w:cs="Mendl Sans Dusk Regular"/>
          <w:b w:val="false"/>
          <w:i w:val="false"/>
          <w:color w:val="000000"/>
          <w:sz w:val="22"/>
        </w:rPr>
        <w:br/>
        <w:t>Attendance Roster (Log on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Company/Trade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 w:name="Mendl Sans Dusk Regular">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300</Words>
  <Characters>1666</Characters>
  <CharactersWithSpaces>1944</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2026-08-05T19:39:05Z</dcterms:modified>
  <cp:revision>7</cp:revision>
  <dc:subject>MH Ecosystem Version 3.0 Draft</dc:subject>
  <dc:title>TBT-01.06 | Scaffolding Safety And Inspections</dc:title>
</cp:coreProperties>
</file>

<file path=docProps/custom.xml><?xml version="1.0" encoding="utf-8"?>
<Properties xmlns="http://schemas.openxmlformats.org/officeDocument/2006/custom-properties" xmlns:vt="http://schemas.openxmlformats.org/officeDocument/2006/docPropsVTypes"/>
</file>