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TBT-01.17 | Fall Protection Elevated Work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TBT-01.17 | Fall Protection Elevated Work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widowControl/>
        <w:jc w:val="center"/>
        <w:rPr/>
      </w:pPr>
      <w:r>
        <w:rPr>
          <w:rFonts w:eastAsia="Mendl Sans Dusk Bold" w:cs="Mendl Sans Dusk Bold" w:ascii="Mendl Sans Dusk Bold" w:hAnsi="Mendl Sans Dusk Bold"/>
          <w:b/>
          <w:i w:val="false"/>
          <w:color w:val="386851"/>
          <w:sz w:val="54"/>
        </w:rPr>
        <w:t>MH Construction, INC</w:t>
      </w:r>
    </w:p>
    <w:p>
      <w:pPr>
        <w:pStyle w:val="Normal"/>
        <w:widowControl/>
        <w:jc w:val="center"/>
        <w:rPr/>
      </w:pPr>
      <w:r>
        <w:rPr>
          <w:rFonts w:eastAsia="Mendl Sans Dusk Regular" w:cs="Mendl Sans Dusk Regular"/>
          <w:b/>
          <w:i w:val="false"/>
          <w:color w:val="000000"/>
          <w:sz w:val="22"/>
        </w:rPr>
        <w:t>TOOLBOX TALK: TBT-01.17</w:t>
      </w:r>
    </w:p>
    <w:p>
      <w:pPr>
        <w:pStyle w:val="Normal"/>
        <w:widowControl/>
        <w:jc w:val="center"/>
        <w:rPr/>
      </w:pPr>
      <w:r>
        <w:rPr>
          <w:rFonts w:eastAsia="Mendl Sans Dusk Regular" w:cs="Mendl Sans Dusk Regular"/>
          <w:b/>
          <w:i w:val="false"/>
          <w:color w:val="000000"/>
          <w:sz w:val="22"/>
        </w:rPr>
        <w:t>TOPIC: Fall Protection for Elevated Work — Wind, Ice &amp; Seasonal Hazards</w:t>
      </w:r>
    </w:p>
    <w:p>
      <w:pPr>
        <w:pStyle w:val="Normal"/>
        <w:widowControl/>
        <w:jc w:val="center"/>
        <w:rPr/>
      </w:pPr>
      <w:r>
        <w:rPr>
          <w:rFonts w:eastAsia="Mendl Sans Dusk Regular" w:cs="Mendl Sans Dusk Regular"/>
          <w:b w:val="false"/>
          <w:i/>
          <w:color w:val="000000"/>
          <w:sz w:val="22"/>
        </w:rPr>
        <w:t>TRACK: Track 4 Universal (Mandatory — All Elevated Work, All Seasons)</w:t>
        <w:br/>
        <w:t>OSHA: 29 CFR 1926.502 | WISHA: WAC 296-155-24609 (4-foot trigger)</w:t>
        <w:br/>
        <w:t>CSI Division: 01 — General Requirements</w:t>
        <w:br/>
        <w:t>Cross-Reference: TBT-01.16 Wind Safety, MISH-F-21.1 Fall Protection Inspection</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1. DIRECTIVE (Policy Standard)</w:t>
      </w:r>
    </w:p>
    <w:p>
      <w:pPr>
        <w:pStyle w:val="Normal"/>
        <w:widowControl/>
        <w:rPr/>
      </w:pPr>
      <w:r>
        <w:rPr>
          <w:rFonts w:eastAsia="Mendl Sans Dusk Regular" w:cs="Mendl Sans Dusk Regular"/>
          <w:b w:val="false"/>
          <w:i w:val="false"/>
          <w:color w:val="000000"/>
          <w:sz w:val="22"/>
        </w:rPr>
        <w:t>Every MH Construction, INC employee performing work at or above 4 feet above a lower level SHALL be protected by an approved fall protection system at all times. This is a WISHA mandate (WAC 296-155-24609) — stricter than the federal OSHA 6-foot threshold. There are no exceptions based on task duration, proximity to the edge, or weather conditions. Wind, ice, and seasonal conditions in Pasco elevate fall risk significantly and require additional protective measures beyond standard tie-off.</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2. GENERAL ORDER (Execution Standard)</w:t>
      </w:r>
    </w:p>
    <w:p>
      <w:pPr>
        <w:pStyle w:val="Normal"/>
        <w:widowControl/>
        <w:rPr/>
      </w:pPr>
      <w:r>
        <w:rPr>
          <w:rFonts w:eastAsia="Mendl Sans Dusk Regular" w:cs="Mendl Sans Dusk Regular"/>
          <w:b w:val="false"/>
          <w:i w:val="false"/>
          <w:color w:val="000000"/>
          <w:sz w:val="22"/>
        </w:rPr>
        <w:t>Pasco's Columbia Basin climate creates four distinct elevated-work hazard seasons. Spring (March–May) brings sudden high-wind events — gusts exceeding 40 MPH are common on exposed rooftops and structural steel. Summer (June–August) brings extreme heat, which degrades harness fit awareness and accelerates fatigue. Fall (September–November) brings wind events and decreasing daylight — late-afternoon glare on the Columbia River corridor creates visual hazards. Winter (December–February) brings freezing fog, black ice on walking surfaces, and cold-stiffened harness hardware that must be pre-inspected before use.</w:t>
      </w:r>
    </w:p>
    <w:p>
      <w:pPr>
        <w:pStyle w:val="Normal"/>
        <w:widowControl/>
        <w:rPr/>
      </w:pPr>
      <w:r>
        <w:rPr>
          <w:rFonts w:eastAsia="Mendl Sans Dusk Regular" w:cs="Mendl Sans Dusk Regular"/>
          <w:b w:val="false"/>
          <w:i w:val="false"/>
          <w:color w:val="000000"/>
          <w:sz w:val="22"/>
        </w:rPr>
        <w:t>The Foreman is responsible for conducting a daily elevated-work assessment before any crew member ascends above 4 feet. This assessment must account for current wind speed (reference TBT-01.16 thresholds), surface conditions (ice, frost, wet decking), and harness hardware condition. MISH-F-21.1 Fall Protection Inspection must be completed and filed before elevated work begins.</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3. KEY HAZARDS &amp; MITIGATION (The "What If")</w:t>
      </w:r>
    </w:p>
    <w:p>
      <w:pPr>
        <w:pStyle w:val="Normal"/>
        <w:widowControl/>
        <w:rPr/>
      </w:pPr>
      <w:r>
        <w:rPr>
          <w:rFonts w:eastAsia="Mendl Sans Dusk Regular" w:cs="Mendl Sans Dusk Regular"/>
          <w:b/>
          <w:i w:val="false"/>
          <w:color w:val="000000"/>
          <w:sz w:val="22"/>
        </w:rPr>
        <w:t>SCENARIO 1: Roofing in Spring Wind Event (Pasco March–May)</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is installing TPO roofing membrane when a 35 MPH gust rolls in off the Columbia River. The membrane acts as a sail, pulling a worker toward the unprotected roof edge. The anchor point was set at the ridge — the worker is now at maximum lanyard extension with no deceleration room.</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Anchor points must be set within 6 feet of the work area, not at the ridge. Self-retracting lifelines (SRLs) are required on all roofing operations — standard 6-foot lanyards do not provide adequate fall clearance on low-slope roofs. When gusts exceed 25 MPH, pause membrane installation and secure all unattached material. Do not fight the wind with your body weight.</w:t>
      </w:r>
    </w:p>
    <w:p>
      <w:pPr>
        <w:pStyle w:val="Normal"/>
        <w:widowControl/>
        <w:rPr/>
      </w:pPr>
      <w:r>
        <w:rPr/>
      </w:r>
    </w:p>
    <w:p>
      <w:pPr>
        <w:pStyle w:val="Normal"/>
        <w:widowControl/>
        <w:rPr/>
      </w:pPr>
      <w:r>
        <w:rPr>
          <w:rFonts w:eastAsia="Mendl Sans Dusk Regular" w:cs="Mendl Sans Dusk Regular"/>
          <w:b/>
          <w:i w:val="false"/>
          <w:color w:val="000000"/>
          <w:sz w:val="22"/>
        </w:rPr>
        <w:t>SCENARIO 2: Structural Steel in Winter Freezing Fog (Pasco December–February)</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Foreman inspects the harness hardware at 7:00 AM and finds the snap hooks are stiff and the D-ring is coated in frost. The worker assumes it will warm up once they start moving and proceeds to climb. The snap hook fails to fully engage on the anchor point.</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Cold hardware must be warmed before use — bring harnesses inside overnight or use a heated gang box. Inspect every snap hook gate for full engagement with gloves on, simulating actual field conditions. If a gate does not click and lock with gloved hands, the harness is non-operational. Do not proceed. Replace the harness.</w:t>
      </w:r>
    </w:p>
    <w:p>
      <w:pPr>
        <w:pStyle w:val="Normal"/>
        <w:widowControl/>
        <w:rPr/>
      </w:pPr>
      <w:r>
        <w:rPr/>
      </w:r>
    </w:p>
    <w:p>
      <w:pPr>
        <w:pStyle w:val="Normal"/>
        <w:widowControl/>
        <w:rPr/>
      </w:pPr>
      <w:r>
        <w:rPr>
          <w:rFonts w:eastAsia="Mendl Sans Dusk Regular" w:cs="Mendl Sans Dusk Regular"/>
          <w:b/>
          <w:i w:val="false"/>
          <w:color w:val="000000"/>
          <w:sz w:val="22"/>
        </w:rPr>
        <w:t>SCENARIO 3: Scaffold Work in Fall Wind &amp; Decreasing Daylight (Pasco September–November)</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is working on a multi-level scaffold at 3:30 PM. The afternoon sun is low on the western horizon, creating direct glare across the Columbia River corridor. Wind picks up to 28 MPH. A worker on the top platform misjudges the edge location due to glare and steps toward an unguarded opening.</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All scaffold openings and edges must be guarded regardless of time of day. Install debris netting on the windward side to reduce sail effect on the scaffold frame. When glare is a factor, assign a spotter at the base who maintains visual contact with all elevated workers. If wind exceeds 25 MPH, all workers descend from the top platform.</w:t>
      </w:r>
    </w:p>
    <w:p>
      <w:pPr>
        <w:pStyle w:val="Normal"/>
        <w:widowControl/>
        <w:rPr/>
      </w:pPr>
      <w:r>
        <w:rPr/>
      </w:r>
    </w:p>
    <w:p>
      <w:pPr>
        <w:pStyle w:val="Normal"/>
        <w:widowControl/>
        <w:rPr/>
      </w:pPr>
      <w:r>
        <w:rPr>
          <w:rFonts w:eastAsia="Mendl Sans Dusk Regular" w:cs="Mendl Sans Dusk Regular"/>
          <w:b/>
          <w:i w:val="false"/>
          <w:color w:val="000000"/>
          <w:sz w:val="22"/>
        </w:rPr>
        <w:t>SCENARIO 4: Ladder Work on Icy Surfaces (Pasco December–February)</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worker sets an extension ladder on a concrete apron that has a thin layer of black ice from overnight freezing fog. The ladder feet slip outward the moment weight is applied. The worker falls backward from the third rung.</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Ladders must never be set on icy or frost-covered surfaces without ice cleats or a spotter holding the base. Apply ice melt to the contact zone before ladder placement. Inspect ladder feet for worn rubber. If the surface cannot be made safe, use a different access method (scissor lift, scaffold stairway). A 3-rung fall is a life-altering injury.</w:t>
      </w:r>
    </w:p>
    <w:p>
      <w:pPr>
        <w:pStyle w:val="Normal"/>
        <w:widowControl/>
        <w:rPr/>
      </w:pPr>
      <w:r>
        <w:rPr/>
      </w:r>
    </w:p>
    <w:p>
      <w:pPr>
        <w:pStyle w:val="Normal"/>
        <w:widowControl/>
        <w:rPr/>
      </w:pPr>
      <w:r>
        <w:rPr>
          <w:rFonts w:eastAsia="Mendl Sans Dusk Regular" w:cs="Mendl Sans Dusk Regular"/>
          <w:b/>
          <w:i w:val="false"/>
          <w:color w:val="000000"/>
          <w:sz w:val="22"/>
        </w:rPr>
        <w:t>SCENARIO 5: PEMB Erection — Elevated Steel in High Wind (Pasco Spring/Fall)</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An ironworker is walking a beam at 24 feet during a PEMB erection. A gust hits the partially erected building frame, which acts as a wind funnel between bays. The worker loses balance and grabs the beam — their lanyard is clipped to a horizontal lifeline that has not been tensioned to the correct sag limit.</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Horizontal lifelines on structural steel must be installed and tensioned by a Competent Person before any worker clips in. Verify sag does not exceed 1 inch per foot of span. During PEMB erection in wind events, reduce the number of workers on elevated steel to the minimum required for the lift. All others stay at grade.</w:t>
      </w:r>
    </w:p>
    <w:p>
      <w:pPr>
        <w:pStyle w:val="Normal"/>
        <w:widowControl/>
        <w:rPr/>
      </w:pPr>
      <w:r>
        <w:rPr/>
      </w:r>
    </w:p>
    <w:p>
      <w:pPr>
        <w:pStyle w:val="Normal"/>
        <w:widowControl/>
        <w:rPr/>
      </w:pPr>
      <w:r>
        <w:rPr>
          <w:rFonts w:eastAsia="Mendl Sans Dusk Regular" w:cs="Mendl Sans Dusk Regular"/>
          <w:b/>
          <w:i w:val="false"/>
          <w:color w:val="000000"/>
          <w:sz w:val="22"/>
        </w:rPr>
        <w:t>SCENARIO 6: Aerial Lift Operations in Gusty Conditions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worker in a boom lift is extended to 35 feet to install HVAC ductwork. A wind gust causes the basket to sway. The worker grabs the basket rail instead of maintaining their harness connection, and the sudden movement causes them to lean over the rail.</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Harness must be clipped to the manufacturer's designated anchor point inside the basket at all times — not to the basket rail. Boom lifts have wind speed limits in their operator manual (typically 28–35 MPH). The Foreman must verify current wind speed before authorizing any boom extension above 20 feet. If the basket is swaying, lower and reposition.</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4. FIELD INSTRUCTION (Immediate Action)</w:t>
      </w:r>
    </w:p>
    <w:p>
      <w:pPr>
        <w:pStyle w:val="Normal"/>
        <w:widowControl/>
        <w:rPr/>
      </w:pPr>
      <w:r>
        <w:rPr>
          <w:rFonts w:eastAsia="Mendl Sans Dusk Regular" w:cs="Mendl Sans Dusk Regular"/>
          <w:b w:val="false"/>
          <w:i w:val="false"/>
          <w:color w:val="000000"/>
          <w:sz w:val="22"/>
        </w:rPr>
        <w:t>Before anyone goes above 4 feet today: (1) Check the wind speed on your phone — if gusts are forecast above 25 MPH, brief your crew on the wind scenarios above before they ascend. (2) Inspect every harness for hardware function, stitching integrity, and snap hook engagement. (3) Check all walking surfaces for frost, ice, or wet decking. (4) Confirm all anchor points are rated, set correctly, and within 6 feet of the work area. (5) Complete MISH-F-21.1 and file it in the site binder before work begins.</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5. ATTENDANCE LOG</w:t>
      </w:r>
    </w:p>
    <w:p>
      <w:pPr>
        <w:pStyle w:val="Normal"/>
        <w:widowControl/>
        <w:rPr/>
      </w:pPr>
      <w:r>
        <w:rPr>
          <w:rFonts w:eastAsia="Mendl Sans Dusk Regular" w:cs="Mendl Sans Dusk Regular"/>
          <w:b w:val="false"/>
          <w:i w:val="false"/>
          <w:color w:val="000000"/>
          <w:sz w:val="22"/>
        </w:rPr>
        <w:t>Foreman: Scan the QR code below to log attendance digitally via MISH-F-10.1 on the MH Dashboard, or use the physical sign-in sheet in the site binder as the fail-safe.</w:t>
      </w:r>
    </w:p>
    <w:p>
      <w:pPr>
        <w:pStyle w:val="Normal"/>
        <w:widowControl/>
        <w:jc w:val="center"/>
        <w:rPr/>
      </w:pPr>
      <w:r>
        <w:rPr>
          <w:rFonts w:eastAsia="Mendl Sans Dusk Regular" w:cs="Mendl Sans Dusk Regular"/>
          <w:b/>
          <w:i w:val="false"/>
          <w:color w:val="000000"/>
          <w:sz w:val="22"/>
        </w:rPr>
        <w:t>[ INSERT QR CODE HERE — LINK TO MISH-F-10.1 ON MH DASHBOARD ]</w:t>
      </w:r>
    </w:p>
    <w:p>
      <w:pPr>
        <w:pStyle w:val="Normal"/>
        <w:widowControl/>
        <w:rPr/>
      </w:pPr>
      <w:r>
        <w:rPr/>
      </w:r>
    </w:p>
    <w:p>
      <w:pPr>
        <w:pStyle w:val="Heading2"/>
        <w:widowControl/>
        <w:rPr/>
      </w:pPr>
      <w:r>
        <w:rPr>
          <w:rFonts w:eastAsia="Mendl Sans Dusk Medium" w:cs="Mendl Sans Dusk Medium" w:ascii="Mendl Sans Dusk Medium" w:hAnsi="Mendl Sans Dusk Medium"/>
          <w:b/>
          <w:i w:val="false"/>
          <w:color w:val="628F79"/>
          <w:sz w:val="26"/>
        </w:rPr>
        <w:t>SIGN-IN SHEET (Hardcopy Fail-Safe)</w:t>
      </w:r>
    </w:p>
    <w:p>
      <w:pPr>
        <w:pStyle w:val="Normal"/>
        <w:widowControl/>
        <w:rPr/>
      </w:pPr>
      <w:r>
        <w:rPr>
          <w:rFonts w:eastAsia="Mendl Sans Dusk Regular" w:cs="Mendl Sans Dusk Regular"/>
          <w:b w:val="false"/>
          <w:i w:val="false"/>
          <w:color w:val="000000"/>
          <w:sz w:val="22"/>
        </w:rPr>
        <w:t>Project: ________________________   Date: ________________   Foreman: ________________________</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Employee Name (Print)</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8</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8</Pages>
  <Words>1245</Words>
  <Characters>6573</Characters>
  <CharactersWithSpaces>7780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2026-08-05T19:39:09Z</dcterms:modified>
  <cp:revision>7</cp:revision>
  <dc:subject>MH Ecosystem Version 3.0 Draft</dc:subject>
  <dc:title>TBT-01.17 | Fall Protection Elevated Work</dc:title>
</cp:coreProperties>
</file>

<file path=docProps/custom.xml><?xml version="1.0" encoding="utf-8"?>
<Properties xmlns="http://schemas.openxmlformats.org/officeDocument/2006/custom-properties" xmlns:vt="http://schemas.openxmlformats.org/officeDocument/2006/docPropsVTypes"/>
</file>