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TBT-22.02 | Pipe Testing And Pressurization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TBT-22.02 | Pipe Testing And Pressurization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TBT-22.02: Pipe Testing &amp; Pressurization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22 | OSHA Reference: 29 CFR 1926.302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plumbing and mechanical crews conducting pressure tests.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Pneumatic (air) testing of PVC or CPVC pipe is strictly prohibited due to the risk of explosive fragmentation. Hydrostatic (water) testing is the required method for plastic piping.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During any pressure test (air or water), a danger zone must be established. Non-essential personnel must be cleared from the area, and pressure must be increased in slow, controlled increments.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Cap Blowout: If a test cap fails at 150 PSI, it becomes a lethal projectile. Never stand directly in front of a test cap or valve while the system is under pressure.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Pneumatic Steel Test: If testing steel pipe with air, the stored energy is massive. If a weld fails, the shockwave can cause severe acoustic trauma and structural damage. Clear the floor.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Bleeding Pressure: If the test is complete, the pressure must be bled off slowly through a designated relief valve. Never loosen a fitting to 'crack' the pressure.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review the test plan, verify the gauge calibration, and establish the barricade zone before turning on the pump/compressor.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318</Words>
  <Characters>1760</Characters>
  <CharactersWithSpaces>2056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2026-08-05T19:39:20Z</dcterms:modified>
  <cp:revision>7</cp:revision>
  <dc:subject>MH Ecosystem Version 3.0 Draft</dc:subject>
  <dc:title>TBT-22.02 | Pipe Testing And Pressurization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