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TBT-22.03 | Soldering And Brazing Fire Watch</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TBT-22.03 | Soldering And Brazing Fire Watch</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TBT-22.03: Soldering &amp; Brazing Fire Watch</w:t>
      </w:r>
    </w:p>
    <w:p>
      <w:pPr>
        <w:pStyle w:val="Normal"/>
        <w:widowControl/>
        <w:jc w:val="center"/>
        <w:rPr/>
      </w:pPr>
      <w:r>
        <w:rPr>
          <w:rFonts w:eastAsia="Mendl Sans Dusk Regular" w:cs="Mendl Sans Dusk Regular"/>
          <w:b w:val="false"/>
          <w:i w:val="false"/>
          <w:color w:val="000000"/>
          <w:sz w:val="22"/>
        </w:rPr>
        <w:t>CSI Division: Div 22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 dedicated fire watch must be maintained during and for 30 minutes after any soldering or brazing operations in combustible areas.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heat shields to protect adjacent wood framing. Keep a fire extinguisher within arm's reach of the torch operator.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Torch flame hits wood stud — use heat shield, spray with water immediately.</w:t>
      </w:r>
    </w:p>
    <w:p>
      <w:pPr>
        <w:pStyle w:val="ListBullet"/>
        <w:widowControl/>
        <w:numPr>
          <w:ilvl w:val="0"/>
          <w:numId w:val="1"/>
        </w:numPr>
        <w:rPr/>
      </w:pPr>
      <w:r>
        <w:rPr>
          <w:rFonts w:eastAsia="Mendl Sans Dusk Regular" w:cs="Mendl Sans Dusk Regular"/>
          <w:b w:val="false"/>
          <w:i w:val="false"/>
          <w:color w:val="000000"/>
          <w:sz w:val="22"/>
        </w:rPr>
        <w:t>Worker leaves area right after soldering — fire watch must remain for 30 minutes.</w:t>
      </w:r>
    </w:p>
    <w:p>
      <w:pPr>
        <w:pStyle w:val="ListBullet"/>
        <w:widowControl/>
        <w:numPr>
          <w:ilvl w:val="0"/>
          <w:numId w:val="1"/>
        </w:numPr>
        <w:rPr/>
      </w:pPr>
      <w:r>
        <w:rPr>
          <w:rFonts w:eastAsia="Mendl Sans Dusk Regular" w:cs="Mendl Sans Dusk Regular"/>
          <w:b w:val="false"/>
          <w:i w:val="false"/>
          <w:color w:val="000000"/>
          <w:sz w:val="22"/>
        </w:rPr>
        <w:t>Acetylene cylinder falls over — secure all cylinders upright in carts or to structure.</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Assign a dedicated fire watch and verify the 30-minute post-work cooldown period.</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333</Words>
  <Characters>1886</Characters>
  <CharactersWithSpaces>2196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2026-08-05T19:39:21Z</dcterms:modified>
  <cp:revision>7</cp:revision>
  <dc:subject>MH Ecosystem Version 3.0 Draft</dc:subject>
  <dc:title>TBT-22.03 | Soldering And Brazing Fire Watch</dc:title>
</cp:coreProperties>
</file>

<file path=docProps/custom.xml><?xml version="1.0" encoding="utf-8"?>
<Properties xmlns="http://schemas.openxmlformats.org/officeDocument/2006/custom-properties" xmlns:vt="http://schemas.openxmlformats.org/officeDocument/2006/docPropsVTypes"/>
</file>