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TBT-26.02 | Arc Flash And Energized Work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TBT-26.02 | Arc Flash And Energized Work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TBT-26.02: Arc Flash &amp; Energized Work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26 | OSHA Reference: NFPA 70E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electrical crews and personnel working near live panels.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Working on energized circuits (live work) is strictly prohibited unless de-energizing introduces additional or increased hazards, and only with written approval from the Chief Superintendent.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When live work is authorized, an Arc Flash boundary must be established. Only qualified electricians wearing the specific Cal/cm2 rated Arc Flash PPE dictated by the panel's warning label may enter the boundary.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Dropped Tool: If an uninsulated screwdriver is dropped across live bus bars, it will trigger an arc flash explosion. Only use 1000V-rated insulated tools within the boundary.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Missing Labels: If an old panel has no Arc Flash warning label, it must be treated as Category 4 (highest risk) until an engineer calculates the fault current.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Cotton Clothing: If an electrician is wearing a polyester blend shirt under their Arc Flash suit, the extreme heat will melt the polyester into their skin. 100% cotton base layers are mandatory.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that no live work is scheduled today without a signed Energized Work Permit.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315</Words>
  <Characters>1751</Characters>
  <CharactersWithSpaces>2044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2026-08-05T19:39:23Z</dcterms:modified>
  <cp:revision>7</cp:revision>
  <dc:subject>MH Ecosystem Version 3.0 Draft</dc:subject>
  <dc:title>TBT-26.02 | Arc Flash And Energized Work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