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SDS-QR-09 | Hydraulic Fluid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SDS-QR-09 | Hydraulic Fluid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Heavy Equipment Hydraulic Fluid (AW 46)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Various (Mobil, Shell, etc.)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WARNING: May cause skin irritation. High-pressure injection under the skin is a medical emergency and can cause severe tissue damage or amputation. Combustible liquid.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SKIN: Wash thoroughly with soap and water. If injected under skin, seek immediate surgical treatment.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EYES: Flush with water for 15 minutes.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SPILL: Contain spill with absorbent materials. Do not flush to sewer.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Wear nitrile or neoprene gloves and safety glasses when checking fluid levels or replacing hoses. Keep spill kit accessible.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193</Words>
  <Characters>1114</Characters>
  <CharactersWithSpaces>1291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2026-08-05T19:39:30Z</dcterms:modified>
  <cp:revision>7</cp:revision>
  <dc:subject>MH Ecosystem Version 3.0 Draft</dc:subject>
  <dc:title>SDS-QR-09 | Hydraulic Fluid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