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SDS-QR-11 | Lead Acid Batteries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SDS LIBRARY</w:t>
              <w:br/>
              <w:t>Document title: SDS-QR-11 | Lead Acid Batteries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SDS Quick Reference: Lead-Acid Batteries (Wet, Filled with Acid)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Manufacturer: Various (Interstate, Deka, etc.)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Hazard Identification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DANGER: Contains sulfuric acid. Causes severe skin burns and eye damage. May form explosive hydrogen gas during charging. Contains lead (toxic).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First Aid Measures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EYES: Flush immediately with water for at least 15 minutes. Seek medical attention.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SKIN: Remove contaminated clothing. Flush skin with water.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SPILL: Neutralize acid spills with baking soda (sodium bicarbonate).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Required PPE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Wear chemical-resistant apron, acid-resistant gloves, and a face shield when handling leaking batteries or adding water during charging.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188</Words>
  <Characters>1125</Characters>
  <CharactersWithSpaces>1297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2026-08-05T19:39:31Z</dcterms:modified>
  <cp:revision>7</cp:revision>
  <dc:subject>MH Ecosystem Version 3.0 Draft</dc:subject>
  <dc:title>SDS-QR-11 | Lead Acid Batteries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