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FORM-MISH-22 | Scaffold Erection and Inspection Checklist</w:t>
      </w:r>
    </w:p>
    <w:p>
      <w:pPr>
        <w:jc w:val="center"/>
      </w:pPr>
      <w:r>
        <w:rPr>
          <w:rFonts w:ascii="Arial" w:hAnsi="Arial"/>
          <w:sz w:val="20"/>
        </w:rPr>
        <w:t>Rev. 3 | Effective: 04/07/2026 | Safety Officer: Matt Ramsey</w:t>
      </w:r>
    </w:p>
    <w:p>
      <w:r>
        <w:br/>
      </w:r>
    </w:p>
    <w:p>
      <w:pPr>
        <w:pBdr>
          <w:bottom w:val="single" w:sz="6" w:space="1" w:color="auto"/>
        </w:pBdr>
      </w:pPr>
      <w:r>
        <w:br/>
      </w:r>
    </w:p>
    <w:p>
      <w:r>
        <w:br/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6480"/>
      </w:tblGrid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Project Name / Number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Job Site Address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Date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Supervisor / Foreman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Employee Name(s)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Subcontractor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</w:tbl>
    <w:p>
      <w:r>
        <w:br/>
      </w:r>
    </w:p>
    <w:p>
      <w:r>
        <w:rPr>
          <w:rFonts w:ascii="Arial" w:hAnsi="Arial"/>
          <w:sz w:val="22"/>
        </w:rPr>
        <w:t>Inspection Frequency Note: Scaffolds must be inspected by a competent person prior to each work shift and after any occurrence which could affect its structural integrity (e.g., severe weather, impact). (per 29 CFR 1926.451(f)(3) and WAC 296-869-200(2))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5040"/>
        <w:gridCol w:w="1080"/>
        <w:gridCol w:w="1080"/>
        <w:gridCol w:w="1080"/>
        <w:gridCol w:w="2520"/>
      </w:tblGrid>
      <w:tr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Item #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Inspection Item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Pass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Fail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N/A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Corrective Action Required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Base plates and mudsills are level and sound (per 29 CFR 1926.451(c)(2))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Scaffold is plumb, level, and square (per 29 CFR 1926.451(d)(3))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All components are in good condition and free from damage (per 29 CFR 1926.451(b)(1))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Guardrails are installed on all open sides and ends of platforms (per 29 CFR 1926.451(g)(4))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Midrails are installed approximately halfway between the toprail and the platform surface (per 29 CFR 1926.451(g)(4)(ii))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Toeboards are installed on all open sides and ends of platforms (per 29 CFR 1926.451(g)(4)(iii))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Platforms are fully planked or decked between the front uprights and the guardrail supports (per 29 CFR 1926.451(b)(1))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Platforms are secured to prevent displacement (per 29 CFR 1926.451(b)(2))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Access to scaffold is safe and appropriate (ladders, ramps, etc.) (per 29 CFR 1926.451(e))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Scaffold is tied, guyed, or braced as required (per 29 CFR 1926.451(c)(1))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Competent person has inspected scaffold before each shift (per 29 CFR 1926.451(f)(3))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Fall protection is provided for employees working on scaffolds 10 feet or more above a lower level (per 29 CFR 1926.451(g)(1))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Scaffold is not overloaded (per 29 CFR 1926.451(a)(1))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Electrical hazards are identified and controlled (per 29 CFR 1926.451(f)(6))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Overhead protection is provided where necessary (per 29 CFR 1926.451(f)(7))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Wheels and casters are locked on mobile scaffolds (per 29 CFR 1926.452(w)(2))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Scaffold is erected, dismantled, or altered only under the supervision of a competent person (per 29 CFR 1926.451(f)(1))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Training has been provided to all employees working on scaffolds (per 29 CFR 1926.454)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Clearances from power lines are maintained (per 29 CFR 1926.451(f)(6))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Debris chutes or other means are used to remove debris (per 29 CFR 1926.451(f)(8))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_____________________________________________________</w:t>
            </w:r>
          </w:p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160"/>
        <w:gridCol w:w="2160"/>
        <w:gridCol w:w="1440"/>
        <w:gridCol w:w="1440"/>
        <w:gridCol w:w="2160"/>
      </w:tblGrid>
      <w:tr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Item #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Description of Deficiency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Corrective Action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Assigned To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Due Date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Completed Date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</w:tbl>
    <w:p>
      <w:r>
        <w:br/>
      </w:r>
    </w:p>
    <w:p>
      <w:r>
        <w:rPr>
          <w:rFonts w:ascii="Arial" w:hAnsi="Arial"/>
          <w:sz w:val="22"/>
        </w:rPr>
        <w:t>Inspector Name: _________________________</w:t>
        <w:tab/>
        <w:t>Signature: _________________________</w:t>
        <w:tab/>
        <w:t>Date: ______________</w:t>
        <w:br/>
      </w:r>
      <w:r>
        <w:rPr>
          <w:rFonts w:ascii="Arial" w:hAnsi="Arial"/>
          <w:sz w:val="22"/>
        </w:rPr>
        <w:t>Supervisor Review: _________________________</w:t>
        <w:tab/>
        <w:t>Signature: _________________________</w:t>
        <w:tab/>
        <w:t>Date: ______________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Regulatory Authority</w:t>
            </w:r>
          </w:p>
          <w:p>
            <w:pPr>
              <w:jc w:val="left"/>
            </w:pPr>
            <w:r>
              <w:rPr>
                <w:rFonts w:ascii="Arial" w:hAnsi="Arial"/>
                <w:sz w:val="20"/>
              </w:rPr>
              <w:t>OSHA: 29 CFR 1926 Subpart L; 29 CFR 1926.451 General Requirements; 29 CFR 1926.454 Training Requirements</w:t>
            </w:r>
          </w:p>
          <w:p>
            <w:pPr>
              <w:jc w:val="left"/>
            </w:pPr>
            <w:r>
              <w:rPr>
                <w:rFonts w:ascii="Arial" w:hAnsi="Arial"/>
                <w:sz w:val="20"/>
              </w:rPr>
              <w:t>WISHA: WAC 296-869 Scaffolds</w:t>
            </w:r>
          </w:p>
          <w:p>
            <w:pPr>
              <w:jc w:val="left"/>
            </w:pPr>
            <w:r>
              <w:rPr>
                <w:rFonts w:ascii="Arial" w:hAnsi="Arial"/>
                <w:sz w:val="20"/>
              </w:rPr>
              <w:t>AGC: Safety and Health Manual Ch. 16 Scaffolding</w:t>
            </w:r>
          </w:p>
          <w:p>
            <w:pPr>
              <w:jc w:val="left"/>
            </w:pPr>
            <w:r>
              <w:rPr>
                <w:rFonts w:ascii="Arial" w:hAnsi="Arial"/>
                <w:sz w:val="20"/>
              </w:rPr>
              <w:t>This form supports compliance with the above regulations. Retain completed forms for minimum 3 years per 29 CFR 1904.33 and WAC 296-27.</w:t>
            </w:r>
          </w:p>
        </w:tc>
      </w:tr>
    </w:tbl>
    <w:p>
      <w:r>
        <w:br/>
      </w:r>
    </w:p>
    <w:p>
      <w:r>
        <w:rPr>
          <w:rFonts w:ascii="Arial" w:hAnsi="Arial"/>
          <w:sz w:val="22"/>
        </w:rPr>
        <w:t>Prepared by: _________________________ | Title: _________________________ | Date: ______________</w:t>
        <w:br/>
      </w:r>
      <w:r>
        <w:rPr>
          <w:rFonts w:ascii="Arial" w:hAnsi="Arial"/>
          <w:sz w:val="22"/>
        </w:rPr>
        <w:t>Reviewed by: _________________________ | Title: _________________________ | Date: 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64550E-10B4-4707-9315-F17F0C3BC8E4}"/>
</file>

<file path=customXml/itemProps3.xml><?xml version="1.0" encoding="utf-8"?>
<ds:datastoreItem xmlns:ds="http://schemas.openxmlformats.org/officeDocument/2006/customXml" ds:itemID="{140029AF-9F28-40D7-856B-F35C1BB648C3}"/>
</file>

<file path=customXml/itemProps4.xml><?xml version="1.0" encoding="utf-8"?>
<ds:datastoreItem xmlns:ds="http://schemas.openxmlformats.org/officeDocument/2006/customXml" ds:itemID="{040A6E53-6F16-4B3E-AE80-3701C82735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