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FORM-MISH-29 | Electrical Safety Pre-Task JHA</w:t>
      </w:r>
    </w:p>
    <w:p>
      <w:pPr>
        <w:jc w:val="center"/>
      </w:pPr>
      <w:r>
        <w:rPr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160"/>
            <w:shd w:val="clear" w:color="auto" w:fill="F2F2F2"/>
          </w:tcPr>
          <w:p>
            <w:r>
              <w:rPr>
                <w:b/>
              </w:rPr>
              <w:t>Project Name / Number: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</w:rPr>
              <w:t>Supervisor / Foreman: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</w:rPr>
              <w:t>Job Site Address: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</w:rPr>
              <w:t>Employee Name(s):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</w:rPr>
              <w:t>Subcontractor: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Task Description: </w:t>
      </w:r>
      <w:r>
        <w:t>______________________________________________________________________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500"/>
          </w:tcPr>
          <w:p>
            <w:r>
              <w:rPr>
                <w:b/>
              </w:rPr>
              <w:t>Pre-Task Hazard Identification:</w:t>
            </w:r>
          </w:p>
          <w:p>
            <w:pPr>
              <w:spacing w:after="40"/>
            </w:pPr>
            <w:r>
              <w:t>☐ Live electrical circuits/equipment</w:t>
            </w:r>
          </w:p>
          <w:p>
            <w:pPr>
              <w:spacing w:after="40"/>
            </w:pPr>
            <w:r>
              <w:t>☐ Overhead power lines</w:t>
            </w:r>
          </w:p>
          <w:p>
            <w:pPr>
              <w:spacing w:after="40"/>
            </w:pPr>
            <w:r>
              <w:t>☐ Underground utilities</w:t>
            </w:r>
          </w:p>
          <w:p>
            <w:pPr>
              <w:spacing w:after="40"/>
            </w:pPr>
            <w:r>
              <w:t>☐ Wet or damp conditions</w:t>
            </w:r>
          </w:p>
          <w:p>
            <w:pPr>
              <w:spacing w:after="40"/>
            </w:pPr>
            <w:r>
              <w:t>☐ Damaged cords or tools</w:t>
            </w:r>
          </w:p>
          <w:p>
            <w:pPr>
              <w:spacing w:after="40"/>
            </w:pPr>
            <w:r>
              <w:t>☐ Lack of GFCI protection</w:t>
            </w:r>
          </w:p>
          <w:p>
            <w:pPr>
              <w:spacing w:after="40"/>
            </w:pPr>
            <w:r>
              <w:t>☐ Inadequate lighting</w:t>
            </w:r>
          </w:p>
          <w:p>
            <w:pPr>
              <w:spacing w:after="40"/>
            </w:pPr>
            <w:r>
              <w:t>☐ Confined space entry required</w:t>
            </w:r>
          </w:p>
          <w:p>
            <w:pPr>
              <w:spacing w:after="40"/>
            </w:pPr>
            <w:r>
              <w:t>☐ Lockout/Tagout required</w:t>
            </w:r>
          </w:p>
          <w:p>
            <w:pPr>
              <w:spacing w:after="40"/>
            </w:pPr>
            <w:r>
              <w:t>☐ Arc flash potential</w:t>
            </w:r>
          </w:p>
        </w:tc>
        <w:tc>
          <w:tcPr>
            <w:tcW w:type="dxa" w:w="4500"/>
          </w:tcPr>
          <w:p>
            <w:r>
              <w:rPr>
                <w:b/>
              </w:rPr>
              <w:t>Required PPE:</w:t>
            </w:r>
          </w:p>
          <w:p>
            <w:pPr>
              <w:spacing w:after="40"/>
            </w:pPr>
            <w:r>
              <w:t>☐ Hard Hat (Class E)</w:t>
            </w:r>
          </w:p>
          <w:p>
            <w:pPr>
              <w:spacing w:after="40"/>
            </w:pPr>
            <w:r>
              <w:t>☐ Safety Glasses</w:t>
            </w:r>
          </w:p>
          <w:p>
            <w:pPr>
              <w:spacing w:after="40"/>
            </w:pPr>
            <w:r>
              <w:t>☐ Voltage Rated Gloves</w:t>
            </w:r>
          </w:p>
          <w:p>
            <w:pPr>
              <w:spacing w:after="40"/>
            </w:pPr>
            <w:r>
              <w:t>☐ Leather Protectors</w:t>
            </w:r>
          </w:p>
          <w:p>
            <w:pPr>
              <w:spacing w:after="40"/>
            </w:pPr>
            <w:r>
              <w:t>☐ Arc Flash Face Shield</w:t>
            </w:r>
          </w:p>
          <w:p>
            <w:pPr>
              <w:spacing w:after="40"/>
            </w:pPr>
            <w:r>
              <w:t>☐ FR Clothing</w:t>
            </w:r>
          </w:p>
          <w:p>
            <w:pPr>
              <w:spacing w:after="40"/>
            </w:pPr>
            <w:r>
              <w:t>☐ EH Rated Footwear</w:t>
            </w:r>
          </w:p>
          <w:p>
            <w:pPr>
              <w:spacing w:after="40"/>
            </w:pPr>
            <w:r>
              <w:t>☐ Hearing Protection</w:t>
            </w:r>
          </w:p>
        </w:tc>
      </w:tr>
    </w:tbl>
    <w:p/>
    <w:p>
      <w:r>
        <w:rPr>
          <w:b/>
        </w:rPr>
        <w:t>Job Hazard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Step #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Task Step Description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Potential Hazard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Hazard Control Measure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Responsible Party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Identify electrical circuits/equipment</w:t>
            </w:r>
          </w:p>
        </w:tc>
        <w:tc>
          <w:tcPr>
            <w:tcW w:type="dxa" w:w="1800"/>
          </w:tcPr>
          <w:p>
            <w:r>
              <w:t>Shock, electrocution</w:t>
            </w:r>
          </w:p>
        </w:tc>
        <w:tc>
          <w:tcPr>
            <w:tcW w:type="dxa" w:w="1800"/>
          </w:tcPr>
          <w:p>
            <w:r>
              <w:t>Verify circuits are de-energized using a tested voltage meter</w:t>
            </w:r>
          </w:p>
        </w:tc>
        <w:tc>
          <w:tcPr>
            <w:tcW w:type="dxa" w:w="1800"/>
          </w:tcPr>
          <w:p>
            <w:r>
              <w:t>Electrician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Apply Lockout/Tagout (LOTO)</w:t>
            </w:r>
          </w:p>
        </w:tc>
        <w:tc>
          <w:tcPr>
            <w:tcW w:type="dxa" w:w="1800"/>
          </w:tcPr>
          <w:p>
            <w:r>
              <w:t>Unexpected energization</w:t>
            </w:r>
          </w:p>
        </w:tc>
        <w:tc>
          <w:tcPr>
            <w:tcW w:type="dxa" w:w="1800"/>
          </w:tcPr>
          <w:p>
            <w:r>
              <w:t>Apply personal locks and tags to energy isolation devices</w:t>
            </w:r>
          </w:p>
        </w:tc>
        <w:tc>
          <w:tcPr>
            <w:tcW w:type="dxa" w:w="1800"/>
          </w:tcPr>
          <w:p>
            <w:r>
              <w:t>Authorized Employee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Inspect tools and cords</w:t>
            </w:r>
          </w:p>
        </w:tc>
        <w:tc>
          <w:tcPr>
            <w:tcW w:type="dxa" w:w="1800"/>
          </w:tcPr>
          <w:p>
            <w:r>
              <w:t>Shock from damaged equipment</w:t>
            </w:r>
          </w:p>
        </w:tc>
        <w:tc>
          <w:tcPr>
            <w:tcW w:type="dxa" w:w="1800"/>
          </w:tcPr>
          <w:p>
            <w:r>
              <w:t>Visually inspect all tools and cords before use; remove damaged items</w:t>
            </w:r>
          </w:p>
        </w:tc>
        <w:tc>
          <w:tcPr>
            <w:tcW w:type="dxa" w:w="1800"/>
          </w:tcPr>
          <w:p>
            <w:r>
              <w:t>All Workers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Work near overhead lines</w:t>
            </w:r>
          </w:p>
        </w:tc>
        <w:tc>
          <w:tcPr>
            <w:tcW w:type="dxa" w:w="1800"/>
          </w:tcPr>
          <w:p>
            <w:r>
              <w:t>Electrocution from contact</w:t>
            </w:r>
          </w:p>
        </w:tc>
        <w:tc>
          <w:tcPr>
            <w:tcW w:type="dxa" w:w="1800"/>
          </w:tcPr>
          <w:p>
            <w:r>
              <w:t>Maintain minimum 10-foot clearance; use spotter if necessary</w:t>
            </w:r>
          </w:p>
        </w:tc>
        <w:tc>
          <w:tcPr>
            <w:tcW w:type="dxa" w:w="1800"/>
          </w:tcPr>
          <w:p>
            <w:r>
              <w:t>Operator/Spotter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Use temporary power</w:t>
            </w:r>
          </w:p>
        </w:tc>
        <w:tc>
          <w:tcPr>
            <w:tcW w:type="dxa" w:w="1800"/>
          </w:tcPr>
          <w:p>
            <w:r>
              <w:t>Shock in wet conditions</w:t>
            </w:r>
          </w:p>
        </w:tc>
        <w:tc>
          <w:tcPr>
            <w:tcW w:type="dxa" w:w="1800"/>
          </w:tcPr>
          <w:p>
            <w:r>
              <w:t>Ensure all temporary power circuits have GFCI protection</w:t>
            </w:r>
          </w:p>
        </w:tc>
        <w:tc>
          <w:tcPr>
            <w:tcW w:type="dxa" w:w="1800"/>
          </w:tcPr>
          <w:p>
            <w:r>
              <w:t>Electrician/Foreman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p>
      <w:r>
        <w:rPr>
          <w:b/>
        </w:rPr>
        <w:t xml:space="preserve">Emergency Contacts: </w:t>
      </w:r>
      <w:r>
        <w:t>Nearest Hospital: ____________________ | Emergency Number: 911 | Site First Aid Location: 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val="clear" w:color="auto" w:fill="F2F2F2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1926 Subpart K; 29 CFR 1926.404 Wiring Design and Protection GFCI; 29 CFR 1926.416 General Requirements; 29 CFR 1926.417 Lockout and Tagging</w:t>
            </w:r>
          </w:p>
          <w:p>
            <w:r>
              <w:rPr>
                <w:b/>
              </w:rPr>
              <w:t xml:space="preserve">WISHA: </w:t>
            </w:r>
            <w:r>
              <w:t>WAC 296-155-426 Introduction; WAC 296-155-428 General Requirements; WAC 296-155-429 Lockout and Tagging of Circuits; WAC 296-155-447 Wiring Design and Protection</w:t>
            </w:r>
          </w:p>
          <w:p>
            <w:r>
              <w:rPr>
                <w:b/>
              </w:rPr>
              <w:t xml:space="preserve">AGC: </w:t>
            </w:r>
            <w:r>
              <w:t>Safety and Health Manual Ch. 21 Electrical Safety</w:t>
            </w:r>
          </w:p>
          <w:p>
            <w: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t>Prepared by: ________________________ | Title: ________________________ | Date: ________________________</w:t>
      </w:r>
    </w:p>
    <w:p>
      <w: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0779EA-B19A-4624-B514-DE1B3ADC769B}"/>
</file>

<file path=customXml/itemProps3.xml><?xml version="1.0" encoding="utf-8"?>
<ds:datastoreItem xmlns:ds="http://schemas.openxmlformats.org/officeDocument/2006/customXml" ds:itemID="{E844D095-1F42-47CD-8BDE-DE2A371FC562}"/>
</file>

<file path=customXml/itemProps4.xml><?xml version="1.0" encoding="utf-8"?>
<ds:datastoreItem xmlns:ds="http://schemas.openxmlformats.org/officeDocument/2006/customXml" ds:itemID="{6FA8FCBD-A817-4DCF-BCD0-6767DBD677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