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03-B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RANDOM DRUG TEST SELECTION &amp; CHAIN OF CUSTODY LOG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Drug &amp; Alcohol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03-B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Random testing is conducted using a scientifically valid random selection method. Selected employees have 3 hours to report for testing. Failure to report within 3 hours is treated as a REFUSED TEST and is equivalent to a positive result. Reference: MISH-06 | MISH-07 | DOT 49 CFR Part 40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Selection Date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Selection Method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Random Number Generator / Third-Party TPA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Testing Period (Quarter)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Q1 / Q2 / Q3 / Q4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Total Employee Pool Size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Number Selected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Selection Percentage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Supervisor Notified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Notification Time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3-Hour Deadline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Selected Employees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6"/>
        <w:gridCol w:w="1716"/>
        <w:gridCol w:w="1716"/>
        <w:gridCol w:w="1716"/>
        <w:gridCol w:w="1716"/>
        <w:gridCol w:w="1716"/>
      </w:tblGrid>
      <w:tr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Notified Time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Report Time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476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Collector Initials</w:t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Negative / Positive / Refused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Negative / Positive / Refused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Negative / Positive / Refused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Negative / Positive / Refused</w:t>
            </w:r>
          </w:p>
        </w:tc>
        <w:tc>
          <w:tcPr>
            <w:tcW w:type="dxa" w:w="14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Negative / Positive / Refused</w:t>
            </w:r>
          </w:p>
        </w:tc>
        <w:tc>
          <w:tcPr>
            <w:tcW w:type="dxa" w:w="14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Chain of Custody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By Whom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Date/Time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Specimen collected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Collector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Specimen sealed and labeled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Collector + Employee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Specimen transferred to lab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Courier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Lab receipt confirmed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Lab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Result reported to MRO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Lab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MRO result reported to employer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MRO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Result recorded in log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Safety Officer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39D953-DCD6-4259-A7B8-CCDE4A61ED1A}"/>
</file>

<file path=customXml/itemProps3.xml><?xml version="1.0" encoding="utf-8"?>
<ds:datastoreItem xmlns:ds="http://schemas.openxmlformats.org/officeDocument/2006/customXml" ds:itemID="{6330E74A-FF91-4172-806E-3DA606171CA7}"/>
</file>

<file path=customXml/itemProps4.xml><?xml version="1.0" encoding="utf-8"?>
<ds:datastoreItem xmlns:ds="http://schemas.openxmlformats.org/officeDocument/2006/customXml" ds:itemID="{508CB434-6EC4-4C4A-8C53-650DCE1395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