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04-D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HEAVY EQUIPMENT DAILY INSPECTION LOG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Vehicle &amp; Equipment Safety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04-D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Equipment Type / Description: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Equipment ID / Serial #: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Operator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Equipment Pre-Operation Inspection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Engine oil level — within normal range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Hydraulic fluid level — within normal range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Coolant level — within normal range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Fuel level — adequate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Tires / tracks — proper condition, no damage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Lights — all operational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Horn / backup alarm — operational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Seat belt — present and functional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ROPS / FOPS — intact and undamaged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Fire extinguisher — present and charged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Hydraulic hoses — no leaks or damage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Bucket / blade / attachment — secure and undamaged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Boom / arm / mast — no cracks or damage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Safety decals — legible and in place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No visible fluid leaks under machine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Operator manual — in cab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Walk-around completed — no ground personnel hazards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Deficiencies / Out-of-Service Items: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Corrective Action / Reported To: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Operator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5D6B72-E3A2-4C4A-9519-BA1510AD3C45}"/>
</file>

<file path=customXml/itemProps3.xml><?xml version="1.0" encoding="utf-8"?>
<ds:datastoreItem xmlns:ds="http://schemas.openxmlformats.org/officeDocument/2006/customXml" ds:itemID="{B58C98CD-257A-4A4C-9724-7F78E641215A}"/>
</file>

<file path=customXml/itemProps4.xml><?xml version="1.0" encoding="utf-8"?>
<ds:datastoreItem xmlns:ds="http://schemas.openxmlformats.org/officeDocument/2006/customXml" ds:itemID="{5597B21C-1D3D-469B-86FC-F852FBF33F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