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7611C">
      <w:pPr>
        <w:pStyle w:val="2"/>
      </w:pPr>
      <w:r>
        <w:t>Spoke &amp; Wrench — Project Documentation</w:t>
      </w:r>
    </w:p>
    <w:p w14:paraId="7B449FC5">
      <w:r>
        <w:t xml:space="preserve">Oct 4, 2026 </w:t>
      </w:r>
      <w:bookmarkStart w:id="1" w:name="_GoBack"/>
      <w:bookmarkEnd w:id="1"/>
    </w:p>
    <w:p w14:paraId="51F8AE08">
      <w:pPr>
        <w:pStyle w:val="3"/>
      </w:pPr>
      <w:r>
        <w:t>Project Overview</w:t>
      </w:r>
    </w:p>
    <w:p w14:paraId="4642D7D7">
      <w:r>
        <w:t>A fictional neighborhood bike-repair shop site, built to demonstrate semantic HTML5, responsive CSS3, and JavaScript-driven form handling for the Web Developer Intern program.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22D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1081FBA2"/>
        </w:tc>
        <w:tc>
          <w:tcPr>
            <w:tcW w:w="4680" w:type="dxa"/>
            <w:shd w:val="clear" w:color="auto" w:fill="F2F2F2"/>
          </w:tcPr>
          <w:p w14:paraId="149DDF61"/>
        </w:tc>
      </w:tr>
      <w:tr w14:paraId="32E3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802656E">
            <w:r>
              <w:t>Project</w:t>
            </w:r>
          </w:p>
        </w:tc>
        <w:tc>
          <w:tcPr>
            <w:tcW w:w="4680" w:type="dxa"/>
          </w:tcPr>
          <w:p w14:paraId="77D7F138">
            <w:r>
              <w:t>Spoke &amp; Wrench — Bike Repair &amp; Rentals</w:t>
            </w:r>
          </w:p>
        </w:tc>
      </w:tr>
      <w:tr w14:paraId="0419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41AD7D2">
            <w:r>
              <w:t>Built for</w:t>
            </w:r>
          </w:p>
        </w:tc>
        <w:tc>
          <w:tcPr>
            <w:tcW w:w="4680" w:type="dxa"/>
          </w:tcPr>
          <w:p w14:paraId="0D18E0B1">
            <w:r>
              <w:t>Task 1: Front-End Basics · Task 2: Form Handling</w:t>
            </w:r>
          </w:p>
        </w:tc>
      </w:tr>
      <w:tr w14:paraId="403F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23BA565">
            <w:r>
              <w:t>Pages</w:t>
            </w:r>
          </w:p>
        </w:tc>
        <w:tc>
          <w:tcPr>
            <w:tcW w:w="4680" w:type="dxa"/>
          </w:tcPr>
          <w:p w14:paraId="45007023">
            <w:r>
              <w:t>Home · About · Contact</w:t>
            </w:r>
          </w:p>
        </w:tc>
      </w:tr>
      <w:tr w14:paraId="1BF4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5264D4F">
            <w:r>
              <w:t>Stack</w:t>
            </w:r>
          </w:p>
        </w:tc>
        <w:tc>
          <w:tcPr>
            <w:tcW w:w="4680" w:type="dxa"/>
          </w:tcPr>
          <w:p w14:paraId="465F067A">
            <w:r>
              <w:t>HTML5, CSS3 (Flexbox, media queries), vanilla JavaScript</w:t>
            </w:r>
          </w:p>
        </w:tc>
      </w:tr>
      <w:tr w14:paraId="66AE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3B7B1E6">
            <w:r>
              <w:t>Live preview</w:t>
            </w:r>
          </w:p>
        </w:tc>
        <w:tc>
          <w:tcPr>
            <w:tcW w:w="4680" w:type="dxa"/>
          </w:tcPr>
          <w:p w14:paraId="75B350F2">
            <w:r>
              <w:fldChar w:fldCharType="begin"/>
            </w:r>
            <w:r>
              <w:instrText xml:space="preserve"> HYPERLINK "https://claude.ai/artifact/3YSzddY5Swasb26xw3zuui" </w:instrText>
            </w:r>
            <w:r>
              <w:fldChar w:fldCharType="separate"/>
            </w:r>
            <w:r>
              <w:rPr>
                <w:rStyle w:val="12"/>
              </w:rPr>
              <w:t>Open the preview</w:t>
            </w:r>
            <w:r>
              <w:rPr>
                <w:rStyle w:val="12"/>
              </w:rPr>
              <w:fldChar w:fldCharType="end"/>
            </w:r>
          </w:p>
        </w:tc>
      </w:tr>
    </w:tbl>
    <w:p w14:paraId="7AEAFA75">
      <w:r>
        <w:t>Spoke &amp; Wrench was chosen as the project's subject so every design and content decision has something real to respond to, rather than filler placeholder text.</w:t>
      </w:r>
    </w:p>
    <w:p w14:paraId="5487C7CC">
      <w:r>
        <w:t>The site covers the full brief for both intern tasks: semantic HTML5 structure, an external stylesheet governing layout, typography, and color; Flexbox-based responsive design with media queries; a working cross-page navigation menu; client-side JavaScript form validation; and a written explanation of how that form's data would reach a real server.</w:t>
      </w:r>
    </w:p>
    <w:p w14:paraId="6EBC13E4">
      <w:pPr>
        <w:pStyle w:val="3"/>
      </w:pPr>
      <w:r>
        <w:t>Project Structure</w:t>
      </w:r>
    </w:p>
    <w:p w14:paraId="3A9E5330">
      <w:pPr>
        <w:pStyle w:val="16"/>
      </w:pPr>
      <w:r>
        <w:t>spoke-wrench-site/</w:t>
      </w:r>
      <w:r>
        <w:br w:type="textWrapping"/>
      </w:r>
      <w:r>
        <w:t>├── index.html      Home — hero, services ("pegboard"), gallery, video panel, about teaser</w:t>
      </w:r>
      <w:r>
        <w:br w:type="textWrapping"/>
      </w:r>
      <w:r>
        <w:t>├── about.html      About — story, stats, team, gallery, video panel, hours</w:t>
      </w:r>
      <w:r>
        <w:br w:type="textWrapping"/>
      </w:r>
      <w:r>
        <w:t>├── contact.html    Contact — shop info + validated contact form</w:t>
      </w:r>
      <w:r>
        <w:br w:type="textWrapping"/>
      </w:r>
      <w:r>
        <w:t>├── css/</w:t>
      </w:r>
      <w:r>
        <w:br w:type="textWrapping"/>
      </w:r>
      <w:r>
        <w:t>│   └── style.css   All layout, typography, color, animation, and responsive rules</w:t>
      </w:r>
      <w:r>
        <w:br w:type="textWrapping"/>
      </w:r>
      <w:r>
        <w:t>├── js/</w:t>
      </w:r>
      <w:r>
        <w:br w:type="textWrapping"/>
      </w:r>
      <w:r>
        <w:t>│   └── script.js   Nav toggle, theme toggle, scroll reveal, counters, tilt, form validation</w:t>
      </w:r>
      <w:r>
        <w:br w:type="textWrapping"/>
      </w:r>
      <w:r>
        <w:t>├── media/</w:t>
      </w:r>
      <w:r>
        <w:br w:type="textWrapping"/>
      </w:r>
      <w:r>
        <w:t>│   └── README.txt  Instructions for swapping in real photos/video later</w:t>
      </w:r>
      <w:r>
        <w:br w:type="textWrapping"/>
      </w:r>
      <w:r>
        <w:t>└── README.md       This documentation, as a plain-text file alongside the code</w:t>
      </w:r>
    </w:p>
    <w:p w14:paraId="2AAE5CE1">
      <w:r>
        <w:t xml:space="preserve">All three pages share identical header, navigation, and footer markup so the site feels consistent site-wide. Only </w:t>
      </w:r>
      <w:r>
        <w:rPr>
          <w:rStyle w:val="17"/>
        </w:rPr>
        <w:t>contact.html</w:t>
      </w:r>
      <w:r>
        <w:t xml:space="preserve"> has a </w:t>
      </w:r>
      <w:r>
        <w:rPr>
          <w:rStyle w:val="17"/>
        </w:rPr>
        <w:t>&lt;form&gt;</w:t>
      </w:r>
      <w:r>
        <w:t xml:space="preserve">, but </w:t>
      </w:r>
      <w:r>
        <w:rPr>
          <w:rStyle w:val="17"/>
        </w:rPr>
        <w:t>script.js</w:t>
      </w:r>
      <w:r>
        <w:t xml:space="preserve"> loads on every page — its form-handling code checks that </w:t>
      </w:r>
      <w:r>
        <w:rPr>
          <w:rStyle w:val="17"/>
        </w:rPr>
        <w:t>#contactForm</w:t>
      </w:r>
      <w:r>
        <w:t xml:space="preserve"> exists before running, so it's harmless on pages without one.</w:t>
      </w:r>
    </w:p>
    <w:p w14:paraId="14143129">
      <w:r>
        <w:t xml:space="preserve">Semantic elements are used throughout: </w:t>
      </w:r>
      <w:r>
        <w:rPr>
          <w:rStyle w:val="17"/>
        </w:rPr>
        <w:t>&lt;header&gt;</w:t>
      </w:r>
      <w:r>
        <w:t xml:space="preserve">, </w:t>
      </w:r>
      <w:r>
        <w:rPr>
          <w:rStyle w:val="17"/>
        </w:rPr>
        <w:t>&lt;nav&gt;</w:t>
      </w:r>
      <w:r>
        <w:t xml:space="preserve">, </w:t>
      </w:r>
      <w:r>
        <w:rPr>
          <w:rStyle w:val="17"/>
        </w:rPr>
        <w:t>&lt;main&gt;</w:t>
      </w:r>
      <w:r>
        <w:t xml:space="preserve">, </w:t>
      </w:r>
      <w:r>
        <w:rPr>
          <w:rStyle w:val="17"/>
        </w:rPr>
        <w:t>&lt;section&gt;</w:t>
      </w:r>
      <w:r>
        <w:t xml:space="preserve">, </w:t>
      </w:r>
      <w:r>
        <w:rPr>
          <w:rStyle w:val="17"/>
        </w:rPr>
        <w:t>&lt;article&gt;</w:t>
      </w:r>
      <w:r>
        <w:t xml:space="preserve">, </w:t>
      </w:r>
      <w:r>
        <w:rPr>
          <w:rStyle w:val="17"/>
        </w:rPr>
        <w:t>&lt;figure&gt;</w:t>
      </w:r>
      <w:r>
        <w:t>/</w:t>
      </w:r>
      <w:r>
        <w:rPr>
          <w:rStyle w:val="17"/>
        </w:rPr>
        <w:t>&lt;figcaption&gt;</w:t>
      </w:r>
      <w:r>
        <w:t xml:space="preserve">, and </w:t>
      </w:r>
      <w:r>
        <w:rPr>
          <w:rStyle w:val="17"/>
        </w:rPr>
        <w:t>&lt;footer&gt;</w:t>
      </w:r>
      <w:r>
        <w:t xml:space="preserve">. Each page has exactly one </w:t>
      </w:r>
      <w:r>
        <w:rPr>
          <w:rStyle w:val="17"/>
        </w:rPr>
        <w:t>&lt;h1&gt;</w:t>
      </w:r>
      <w:r>
        <w:t xml:space="preserve">, with </w:t>
      </w:r>
      <w:r>
        <w:rPr>
          <w:rStyle w:val="17"/>
        </w:rPr>
        <w:t>&lt;h2&gt;</w:t>
      </w:r>
      <w:r>
        <w:t>/</w:t>
      </w:r>
      <w:r>
        <w:rPr>
          <w:rStyle w:val="17"/>
        </w:rPr>
        <w:t>&lt;h3&gt;</w:t>
      </w:r>
      <w:r>
        <w:t xml:space="preserve"> nested underneath for section and card titles.</w:t>
      </w:r>
    </w:p>
    <w:p w14:paraId="3850B625">
      <w:r>
        <w:drawing>
          <wp:inline distT="0" distB="0" distL="0" distR="0">
            <wp:extent cx="5486400" cy="2432685"/>
            <wp:effectExtent l="0" t="0" r="0" b="5715"/>
            <wp:docPr id="1" name="image1" descr="site navigation · 3 pages, one shared na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te navigation · 3 pages, one shared nav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14D8">
      <w:r>
        <w:t>site navigation · 3 pages, one shared nav</w:t>
      </w:r>
    </w:p>
    <w:p w14:paraId="16C408C1">
      <w:r>
        <w:t>Every page links to every other page through the same header and footer, so there's no dead-end page anywhere on the site.</w:t>
      </w:r>
    </w:p>
    <w:p w14:paraId="5363CCE7">
      <w:pPr>
        <w:pStyle w:val="3"/>
      </w:pPr>
      <w:r>
        <w:t>Styling Decisions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FA3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66077E50">
            <w:r>
              <w:t>Decision</w:t>
            </w:r>
          </w:p>
        </w:tc>
        <w:tc>
          <w:tcPr>
            <w:tcW w:w="4680" w:type="dxa"/>
            <w:shd w:val="clear" w:color="auto" w:fill="F2F2F2"/>
          </w:tcPr>
          <w:p w14:paraId="040D3C61">
            <w:r>
              <w:t>Approach</w:t>
            </w:r>
          </w:p>
        </w:tc>
      </w:tr>
      <w:tr w14:paraId="65F6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B0FEAEA">
            <w:r>
              <w:t>Theme</w:t>
            </w:r>
          </w:p>
        </w:tc>
        <w:tc>
          <w:tcPr>
            <w:tcW w:w="4680" w:type="dxa"/>
          </w:tcPr>
          <w:p w14:paraId="6602D510">
            <w:r>
              <w:t>Workshop/industrial palette (charcoal, brass, muted teal) instead of a generic SaaS blue/purple — ties directly to the bike-shop subject</w:t>
            </w:r>
          </w:p>
        </w:tc>
      </w:tr>
      <w:tr w14:paraId="26D7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61A7CE3">
            <w:r>
              <w:t>Colors</w:t>
            </w:r>
          </w:p>
        </w:tc>
        <w:tc>
          <w:tcPr>
            <w:tcW w:w="4680" w:type="dxa"/>
          </w:tcPr>
          <w:p w14:paraId="58732961">
            <w:r>
              <w:t xml:space="preserve">Defined once as CSS custom properties in </w:t>
            </w:r>
            <w:r>
              <w:rPr>
                <w:rStyle w:val="17"/>
              </w:rPr>
              <w:t>:root</w:t>
            </w:r>
            <w:r>
              <w:t xml:space="preserve"> (</w:t>
            </w:r>
            <w:r>
              <w:rPr>
                <w:rStyle w:val="17"/>
              </w:rPr>
              <w:t>--charcoal</w:t>
            </w:r>
            <w:r>
              <w:t xml:space="preserve">, </w:t>
            </w:r>
            <w:r>
              <w:rPr>
                <w:rStyle w:val="17"/>
              </w:rPr>
              <w:t>--brass</w:t>
            </w:r>
            <w:r>
              <w:t xml:space="preserve">, </w:t>
            </w:r>
            <w:r>
              <w:rPr>
                <w:rStyle w:val="17"/>
              </w:rPr>
              <w:t>--teal</w:t>
            </w:r>
            <w:r>
              <w:t xml:space="preserve">, </w:t>
            </w:r>
            <w:r>
              <w:rPr>
                <w:rStyle w:val="17"/>
              </w:rPr>
              <w:t>--ink</w:t>
            </w:r>
            <w:r>
              <w:t>, etc.) so every component pulls from the same source instead of repeating hex codes</w:t>
            </w:r>
          </w:p>
        </w:tc>
      </w:tr>
      <w:tr w14:paraId="34BA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9AC7AB5">
            <w:r>
              <w:t>Typography</w:t>
            </w:r>
          </w:p>
        </w:tc>
        <w:tc>
          <w:tcPr>
            <w:tcW w:w="4680" w:type="dxa"/>
          </w:tcPr>
          <w:p w14:paraId="1A1BC1E0">
            <w:r>
              <w:rPr>
                <w:rStyle w:val="17"/>
              </w:rPr>
              <w:t>Big Shoulders Display</w:t>
            </w:r>
            <w:r>
              <w:t xml:space="preserve"> (condensed, industrial) for headings, </w:t>
            </w:r>
            <w:r>
              <w:rPr>
                <w:rStyle w:val="17"/>
              </w:rPr>
              <w:t>Work Sans</w:t>
            </w:r>
            <w:r>
              <w:t xml:space="preserve"> for body copy, </w:t>
            </w:r>
            <w:r>
              <w:rPr>
                <w:rStyle w:val="17"/>
              </w:rPr>
              <w:t>JetBrains Mono</w:t>
            </w:r>
            <w:r>
              <w:t xml:space="preserve"> used sparingly for "BIN 01 / BIN 02" service codes — like real inventory labels</w:t>
            </w:r>
          </w:p>
        </w:tc>
      </w:tr>
      <w:tr w14:paraId="50D0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06A9F4D">
            <w:r>
              <w:t>Layout motif</w:t>
            </w:r>
          </w:p>
        </w:tc>
        <w:tc>
          <w:tcPr>
            <w:tcW w:w="4680" w:type="dxa"/>
          </w:tcPr>
          <w:p w14:paraId="326F3F93">
            <w:r>
              <w:t>Services are shown as bordered "pegboard" panels rather than rounded cards with drop shadows, reinforcing the workshop feel</w:t>
            </w:r>
          </w:p>
        </w:tc>
      </w:tr>
      <w:tr w14:paraId="5745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5B501B0">
            <w:r>
              <w:t>Depth &amp; hover</w:t>
            </w:r>
          </w:p>
        </w:tc>
        <w:tc>
          <w:tcPr>
            <w:tcW w:w="4680" w:type="dxa"/>
          </w:tcPr>
          <w:p w14:paraId="1EA24D41">
            <w:r>
              <w:t>Service, team, and gallery cards use layered box-shadows, a colored top-border accent, and a cursor-tracked 3D tilt (via JavaScript) for a more polished, premium feel on hover</w:t>
            </w:r>
          </w:p>
        </w:tc>
      </w:tr>
      <w:tr w14:paraId="14BD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562B4DA">
            <w:r>
              <w:t>Spacing</w:t>
            </w:r>
          </w:p>
        </w:tc>
        <w:tc>
          <w:tcPr>
            <w:tcW w:w="4680" w:type="dxa"/>
          </w:tcPr>
          <w:p w14:paraId="5EE2E0F0">
            <w:r>
              <w:t>Consistent scale (multiples of 4px) throughout for visual rhythm</w:t>
            </w:r>
          </w:p>
        </w:tc>
      </w:tr>
    </w:tbl>
    <w:p w14:paraId="73F0E9C4">
      <w:r>
        <w:t xml:space="preserve">All colors route through CSS variables, which is also what makes the dark mode toggle possible — overriding the variables under </w:t>
      </w:r>
      <w:r>
        <w:rPr>
          <w:rStyle w:val="17"/>
        </w:rPr>
        <w:t>html[data-theme="dark"]</w:t>
      </w:r>
      <w:r>
        <w:t xml:space="preserve"> re-skins the whole site without touching individual component rules.</w:t>
      </w:r>
    </w:p>
    <w:p w14:paraId="13B450BF">
      <w:pPr>
        <w:pStyle w:val="3"/>
      </w:pPr>
      <w:r>
        <w:t>Responsiveness Approach</w:t>
      </w:r>
    </w:p>
    <w:p w14:paraId="034B638E">
      <w:r>
        <w:rPr>
          <w:b/>
        </w:rPr>
        <w:t>Flexbox</w:t>
      </w:r>
      <w:r>
        <w:t xml:space="preserve"> drives nearly every layout block (</w:t>
      </w:r>
      <w:r>
        <w:rPr>
          <w:rStyle w:val="17"/>
        </w:rPr>
        <w:t>.hero</w:t>
      </w:r>
      <w:r>
        <w:t xml:space="preserve">, </w:t>
      </w:r>
      <w:r>
        <w:rPr>
          <w:rStyle w:val="17"/>
        </w:rPr>
        <w:t>.bin-grid</w:t>
      </w:r>
      <w:r>
        <w:t xml:space="preserve">, </w:t>
      </w:r>
      <w:r>
        <w:rPr>
          <w:rStyle w:val="17"/>
        </w:rPr>
        <w:t>.team-grid</w:t>
      </w:r>
      <w:r>
        <w:t xml:space="preserve">, </w:t>
      </w:r>
      <w:r>
        <w:rPr>
          <w:rStyle w:val="17"/>
        </w:rPr>
        <w:t>.story</w:t>
      </w:r>
      <w:r>
        <w:t xml:space="preserve">, </w:t>
      </w:r>
      <w:r>
        <w:rPr>
          <w:rStyle w:val="17"/>
        </w:rPr>
        <w:t>.contact-layout</w:t>
      </w:r>
      <w:r>
        <w:t xml:space="preserve">, </w:t>
      </w:r>
      <w:r>
        <w:rPr>
          <w:rStyle w:val="17"/>
        </w:rPr>
        <w:t>.footer-grid</w:t>
      </w:r>
      <w:r>
        <w:t xml:space="preserve">), with </w:t>
      </w:r>
      <w:r>
        <w:rPr>
          <w:rStyle w:val="17"/>
        </w:rPr>
        <w:t>flex-wrap</w:t>
      </w:r>
      <w:r>
        <w:t xml:space="preserve"> so items reflow onto new lines instead of overflowing on narrow screens.</w:t>
      </w:r>
    </w:p>
    <w:p w14:paraId="765EA5DE">
      <w:r>
        <w:rPr>
          <w:b/>
        </w:rPr>
        <w:t>Media queries</w:t>
      </w:r>
      <w:r>
        <w:t>, two breakpoints: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F718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0F618BA4">
            <w:r>
              <w:t>Breakpoint</w:t>
            </w:r>
          </w:p>
        </w:tc>
        <w:tc>
          <w:tcPr>
            <w:tcW w:w="4680" w:type="dxa"/>
            <w:shd w:val="clear" w:color="auto" w:fill="F2F2F2"/>
          </w:tcPr>
          <w:p w14:paraId="0D261484">
            <w:r>
              <w:t>What changes</w:t>
            </w:r>
          </w:p>
        </w:tc>
      </w:tr>
      <w:tr w14:paraId="27F9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FF87661">
            <w:r>
              <w:rPr>
                <w:rStyle w:val="17"/>
              </w:rPr>
              <w:t>max-width: 860px</w:t>
            </w:r>
          </w:p>
        </w:tc>
        <w:tc>
          <w:tcPr>
            <w:tcW w:w="4680" w:type="dxa"/>
          </w:tcPr>
          <w:p w14:paraId="70D16DB1">
            <w:r>
              <w:t>Hero switches from two columns to a stacked layout (graphic above text); About page's stat list moves from a left border to a top border, laid out horizontally</w:t>
            </w:r>
          </w:p>
        </w:tc>
      </w:tr>
      <w:tr w14:paraId="6400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927A05D">
            <w:r>
              <w:rPr>
                <w:rStyle w:val="17"/>
              </w:rPr>
              <w:t>max-width: 680px</w:t>
            </w:r>
          </w:p>
        </w:tc>
        <w:tc>
          <w:tcPr>
            <w:tcW w:w="4680" w:type="dxa"/>
          </w:tcPr>
          <w:p w14:paraId="3C686957">
            <w:r>
              <w:t>Navigation collapses into a hamburger menu (</w:t>
            </w:r>
            <w:r>
              <w:rPr>
                <w:rStyle w:val="17"/>
              </w:rPr>
              <w:t>.nav-toggle</w:t>
            </w:r>
            <w:r>
              <w:t xml:space="preserve">), toggled by </w:t>
            </w:r>
            <w:r>
              <w:rPr>
                <w:rStyle w:val="17"/>
              </w:rPr>
              <w:t>script.js</w:t>
            </w:r>
            <w:r>
              <w:t xml:space="preserve"> adding/removing an </w:t>
            </w:r>
            <w:r>
              <w:rPr>
                <w:rStyle w:val="17"/>
              </w:rPr>
              <w:t>.open</w:t>
            </w:r>
            <w:r>
              <w:t xml:space="preserve"> class on the nav list</w:t>
            </w:r>
          </w:p>
        </w:tc>
      </w:tr>
    </w:tbl>
    <w:p w14:paraId="32321E7E">
      <w:r>
        <w:rPr>
          <w:b/>
        </w:rPr>
        <w:t>Fluid type</w:t>
      </w:r>
      <w:r>
        <w:t xml:space="preserve">: heading sizes use </w:t>
      </w:r>
      <w:r>
        <w:rPr>
          <w:rStyle w:val="17"/>
        </w:rPr>
        <w:t>clamp()</w:t>
      </w:r>
      <w:r>
        <w:t xml:space="preserve"> (e.g. </w:t>
      </w:r>
      <w:r>
        <w:rPr>
          <w:rStyle w:val="17"/>
        </w:rPr>
        <w:t>clamp(2.4rem, 5vw, 4rem)</w:t>
      </w:r>
      <w:r>
        <w:t xml:space="preserve"> on the hero </w:t>
      </w:r>
      <w:r>
        <w:rPr>
          <w:rStyle w:val="17"/>
        </w:rPr>
        <w:t>&lt;h1&gt;</w:t>
      </w:r>
      <w:r>
        <w:t>) so they scale smoothly with viewport width instead of jumping at fixed breakpoints.</w:t>
      </w:r>
    </w:p>
    <w:p w14:paraId="011DF7B9">
      <w:r>
        <w:rPr>
          <w:b/>
        </w:rPr>
        <w:t>Testing</w:t>
      </w:r>
      <w:r>
        <w:t>: verified by resizing the browser window and using Chrome DevTools' device toolbar (iPhone SE, iPhone 12 Pro, iPad, and a 1440px desktop width).</w:t>
      </w:r>
    </w:p>
    <w:p w14:paraId="49250FBE">
      <w:pPr>
        <w:pStyle w:val="3"/>
      </w:pPr>
      <w:r>
        <w:t>Interactive Polish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2B1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35EA8A92">
            <w:r>
              <w:t>Feature</w:t>
            </w:r>
          </w:p>
        </w:tc>
        <w:tc>
          <w:tcPr>
            <w:tcW w:w="4680" w:type="dxa"/>
            <w:shd w:val="clear" w:color="auto" w:fill="F2F2F2"/>
          </w:tcPr>
          <w:p w14:paraId="386DBA64">
            <w:r>
              <w:t>How it works</w:t>
            </w:r>
          </w:p>
        </w:tc>
      </w:tr>
      <w:tr w14:paraId="37F2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B2DF800">
            <w:r>
              <w:t>3D hover tilt</w:t>
            </w:r>
          </w:p>
        </w:tc>
        <w:tc>
          <w:tcPr>
            <w:tcW w:w="4680" w:type="dxa"/>
          </w:tcPr>
          <w:p w14:paraId="34B74038">
            <w:r>
              <w:rPr>
                <w:rStyle w:val="17"/>
              </w:rPr>
              <w:t>mousemove</w:t>
            </w:r>
            <w:r>
              <w:t>/</w:t>
            </w:r>
            <w:r>
              <w:rPr>
                <w:rStyle w:val="17"/>
              </w:rPr>
              <w:t>mouseleave</w:t>
            </w:r>
            <w:r>
              <w:t xml:space="preserve"> listeners on service, team, and gallery cards compute cursor position relative to the card and apply a small </w:t>
            </w:r>
            <w:r>
              <w:rPr>
                <w:rStyle w:val="17"/>
              </w:rPr>
              <w:t>rotateX</w:t>
            </w:r>
            <w:r>
              <w:t>/</w:t>
            </w:r>
            <w:r>
              <w:rPr>
                <w:rStyle w:val="17"/>
              </w:rPr>
              <w:t>rotateY</w:t>
            </w:r>
            <w:r>
              <w:t xml:space="preserve"> transform, skipped on touch devices via </w:t>
            </w:r>
            <w:r>
              <w:rPr>
                <w:rStyle w:val="17"/>
              </w:rPr>
              <w:t>matchMedia("(hover: hover)")</w:t>
            </w:r>
          </w:p>
        </w:tc>
      </w:tr>
      <w:tr w14:paraId="70F7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5864F5A4">
            <w:r>
              <w:t>Scroll-reveal</w:t>
            </w:r>
          </w:p>
        </w:tc>
        <w:tc>
          <w:tcPr>
            <w:tcW w:w="4680" w:type="dxa"/>
          </w:tcPr>
          <w:p w14:paraId="3F8AC184">
            <w:r>
              <w:t xml:space="preserve">Sections carry a </w:t>
            </w:r>
            <w:r>
              <w:rPr>
                <w:rStyle w:val="17"/>
              </w:rPr>
              <w:t>.reveal</w:t>
            </w:r>
            <w:r>
              <w:t xml:space="preserve"> class; an </w:t>
            </w:r>
            <w:r>
              <w:rPr>
                <w:rStyle w:val="17"/>
              </w:rPr>
              <w:t>IntersectionObserver</w:t>
            </w:r>
            <w:r>
              <w:t xml:space="preserve"> adds </w:t>
            </w:r>
            <w:r>
              <w:rPr>
                <w:rStyle w:val="17"/>
              </w:rPr>
              <w:t>.in-view</w:t>
            </w:r>
            <w:r>
              <w:t xml:space="preserve"> the first time each enters the viewport, triggering a CSS fade/slide-in</w:t>
            </w:r>
          </w:p>
        </w:tc>
      </w:tr>
      <w:tr w14:paraId="31E6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99E5D54">
            <w:r>
              <w:t>Animated stat counters</w:t>
            </w:r>
          </w:p>
        </w:tc>
        <w:tc>
          <w:tcPr>
            <w:tcW w:w="4680" w:type="dxa"/>
          </w:tcPr>
          <w:p w14:paraId="735661BC">
            <w:r>
              <w:t xml:space="preserve">About page's "2016 / 3 / 1,200+" figures count up from 0 via </w:t>
            </w:r>
            <w:r>
              <w:rPr>
                <w:rStyle w:val="17"/>
              </w:rPr>
              <w:t>requestAnimationFrame</w:t>
            </w:r>
            <w:r>
              <w:t xml:space="preserve"> once scrolled into view, using </w:t>
            </w:r>
            <w:r>
              <w:rPr>
                <w:rStyle w:val="17"/>
              </w:rPr>
              <w:t>data-count</w:t>
            </w:r>
            <w:r>
              <w:t>/</w:t>
            </w:r>
            <w:r>
              <w:rPr>
                <w:rStyle w:val="17"/>
              </w:rPr>
              <w:t>data-suffix</w:t>
            </w:r>
            <w:r>
              <w:t xml:space="preserve"> attributes</w:t>
            </w:r>
          </w:p>
        </w:tc>
      </w:tr>
      <w:tr w14:paraId="0432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23C83A5">
            <w:r>
              <w:t>Sticky header + scroll progress</w:t>
            </w:r>
          </w:p>
        </w:tc>
        <w:tc>
          <w:tcPr>
            <w:tcW w:w="4680" w:type="dxa"/>
          </w:tcPr>
          <w:p w14:paraId="2BAD51EC">
            <w:r>
              <w:t>Header shrinks and gains a shadow past 40px of scroll; a thin brass-to-teal bar at the top of the page tracks scroll percentage</w:t>
            </w:r>
          </w:p>
        </w:tc>
      </w:tr>
      <w:tr w14:paraId="05A3D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D1CDF84">
            <w:r>
              <w:t>Dark mode toggle</w:t>
            </w:r>
          </w:p>
        </w:tc>
        <w:tc>
          <w:tcPr>
            <w:tcW w:w="4680" w:type="dxa"/>
          </w:tcPr>
          <w:p w14:paraId="6A6C04B8">
            <w:r>
              <w:t xml:space="preserve">Sun/moon button swaps </w:t>
            </w:r>
            <w:r>
              <w:rPr>
                <w:rStyle w:val="17"/>
              </w:rPr>
              <w:t>html[data-theme]</w:t>
            </w:r>
            <w:r>
              <w:t xml:space="preserve">, re-skinning the site through the CSS custom properties; the choice is remembered in </w:t>
            </w:r>
            <w:r>
              <w:rPr>
                <w:rStyle w:val="17"/>
              </w:rPr>
              <w:t>localStorage</w:t>
            </w:r>
          </w:p>
        </w:tc>
      </w:tr>
      <w:tr w14:paraId="7D0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2520341E">
            <w:r>
              <w:t>Confetti</w:t>
            </w:r>
          </w:p>
        </w:tc>
        <w:tc>
          <w:tcPr>
            <w:tcW w:w="4680" w:type="dxa"/>
          </w:tcPr>
          <w:p w14:paraId="0AC4ED81">
            <w:r>
              <w:t>A burst of colored divs animates down the screen on a successful contact-form submission, then removes itself after the animation ends</w:t>
            </w:r>
          </w:p>
        </w:tc>
      </w:tr>
    </w:tbl>
    <w:p w14:paraId="7A49A8C2">
      <w:r>
        <w:t xml:space="preserve">All of these respect </w:t>
      </w:r>
      <w:r>
        <w:rPr>
          <w:rStyle w:val="17"/>
        </w:rPr>
        <w:t>prefers-reduced-motion</w:t>
      </w:r>
      <w:r>
        <w:t xml:space="preserve"> where relevant (the reveal animation disables itself for people who've asked for reduced motion) and degrade gracefully on devices or browsers that don't support a given API.</w:t>
      </w:r>
    </w:p>
    <w:p w14:paraId="22E35700">
      <w:pPr>
        <w:pStyle w:val="3"/>
      </w:pPr>
      <w:r>
        <w:t>Form Handling &amp; Validation (Task 2)</w:t>
      </w:r>
    </w:p>
    <w:p w14:paraId="0D313941">
      <w:r>
        <w:t>The contact form (</w:t>
      </w:r>
      <w:r>
        <w:rPr>
          <w:rStyle w:val="17"/>
        </w:rPr>
        <w:t>contact.html</w:t>
      </w:r>
      <w:r>
        <w:t xml:space="preserve">) has three fields: Name, Email, Message. Validation runs in </w:t>
      </w:r>
      <w:r>
        <w:rPr>
          <w:rStyle w:val="17"/>
        </w:rPr>
        <w:t>js/script.js</w:t>
      </w:r>
      <w:r>
        <w:t xml:space="preserve"> on </w:t>
      </w:r>
      <w:r>
        <w:rPr>
          <w:rStyle w:val="17"/>
        </w:rPr>
        <w:t>submit</w:t>
      </w:r>
      <w:r>
        <w:t>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65B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680" w:type="dxa"/>
            <w:shd w:val="clear" w:color="auto" w:fill="F2F2F2"/>
          </w:tcPr>
          <w:p w14:paraId="4B76CD84">
            <w:r>
              <w:t>Field</w:t>
            </w:r>
          </w:p>
        </w:tc>
        <w:tc>
          <w:tcPr>
            <w:tcW w:w="4680" w:type="dxa"/>
            <w:shd w:val="clear" w:color="auto" w:fill="F2F2F2"/>
          </w:tcPr>
          <w:p w14:paraId="548D8EAF">
            <w:r>
              <w:t>Rule</w:t>
            </w:r>
          </w:p>
        </w:tc>
      </w:tr>
      <w:tr w14:paraId="5196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57C3DAE">
            <w:r>
              <w:t>Name</w:t>
            </w:r>
          </w:p>
        </w:tc>
        <w:tc>
          <w:tcPr>
            <w:tcW w:w="4680" w:type="dxa"/>
          </w:tcPr>
          <w:p w14:paraId="3D4F4CE7">
            <w:r>
              <w:t>At least 2 characters</w:t>
            </w:r>
          </w:p>
        </w:tc>
      </w:tr>
      <w:tr w14:paraId="1DD3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7A296B9">
            <w:r>
              <w:t>Email</w:t>
            </w:r>
          </w:p>
        </w:tc>
        <w:tc>
          <w:tcPr>
            <w:tcW w:w="4680" w:type="dxa"/>
          </w:tcPr>
          <w:p w14:paraId="3B60050B">
            <w:r>
              <w:t xml:space="preserve">Must match a basic </w:t>
            </w:r>
            <w:r>
              <w:rPr>
                <w:rStyle w:val="17"/>
              </w:rPr>
              <w:t>something@something.tld</w:t>
            </w:r>
            <w:r>
              <w:t xml:space="preserve"> pattern (regex)</w:t>
            </w:r>
          </w:p>
        </w:tc>
      </w:tr>
      <w:tr w14:paraId="6B31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79D0AD71">
            <w:r>
              <w:t>Message</w:t>
            </w:r>
          </w:p>
        </w:tc>
        <w:tc>
          <w:tcPr>
            <w:tcW w:w="4680" w:type="dxa"/>
          </w:tcPr>
          <w:p w14:paraId="2C8A0780">
            <w:r>
              <w:t>At least 10 characters</w:t>
            </w:r>
          </w:p>
        </w:tc>
      </w:tr>
    </w:tbl>
    <w:p w14:paraId="005B1B71">
      <w:r>
        <w:t xml:space="preserve">If any field fails, </w:t>
      </w:r>
      <w:r>
        <w:rPr>
          <w:rStyle w:val="17"/>
        </w:rPr>
        <w:t>event.preventDefault()</w:t>
      </w:r>
      <w:r>
        <w:t xml:space="preserve"> stops the form from submitting, an inline red error message appears under that field, and the field gets a </w:t>
      </w:r>
      <w:r>
        <w:rPr>
          <w:rStyle w:val="17"/>
        </w:rPr>
        <w:t>.has-error</w:t>
      </w:r>
      <w:r>
        <w:t xml:space="preserve"> class (red border). Errors clear as soon as the user edits that field again, via an </w:t>
      </w:r>
      <w:r>
        <w:rPr>
          <w:rStyle w:val="17"/>
        </w:rPr>
        <w:t>input</w:t>
      </w:r>
      <w:r>
        <w:t xml:space="preserve"> event listener on each field.</w:t>
      </w:r>
    </w:p>
    <w:p w14:paraId="50FB5A31">
      <w:r>
        <w:t>If all fields pass, the script:</w:t>
      </w:r>
    </w:p>
    <w:p w14:paraId="27AD3135">
      <w:pPr>
        <w:pStyle w:val="18"/>
        <w:numPr>
          <w:ilvl w:val="0"/>
          <w:numId w:val="1"/>
        </w:numPr>
      </w:pPr>
      <w:r>
        <w:t>Builds a plain JavaScript object (</w:t>
      </w:r>
      <w:r>
        <w:rPr>
          <w:rStyle w:val="17"/>
        </w:rPr>
        <w:t>formData</w:t>
      </w:r>
      <w:r>
        <w:t>) with the field values and a timestamp.</w:t>
      </w:r>
    </w:p>
    <w:p w14:paraId="6A614E84">
      <w:pPr>
        <w:pStyle w:val="18"/>
        <w:numPr>
          <w:ilvl w:val="0"/>
          <w:numId w:val="1"/>
        </w:numPr>
      </w:pPr>
      <w:r>
        <w:t>Logs it to the browser console — open DevTools (F12) → Console tab after submitting to see it.</w:t>
      </w:r>
    </w:p>
    <w:p w14:paraId="386626E5">
      <w:pPr>
        <w:pStyle w:val="18"/>
        <w:numPr>
          <w:ilvl w:val="0"/>
          <w:numId w:val="1"/>
        </w:numPr>
      </w:pPr>
      <w:r>
        <w:t>Shows a "message sent" confirmation box on the page, with a confetti animation.</w:t>
      </w:r>
    </w:p>
    <w:p w14:paraId="057FBB5E">
      <w:pPr>
        <w:pStyle w:val="18"/>
        <w:numPr>
          <w:ilvl w:val="0"/>
          <w:numId w:val="1"/>
        </w:numPr>
      </w:pPr>
      <w:r>
        <w:t>Resets the form.</w:t>
      </w:r>
    </w:p>
    <w:p w14:paraId="1DA81FAF">
      <w:pPr>
        <w:pStyle w:val="3"/>
      </w:pPr>
      <w:r>
        <w:t>Back-End Concepts: GET vs POST &amp; Data Flow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626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20" w:type="dxa"/>
            <w:shd w:val="clear" w:color="auto" w:fill="F2F2F2"/>
          </w:tcPr>
          <w:p w14:paraId="794EBF17">
            <w:r>
              <w:t>Method</w:t>
            </w:r>
          </w:p>
        </w:tc>
        <w:tc>
          <w:tcPr>
            <w:tcW w:w="3120" w:type="dxa"/>
            <w:shd w:val="clear" w:color="auto" w:fill="F2F2F2"/>
          </w:tcPr>
          <w:p w14:paraId="5083798F">
            <w:r>
              <w:t>Where data goes</w:t>
            </w:r>
          </w:p>
        </w:tc>
        <w:tc>
          <w:tcPr>
            <w:tcW w:w="3120" w:type="dxa"/>
            <w:shd w:val="clear" w:color="auto" w:fill="F2F2F2"/>
          </w:tcPr>
          <w:p w14:paraId="42695631">
            <w:r>
              <w:t>Typical use</w:t>
            </w:r>
          </w:p>
        </w:tc>
      </w:tr>
      <w:tr w14:paraId="17EA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6832E2E2">
            <w:r>
              <w:t>GET</w:t>
            </w:r>
          </w:p>
        </w:tc>
        <w:tc>
          <w:tcPr>
            <w:tcW w:w="3120" w:type="dxa"/>
          </w:tcPr>
          <w:p w14:paraId="077D2BBD">
            <w:r>
              <w:t xml:space="preserve">Appended to the URL as a query string (e.g. </w:t>
            </w:r>
            <w:r>
              <w:rPr>
                <w:rStyle w:val="17"/>
              </w:rPr>
              <w:t>?name=Ali&amp;email=ali@example.com</w:t>
            </w:r>
            <w:r>
              <w:t>)</w:t>
            </w:r>
          </w:p>
        </w:tc>
        <w:tc>
          <w:tcPr>
            <w:tcW w:w="3120" w:type="dxa"/>
          </w:tcPr>
          <w:p w14:paraId="26A561A3">
            <w:r>
              <w:t>Search boxes, filters — anything read-only, where a cacheable, bookmarkable URL is fine</w:t>
            </w:r>
          </w:p>
        </w:tc>
      </w:tr>
      <w:tr w14:paraId="6E003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6956FA4">
            <w:r>
              <w:t>POST</w:t>
            </w:r>
          </w:p>
        </w:tc>
        <w:tc>
          <w:tcPr>
            <w:tcW w:w="3120" w:type="dxa"/>
          </w:tcPr>
          <w:p w14:paraId="19C6B609">
            <w:r>
              <w:t>Sent in the request body, not the URL</w:t>
            </w:r>
          </w:p>
        </w:tc>
        <w:tc>
          <w:tcPr>
            <w:tcW w:w="3120" w:type="dxa"/>
          </w:tcPr>
          <w:p w14:paraId="18607E98">
            <w:r>
              <w:t>Creating or changing data on a server — the right choice for a contact form, since the data isn't exposed in the URL or browser history</w:t>
            </w:r>
          </w:p>
        </w:tc>
      </w:tr>
    </w:tbl>
    <w:p w14:paraId="5FE3F2AA">
      <w:r>
        <w:t xml:space="preserve">This project has no backend, so the form only runs client-side. In a real deployment, the </w:t>
      </w:r>
      <w:r>
        <w:rPr>
          <w:rStyle w:val="17"/>
        </w:rPr>
        <w:t>submit</w:t>
      </w:r>
      <w:r>
        <w:t xml:space="preserve"> handler in </w:t>
      </w:r>
      <w:r>
        <w:rPr>
          <w:rStyle w:val="17"/>
        </w:rPr>
        <w:t>script.js</w:t>
      </w:r>
      <w:r>
        <w:t xml:space="preserve"> would instead call:</w:t>
      </w:r>
    </w:p>
    <w:p w14:paraId="098358E7">
      <w:pPr>
        <w:pStyle w:val="16"/>
      </w:pPr>
      <w:bookmarkStart w:id="0" w:name="bongo_lang_js_1"/>
      <w:bookmarkEnd w:id="0"/>
      <w:r>
        <w:t>fetch("/api/contact", {</w:t>
      </w:r>
      <w:r>
        <w:br w:type="textWrapping"/>
      </w:r>
      <w:r>
        <w:t xml:space="preserve">  method: "POST",</w:t>
      </w:r>
      <w:r>
        <w:br w:type="textWrapping"/>
      </w:r>
      <w:r>
        <w:t xml:space="preserve">  headers: { "Content-Type": "application/json" },</w:t>
      </w:r>
      <w:r>
        <w:br w:type="textWrapping"/>
      </w:r>
      <w:r>
        <w:t xml:space="preserve">  body: JSON.stringify(formData)</w:t>
      </w:r>
      <w:r>
        <w:br w:type="textWrapping"/>
      </w:r>
      <w:r>
        <w:t>});</w:t>
      </w:r>
    </w:p>
    <w:p w14:paraId="3F9EC862">
      <w:r>
        <w:rPr>
          <w:b/>
        </w:rPr>
        <w:t>Data flow</w:t>
      </w:r>
      <w:r>
        <w:t xml:space="preserve">: browser collects and validates the input → JavaScript sends it as an HTTP POST request to a server endpoint → the server (Node/PHP/Python/etc.) receives the request, validates it again server-side (client-only validation is never trusted alone), stores it or emails it, and sends back a response (e.g. </w:t>
      </w:r>
      <w:r>
        <w:rPr>
          <w:rStyle w:val="17"/>
        </w:rPr>
        <w:t>200 OK</w:t>
      </w:r>
      <w:r>
        <w:t xml:space="preserve"> or an error) → the browser reads that response and updates the UI (success or error message) accordingly.</w:t>
      </w:r>
    </w:p>
    <w:p w14:paraId="6B2BE7A5">
      <w:pPr>
        <w:pStyle w:val="3"/>
      </w:pPr>
      <w:r>
        <w:t>Screenshots Checklist</w:t>
      </w:r>
    </w:p>
    <w:p w14:paraId="48F1F895">
      <w:r>
        <w:t>This is a static hand-off, so capture these yourself before submitting:</w:t>
      </w:r>
    </w:p>
    <w:p w14:paraId="1D3C0F0F">
      <w:pPr>
        <w:pStyle w:val="18"/>
        <w:numPr>
          <w:ilvl w:val="0"/>
          <w:numId w:val="2"/>
        </w:numPr>
      </w:pPr>
      <w:r>
        <w:t>☐ Contact form with all fields empty, right after clicking "Send message" — shows all three validation errors</w:t>
      </w:r>
    </w:p>
    <w:p w14:paraId="6E1DC19F">
      <w:pPr>
        <w:pStyle w:val="18"/>
        <w:numPr>
          <w:ilvl w:val="0"/>
          <w:numId w:val="2"/>
        </w:numPr>
      </w:pPr>
      <w:r>
        <w:t xml:space="preserve">☐ Contact form with an invalid email (e.g. </w:t>
      </w:r>
      <w:r>
        <w:rPr>
          <w:rStyle w:val="17"/>
        </w:rPr>
        <w:t>test@test</w:t>
      </w:r>
      <w:r>
        <w:t>) — shows just the email error</w:t>
      </w:r>
    </w:p>
    <w:p w14:paraId="068DC8BA">
      <w:pPr>
        <w:pStyle w:val="18"/>
        <w:numPr>
          <w:ilvl w:val="0"/>
          <w:numId w:val="2"/>
        </w:numPr>
      </w:pPr>
      <w:r>
        <w:t>☐ Contact form successfully submitted — the confetti + confirmation box</w:t>
      </w:r>
    </w:p>
    <w:p w14:paraId="439E5434">
      <w:pPr>
        <w:pStyle w:val="18"/>
        <w:numPr>
          <w:ilvl w:val="0"/>
          <w:numId w:val="2"/>
        </w:numPr>
      </w:pPr>
      <w:r>
        <w:t xml:space="preserve">☐ Browser DevTools console showing the logged </w:t>
      </w:r>
      <w:r>
        <w:rPr>
          <w:rStyle w:val="17"/>
        </w:rPr>
        <w:t>formData</w:t>
      </w:r>
      <w:r>
        <w:t xml:space="preserve"> object</w:t>
      </w:r>
    </w:p>
    <w:p w14:paraId="59C0BB9C">
      <w:pPr>
        <w:pStyle w:val="18"/>
        <w:numPr>
          <w:ilvl w:val="0"/>
          <w:numId w:val="2"/>
        </w:numPr>
      </w:pPr>
      <w:r>
        <w:t>☐ Home and About pages at desktop width</w:t>
      </w:r>
    </w:p>
    <w:p w14:paraId="6F7A074F">
      <w:pPr>
        <w:pStyle w:val="18"/>
        <w:numPr>
          <w:ilvl w:val="0"/>
          <w:numId w:val="2"/>
        </w:numPr>
      </w:pPr>
      <w:r>
        <w:t>☐ Home and About pages at mobile width, with the hamburger menu open</w:t>
      </w:r>
    </w:p>
    <w:p w14:paraId="19AF001B">
      <w:pPr>
        <w:pStyle w:val="18"/>
        <w:numPr>
          <w:ilvl w:val="0"/>
          <w:numId w:val="2"/>
        </w:numPr>
      </w:pPr>
      <w:r>
        <w:t>☐ Dark mode toggled on, on any page</w:t>
      </w:r>
    </w:p>
    <w:p w14:paraId="74A250CC">
      <w:pPr>
        <w:pStyle w:val="4"/>
      </w:pPr>
      <w:r>
        <w:t>Page Screenshots</w:t>
      </w:r>
    </w:p>
    <w:p w14:paraId="7F60DF7D">
      <w:r>
        <w:drawing>
          <wp:inline distT="0" distB="0" distL="0" distR="0">
            <wp:extent cx="4039235" cy="7498080"/>
            <wp:effectExtent l="0" t="0" r="14605" b="0"/>
            <wp:docPr id="2" name="image2" descr="Home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ome p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86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203">
      <w:r>
        <w:t>Home page — hero, services, gallery, and video section.</w:t>
      </w:r>
    </w:p>
    <w:p w14:paraId="75C20DCC">
      <w:r>
        <w:drawing>
          <wp:inline distT="0" distB="0" distL="0" distR="0">
            <wp:extent cx="3836035" cy="7498080"/>
            <wp:effectExtent l="0" t="0" r="4445" b="0"/>
            <wp:docPr id="3" name="image3" descr="About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bout pag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414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B317">
      <w:r>
        <w:t>About page — story, stats, team, gallery, and video section.</w:t>
      </w:r>
    </w:p>
    <w:p w14:paraId="11AAEBF5">
      <w:r>
        <w:drawing>
          <wp:inline distT="0" distB="0" distL="0" distR="0">
            <wp:extent cx="5486400" cy="4087495"/>
            <wp:effectExtent l="0" t="0" r="0" b="12065"/>
            <wp:docPr id="4" name="image4" descr="Contact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ontact pag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DC87">
      <w:r>
        <w:t>Contact page — shop info and the validated contact form.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2F3C53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paragraph" w:styleId="11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character" w:styleId="12">
    <w:name w:val="Hyperlink"/>
    <w:qFormat/>
    <w:uiPriority w:val="0"/>
    <w:rPr>
      <w:color w:val="0563C1"/>
      <w:u w:val="single"/>
    </w:rPr>
  </w:style>
  <w:style w:type="table" w:styleId="13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paragraph" w:styleId="15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6">
    <w:name w:val="Code"/>
    <w:basedOn w:val="1"/>
    <w:link w:val="17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7">
    <w:name w:val="Code Char"/>
    <w:link w:val="16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8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1258</Words>
  <Characters>6988</Characters>
  <TotalTime>0</TotalTime>
  <ScaleCrop>false</ScaleCrop>
  <LinksUpToDate>false</LinksUpToDate>
  <CharactersWithSpaces>8163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2026-10-04T14:10:03Z</dcterms:created>
  <dc:creator>YA_ATTAR_26</dc:creator>
  <dc:description>Claude Docs node/0d3b0d9d-51e8@14 docx-w6</dc:description>
  <cp:lastModifiedBy>YA_ATTAR_26</cp:lastModifiedBy>
  <dcterms:modified xsi:type="dcterms:W3CDTF">2026-10-04T14:10:35Z</dcterms:modified>
  <dc:title>Spoke &amp; Wrench — Project Documentation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3105FDE583434ECB82D25CEF2D33E0E2_12</vt:lpwstr>
  </property>
</Properties>
</file>