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62B09" w14:textId="5C6E595F" w:rsidR="00CC64DB" w:rsidRDefault="00410042">
      <w:pPr>
        <w:rPr>
          <w:sz w:val="11"/>
        </w:rPr>
        <w:sectPr w:rsidR="00CC64DB">
          <w:headerReference w:type="default" r:id="rId8"/>
          <w:type w:val="continuous"/>
          <w:pgSz w:w="11910" w:h="16840"/>
          <w:pgMar w:top="1160" w:right="500" w:bottom="280" w:left="680" w:header="720" w:footer="720" w:gutter="0"/>
          <w:cols w:space="720"/>
        </w:sectPr>
      </w:pPr>
      <w:r>
        <w:rPr>
          <w:noProof/>
        </w:rPr>
        <w:drawing>
          <wp:anchor distT="0" distB="0" distL="0" distR="0" simplePos="0" relativeHeight="251662848" behindDoc="0" locked="0" layoutInCell="1" allowOverlap="1" wp14:anchorId="62E3CD2B" wp14:editId="5D8DC85E">
            <wp:simplePos x="0" y="0"/>
            <wp:positionH relativeFrom="page">
              <wp:posOffset>3331210</wp:posOffset>
            </wp:positionH>
            <wp:positionV relativeFrom="paragraph">
              <wp:posOffset>-208810</wp:posOffset>
            </wp:positionV>
            <wp:extent cx="892301" cy="895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92301" cy="895350"/>
                    </a:xfrm>
                    <a:prstGeom prst="rect">
                      <a:avLst/>
                    </a:prstGeom>
                  </pic:spPr>
                </pic:pic>
              </a:graphicData>
            </a:graphic>
          </wp:anchor>
        </w:drawing>
      </w:r>
    </w:p>
    <w:p w14:paraId="25162B0C" w14:textId="149CBF94" w:rsidR="009F64A5" w:rsidRDefault="009F64A5" w:rsidP="007F274F">
      <w:pPr>
        <w:spacing w:before="81" w:line="237" w:lineRule="auto"/>
        <w:ind w:right="2970"/>
        <w:rPr>
          <w:rFonts w:ascii="Calibri"/>
          <w:sz w:val="21"/>
        </w:rPr>
        <w:sectPr w:rsidR="009F64A5">
          <w:type w:val="continuous"/>
          <w:pgSz w:w="11910" w:h="16840"/>
          <w:pgMar w:top="1160" w:right="500" w:bottom="280" w:left="680" w:header="720" w:footer="720" w:gutter="0"/>
          <w:cols w:num="2" w:space="720" w:equalWidth="0">
            <w:col w:w="6191" w:space="1415"/>
            <w:col w:w="3124"/>
          </w:cols>
        </w:sectPr>
      </w:pPr>
    </w:p>
    <w:p w14:paraId="505001D8" w14:textId="77777777" w:rsidR="00CC64DB" w:rsidRDefault="00CC64DB" w:rsidP="00CC64DB">
      <w:pPr>
        <w:tabs>
          <w:tab w:val="left" w:pos="1249"/>
        </w:tabs>
        <w:jc w:val="center"/>
        <w:rPr>
          <w:sz w:val="27"/>
        </w:rPr>
      </w:pPr>
    </w:p>
    <w:p w14:paraId="11B3EEBC" w14:textId="77777777" w:rsidR="00CC64DB" w:rsidRDefault="00CC64DB" w:rsidP="00CC64DB">
      <w:pPr>
        <w:tabs>
          <w:tab w:val="left" w:pos="1249"/>
        </w:tabs>
        <w:jc w:val="center"/>
        <w:rPr>
          <w:sz w:val="27"/>
        </w:rPr>
      </w:pPr>
    </w:p>
    <w:p w14:paraId="6A9C8CB8" w14:textId="77777777" w:rsidR="00410042" w:rsidRDefault="00410042" w:rsidP="00CC64DB">
      <w:pPr>
        <w:tabs>
          <w:tab w:val="left" w:pos="1249"/>
        </w:tabs>
        <w:jc w:val="center"/>
        <w:rPr>
          <w:sz w:val="27"/>
        </w:rPr>
      </w:pPr>
    </w:p>
    <w:p w14:paraId="37BC355F" w14:textId="77777777" w:rsidR="00410042" w:rsidRDefault="00410042" w:rsidP="00CC64DB">
      <w:pPr>
        <w:tabs>
          <w:tab w:val="left" w:pos="1249"/>
        </w:tabs>
        <w:jc w:val="center"/>
        <w:rPr>
          <w:sz w:val="27"/>
        </w:rPr>
      </w:pPr>
    </w:p>
    <w:p w14:paraId="584A67E9" w14:textId="6FA89CE5" w:rsidR="00CC64DB" w:rsidRDefault="00AF6FC1" w:rsidP="00CC64DB">
      <w:pPr>
        <w:tabs>
          <w:tab w:val="left" w:pos="1249"/>
        </w:tabs>
        <w:jc w:val="center"/>
        <w:rPr>
          <w:sz w:val="27"/>
        </w:rPr>
      </w:pPr>
      <w:r>
        <w:rPr>
          <w:sz w:val="27"/>
        </w:rPr>
        <w:t>MODULO DE INTERVENCIONES Y SIGUIMIENTO</w:t>
      </w:r>
    </w:p>
    <w:p w14:paraId="19AC8579" w14:textId="77777777" w:rsidR="00CC64DB" w:rsidRDefault="00CC64DB" w:rsidP="00CC64DB">
      <w:pPr>
        <w:tabs>
          <w:tab w:val="left" w:pos="1249"/>
        </w:tabs>
        <w:rPr>
          <w:sz w:val="27"/>
        </w:rPr>
      </w:pPr>
    </w:p>
    <w:p w14:paraId="302F09DF" w14:textId="179A6CC8" w:rsidR="00CC64DB" w:rsidRDefault="00CC64DB" w:rsidP="00CC64DB">
      <w:pPr>
        <w:tabs>
          <w:tab w:val="left" w:pos="1249"/>
        </w:tabs>
        <w:jc w:val="center"/>
        <w:rPr>
          <w:sz w:val="27"/>
        </w:rPr>
      </w:pPr>
      <w:r>
        <w:rPr>
          <w:sz w:val="27"/>
        </w:rPr>
        <w:t>UNIVERSIDAD DE MONTEMORELOS</w:t>
      </w:r>
    </w:p>
    <w:p w14:paraId="7E2ED902" w14:textId="77777777" w:rsidR="00CC64DB" w:rsidRDefault="00CC64DB" w:rsidP="00CC64DB">
      <w:pPr>
        <w:tabs>
          <w:tab w:val="left" w:pos="1249"/>
        </w:tabs>
        <w:jc w:val="center"/>
        <w:rPr>
          <w:sz w:val="27"/>
        </w:rPr>
      </w:pPr>
    </w:p>
    <w:p w14:paraId="754AFBA9" w14:textId="490023F1" w:rsidR="00CC64DB" w:rsidRDefault="00CC64DB" w:rsidP="00CC64DB">
      <w:pPr>
        <w:tabs>
          <w:tab w:val="left" w:pos="1249"/>
        </w:tabs>
        <w:jc w:val="center"/>
        <w:rPr>
          <w:sz w:val="27"/>
        </w:rPr>
      </w:pPr>
      <w:r>
        <w:rPr>
          <w:sz w:val="27"/>
        </w:rPr>
        <w:t>MONTEMORELOS N.L.</w:t>
      </w:r>
    </w:p>
    <w:p w14:paraId="4AA9EB2B" w14:textId="1C2AB9E5" w:rsidR="00CC64DB" w:rsidRDefault="00CC64DB" w:rsidP="00CC64DB">
      <w:pPr>
        <w:tabs>
          <w:tab w:val="left" w:pos="1249"/>
        </w:tabs>
        <w:jc w:val="center"/>
        <w:rPr>
          <w:sz w:val="27"/>
        </w:rPr>
      </w:pPr>
    </w:p>
    <w:p>
      <w:pPr>
        <w:tabs>
          <w:tab w:val="left" w:pos="1249"/>
        </w:tabs>
        <w:jc w:val="center"/>
        <w:rPr>
          <w:sz w:val="27"/>
        </w:rPr>
      </w:pPr>
      <w:r>
        <w:rPr>
          <w:sz w:val="27"/>
        </w:rPr>
        <w:t>ENTREGA 3 · INFORME DE OPTIMIZACIÓN</w:t>
      </w:r>
    </w:p>
    <w:p w14:paraId="6BD9D6B6" w14:textId="77777777" w:rsidR="00CC64DB" w:rsidRDefault="00CC64DB" w:rsidP="00CC64DB">
      <w:pPr>
        <w:tabs>
          <w:tab w:val="left" w:pos="1249"/>
        </w:tabs>
        <w:rPr>
          <w:sz w:val="27"/>
        </w:rPr>
      </w:pPr>
      <w:r>
        <w:rPr>
          <w:noProof/>
        </w:rPr>
        <w:drawing>
          <wp:anchor distT="0" distB="0" distL="0" distR="0" simplePos="0" relativeHeight="251655680" behindDoc="1" locked="0" layoutInCell="1" allowOverlap="1" wp14:anchorId="427C059F" wp14:editId="6104CAF4">
            <wp:simplePos x="0" y="0"/>
            <wp:positionH relativeFrom="page">
              <wp:posOffset>2771775</wp:posOffset>
            </wp:positionH>
            <wp:positionV relativeFrom="paragraph">
              <wp:posOffset>2540</wp:posOffset>
            </wp:positionV>
            <wp:extent cx="2124710" cy="2125345"/>
            <wp:effectExtent l="0" t="0" r="8890" b="8255"/>
            <wp:wrapTight wrapText="bothSides">
              <wp:wrapPolygon edited="0">
                <wp:start x="0" y="0"/>
                <wp:lineTo x="0" y="21490"/>
                <wp:lineTo x="21497" y="21490"/>
                <wp:lineTo x="21497"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124710" cy="2125345"/>
                    </a:xfrm>
                    <a:prstGeom prst="rect">
                      <a:avLst/>
                    </a:prstGeom>
                  </pic:spPr>
                </pic:pic>
              </a:graphicData>
            </a:graphic>
          </wp:anchor>
        </w:drawing>
      </w:r>
      <w:r>
        <w:rPr>
          <w:sz w:val="27"/>
        </w:rPr>
        <w:tab/>
      </w:r>
    </w:p>
    <w:p w14:paraId="1ACA1622" w14:textId="77777777" w:rsidR="00CC64DB" w:rsidRPr="00CC64DB" w:rsidRDefault="00CC64DB" w:rsidP="00CC64DB">
      <w:pPr>
        <w:rPr>
          <w:sz w:val="27"/>
        </w:rPr>
      </w:pPr>
    </w:p>
    <w:p w14:paraId="3A4CB493" w14:textId="77777777" w:rsidR="00CC64DB" w:rsidRPr="00CC64DB" w:rsidRDefault="00CC64DB" w:rsidP="00CC64DB">
      <w:pPr>
        <w:rPr>
          <w:sz w:val="27"/>
        </w:rPr>
      </w:pPr>
    </w:p>
    <w:p w14:paraId="57BB07E4" w14:textId="77777777" w:rsidR="00CC64DB" w:rsidRPr="00CC64DB" w:rsidRDefault="00CC64DB" w:rsidP="00CC64DB">
      <w:pPr>
        <w:rPr>
          <w:sz w:val="27"/>
        </w:rPr>
      </w:pPr>
    </w:p>
    <w:p w14:paraId="2831DE20" w14:textId="77777777" w:rsidR="00CC64DB" w:rsidRPr="00CC64DB" w:rsidRDefault="00CC64DB" w:rsidP="00CC64DB">
      <w:pPr>
        <w:rPr>
          <w:sz w:val="27"/>
        </w:rPr>
      </w:pPr>
    </w:p>
    <w:p w14:paraId="10524E92" w14:textId="77777777" w:rsidR="00CC64DB" w:rsidRPr="00CC64DB" w:rsidRDefault="00CC64DB" w:rsidP="00CC64DB">
      <w:pPr>
        <w:rPr>
          <w:sz w:val="27"/>
        </w:rPr>
      </w:pPr>
    </w:p>
    <w:p w14:paraId="5FEEAF56" w14:textId="77777777" w:rsidR="00CC64DB" w:rsidRPr="00CC64DB" w:rsidRDefault="00CC64DB" w:rsidP="00CC64DB">
      <w:pPr>
        <w:rPr>
          <w:sz w:val="27"/>
        </w:rPr>
      </w:pPr>
    </w:p>
    <w:p w14:paraId="6492B370" w14:textId="77777777" w:rsidR="00CC64DB" w:rsidRPr="00CC64DB" w:rsidRDefault="00CC64DB" w:rsidP="00CC64DB">
      <w:pPr>
        <w:rPr>
          <w:sz w:val="27"/>
        </w:rPr>
      </w:pPr>
    </w:p>
    <w:p w14:paraId="3284D552" w14:textId="77777777" w:rsidR="00CC64DB" w:rsidRPr="00CC64DB" w:rsidRDefault="00CC64DB" w:rsidP="00CC64DB">
      <w:pPr>
        <w:rPr>
          <w:sz w:val="27"/>
        </w:rPr>
      </w:pPr>
    </w:p>
    <w:p w14:paraId="540231CC" w14:textId="77777777" w:rsidR="00CC64DB" w:rsidRPr="00CC64DB" w:rsidRDefault="00CC64DB" w:rsidP="00CC64DB">
      <w:pPr>
        <w:rPr>
          <w:sz w:val="27"/>
        </w:rPr>
      </w:pPr>
    </w:p>
    <w:p w14:paraId="12846880" w14:textId="77777777" w:rsidR="00CC64DB" w:rsidRPr="00CC64DB" w:rsidRDefault="00CC64DB" w:rsidP="00CC64DB">
      <w:pPr>
        <w:rPr>
          <w:sz w:val="27"/>
        </w:rPr>
      </w:pPr>
    </w:p>
    <w:p w14:paraId="13553438" w14:textId="77777777" w:rsidR="00CC64DB" w:rsidRPr="00CC64DB" w:rsidRDefault="00CC64DB" w:rsidP="00CC64DB">
      <w:pPr>
        <w:rPr>
          <w:sz w:val="27"/>
        </w:rPr>
      </w:pPr>
    </w:p>
    <w:p w14:paraId="113B6C3E" w14:textId="77777777" w:rsidR="00CC64DB" w:rsidRDefault="00CC64DB" w:rsidP="00CC64DB">
      <w:pPr>
        <w:rPr>
          <w:sz w:val="27"/>
        </w:rPr>
      </w:pPr>
    </w:p>
    <w:p w14:paraId="329D2718" w14:textId="67028EA7" w:rsidR="00CC64DB" w:rsidRDefault="00CC64DB" w:rsidP="00CC64DB">
      <w:pPr>
        <w:tabs>
          <w:tab w:val="left" w:pos="5642"/>
        </w:tabs>
        <w:jc w:val="center"/>
        <w:rPr>
          <w:sz w:val="27"/>
        </w:rPr>
      </w:pPr>
      <w:r>
        <w:rPr>
          <w:sz w:val="27"/>
        </w:rPr>
        <w:t>PRESENTA:</w:t>
      </w:r>
    </w:p>
    <w:p w14:paraId="4DADD2C7" w14:textId="77777777" w:rsidR="00CC64DB" w:rsidRDefault="00CC64DB" w:rsidP="00CC64DB">
      <w:pPr>
        <w:tabs>
          <w:tab w:val="left" w:pos="5642"/>
        </w:tabs>
        <w:jc w:val="center"/>
        <w:rPr>
          <w:sz w:val="27"/>
        </w:rPr>
      </w:pPr>
    </w:p>
    <w:p w14:paraId="4FAC7BDE" w14:textId="585F2DF2" w:rsidR="00CC64DB" w:rsidRDefault="00CC64DB" w:rsidP="00CC64DB">
      <w:pPr>
        <w:tabs>
          <w:tab w:val="left" w:pos="5642"/>
        </w:tabs>
        <w:jc w:val="center"/>
        <w:rPr>
          <w:sz w:val="27"/>
        </w:rPr>
      </w:pPr>
      <w:r>
        <w:rPr>
          <w:sz w:val="27"/>
        </w:rPr>
        <w:t>ISAAC RAMSES VILLA ALVAREZ</w:t>
      </w:r>
    </w:p>
    <w:p w14:paraId="543EC867" w14:textId="77777777" w:rsidR="00CC64DB" w:rsidRDefault="00CC64DB" w:rsidP="00CC64DB">
      <w:pPr>
        <w:tabs>
          <w:tab w:val="left" w:pos="5642"/>
        </w:tabs>
        <w:jc w:val="center"/>
        <w:rPr>
          <w:sz w:val="27"/>
        </w:rPr>
      </w:pPr>
    </w:p>
    <w:p w14:paraId="0022FD36" w14:textId="77777777" w:rsidR="00CC64DB" w:rsidRDefault="00CC64DB" w:rsidP="00CC64DB">
      <w:pPr>
        <w:tabs>
          <w:tab w:val="left" w:pos="5642"/>
        </w:tabs>
        <w:jc w:val="center"/>
        <w:rPr>
          <w:sz w:val="27"/>
        </w:rPr>
      </w:pPr>
    </w:p>
    <w:p w14:paraId="519DF34A" w14:textId="7DDFF1A5" w:rsidR="00CC64DB" w:rsidRDefault="00CC64DB" w:rsidP="00CC64DB">
      <w:pPr>
        <w:tabs>
          <w:tab w:val="left" w:pos="5642"/>
        </w:tabs>
        <w:jc w:val="center"/>
        <w:rPr>
          <w:sz w:val="27"/>
        </w:rPr>
      </w:pPr>
      <w:r>
        <w:rPr>
          <w:sz w:val="27"/>
        </w:rPr>
        <w:t>MATERIA:</w:t>
      </w:r>
    </w:p>
    <w:p w14:paraId="08C857EA" w14:textId="77777777" w:rsidR="00CC64DB" w:rsidRDefault="00CC64DB" w:rsidP="00CC64DB">
      <w:pPr>
        <w:tabs>
          <w:tab w:val="left" w:pos="5642"/>
        </w:tabs>
        <w:jc w:val="center"/>
        <w:rPr>
          <w:sz w:val="27"/>
        </w:rPr>
      </w:pPr>
    </w:p>
    <w:p w14:paraId="4B1B7292" w14:textId="40B0FA63" w:rsidR="00CC64DB" w:rsidRDefault="00AF6FC1" w:rsidP="00CC64DB">
      <w:pPr>
        <w:tabs>
          <w:tab w:val="left" w:pos="5642"/>
        </w:tabs>
        <w:jc w:val="center"/>
        <w:rPr>
          <w:sz w:val="27"/>
        </w:rPr>
      </w:pPr>
      <w:r>
        <w:rPr>
          <w:sz w:val="27"/>
        </w:rPr>
        <w:t>BASE DE DATOS AVANZADAS</w:t>
      </w:r>
    </w:p>
    <w:p w14:paraId="60CCA420" w14:textId="77777777" w:rsidR="00CC64DB" w:rsidRDefault="00CC64DB" w:rsidP="00CC64DB">
      <w:pPr>
        <w:tabs>
          <w:tab w:val="left" w:pos="5642"/>
        </w:tabs>
        <w:jc w:val="center"/>
        <w:rPr>
          <w:sz w:val="27"/>
        </w:rPr>
      </w:pPr>
    </w:p>
    <w:p w14:paraId="6E35F624" w14:textId="77777777" w:rsidR="00CC64DB" w:rsidRDefault="00CC64DB" w:rsidP="00CC64DB">
      <w:pPr>
        <w:tabs>
          <w:tab w:val="left" w:pos="5642"/>
        </w:tabs>
        <w:jc w:val="center"/>
        <w:rPr>
          <w:sz w:val="27"/>
        </w:rPr>
      </w:pPr>
    </w:p>
    <w:p w14:paraId="13B7FECE" w14:textId="26079594" w:rsidR="00CC64DB" w:rsidRDefault="00CC64DB" w:rsidP="00CC64DB">
      <w:pPr>
        <w:tabs>
          <w:tab w:val="left" w:pos="5642"/>
        </w:tabs>
        <w:jc w:val="center"/>
        <w:rPr>
          <w:sz w:val="27"/>
        </w:rPr>
      </w:pPr>
      <w:r>
        <w:rPr>
          <w:sz w:val="27"/>
        </w:rPr>
        <w:t>PROFESOR:</w:t>
      </w:r>
    </w:p>
    <w:p w14:paraId="444DB3FF" w14:textId="77777777" w:rsidR="00CC64DB" w:rsidRDefault="00CC64DB" w:rsidP="00CC64DB">
      <w:pPr>
        <w:tabs>
          <w:tab w:val="left" w:pos="5642"/>
        </w:tabs>
        <w:jc w:val="center"/>
        <w:rPr>
          <w:sz w:val="27"/>
        </w:rPr>
      </w:pPr>
    </w:p>
    <w:p w14:paraId="1D230A43" w14:textId="165F23C7" w:rsidR="00CC64DB" w:rsidRDefault="001269A1" w:rsidP="00CC64DB">
      <w:pPr>
        <w:tabs>
          <w:tab w:val="left" w:pos="5642"/>
        </w:tabs>
        <w:jc w:val="center"/>
        <w:rPr>
          <w:sz w:val="27"/>
        </w:rPr>
      </w:pPr>
      <w:r>
        <w:rPr>
          <w:sz w:val="27"/>
        </w:rPr>
        <w:t>ENOC CRUZ NAJERA</w:t>
      </w:r>
    </w:p>
    <w:p w14:paraId="046F71BF" w14:textId="77777777" w:rsidR="00CC64DB" w:rsidRDefault="00CC64DB" w:rsidP="00CC64DB">
      <w:pPr>
        <w:tabs>
          <w:tab w:val="left" w:pos="5642"/>
        </w:tabs>
        <w:jc w:val="center"/>
        <w:rPr>
          <w:sz w:val="27"/>
        </w:rPr>
      </w:pPr>
    </w:p>
    <w:p w14:paraId="2C1B7507" w14:textId="77777777" w:rsidR="00CC64DB" w:rsidRDefault="00CC64DB" w:rsidP="00CC64DB">
      <w:pPr>
        <w:tabs>
          <w:tab w:val="left" w:pos="5642"/>
        </w:tabs>
        <w:jc w:val="center"/>
        <w:rPr>
          <w:sz w:val="27"/>
        </w:rPr>
      </w:pPr>
    </w:p>
    <w:p w14:paraId="2BC265C5" w14:textId="78D5C95F" w:rsidR="00410042" w:rsidRDefault="00D71EE7" w:rsidP="00410042">
      <w:pPr>
        <w:tabs>
          <w:tab w:val="left" w:pos="5642"/>
        </w:tabs>
        <w:jc w:val="center"/>
        <w:rPr>
          <w:sz w:val="27"/>
        </w:rPr>
      </w:pPr>
      <w:r>
        <w:rPr>
          <w:sz w:val="27"/>
        </w:rPr>
        <w:t>07/10/2026</w:t>
      </w:r>
    </w:p>
    <w:p>
      <w:pPr>
        <w:sectPr>
          <w:type w:val="continuous"/>
          <w:pgSz w:w="11910" w:h="16840"/>
          <w:pgMar w:top="1160" w:right="500" w:bottom="280" w:left="680" w:header="720" w:footer="720" w:gutter="0"/>
          <w:cols w:space="720"/>
        </w:sectPr>
      </w:pPr>
    </w:p>
    <w:p>
      <w:pPr>
        <w:pStyle w:val="Ttulo1"/>
        <w:keepNext/>
        <w:pBdr>
          <w:bottom w:val="single" w:sz="6" w:space="1" w:color="808080"/>
        </w:pBdr>
        <w:spacing w:before="360" w:after="160" w:line="276" w:lineRule="auto"/>
        <w:ind w:left="500" w:right="500"/>
        <w:jc w:val="left"/>
      </w:pPr>
      <w:r>
        <w:rPr>
          <w:b/>
          <w:bCs/>
          <w:sz w:val="28"/>
          <w:szCs w:val="28"/>
          <w:lang w:val="es-MX"/>
        </w:rPr>
        <w:t xml:space="preserve">Informe de optimización de consultas críticas</w:t>
      </w:r>
    </w:p>
    <w:p>
      <w:pPr>
        <w:pStyle w:val="Ttulo2x"/>
        <w:keepNext/>
        <w:spacing w:before="240" w:after="100" w:line="276" w:lineRule="auto"/>
        <w:ind w:left="500" w:right="500"/>
        <w:jc w:val="left"/>
      </w:pPr>
      <w:r>
        <w:rPr>
          <w:b/>
          <w:bCs/>
          <w:sz w:val="24"/>
          <w:szCs w:val="24"/>
          <w:lang w:val="es-MX"/>
        </w:rPr>
        <w:t xml:space="preserve">1. Introducción y metodología</w:t>
      </w:r>
    </w:p>
    <w:p>
      <w:pPr>
        <w:spacing w:before="0" w:after="120" w:line="276" w:lineRule="auto"/>
        <w:ind w:left="500" w:right="500"/>
        <w:jc w:val="both"/>
      </w:pPr>
      <w:r>
        <w:rPr>
          <w:sz w:val="24"/>
          <w:szCs w:val="24"/>
          <w:lang w:val="es-MX"/>
        </w:rPr>
        <w:t xml:space="preserve">El OCN acumula levantamientos de campo y algunas consultas sobre las detecciones se vuelven lentas conforme crece la tabla. Este informe diagnostica tres consultas con patrones de acceso distintos, propone un índice para cada una, demuestra con evidencia que mejora el rendimiento y mide su costo de mantenimiento. Las capturas completas están en el documento de la Entrega 2 y el script reproducible en la Entrega 1.</w:t>
      </w:r>
    </w:p>
    <w:p>
      <w:pPr>
        <w:spacing w:before="0" w:after="120" w:line="276" w:lineRule="auto"/>
        <w:ind w:left="500" w:right="500"/>
        <w:jc w:val="both"/>
      </w:pPr>
      <w:r>
        <w:rPr>
          <w:b/>
          <w:bCs/>
          <w:sz w:val="24"/>
          <w:szCs w:val="24"/>
          <w:lang w:val="es-MX"/>
        </w:rPr>
        <w:t xml:space="preserve">Datos de prueba.</w:t>
      </w:r>
      <w:r>
        <w:rPr>
          <w:sz w:val="24"/>
          <w:szCs w:val="24"/>
          <w:lang w:val="es-MX"/>
        </w:rPr>
        <w:t xml:space="preserve"> La tabla RegistrosOCN del enunciado es </w:t>
      </w:r>
      <w:r>
        <w:rPr>
          <w:b/>
          <w:bCs/>
          <w:sz w:val="24"/>
          <w:szCs w:val="24"/>
          <w:lang w:val="es-MX"/>
        </w:rPr>
        <w:t xml:space="preserve">OCN.deteccion</w:t>
      </w:r>
      <w:r>
        <w:rPr>
          <w:sz w:val="24"/>
          <w:szCs w:val="24"/>
          <w:lang w:val="es-MX"/>
        </w:rPr>
        <w:t xml:space="preserve"> en la base OCN_DB. El script de la Entrega 1 la llevó a </w:t>
      </w:r>
      <w:r>
        <w:rPr>
          <w:b/>
          <w:bCs/>
          <w:sz w:val="24"/>
          <w:szCs w:val="24"/>
          <w:lang w:val="es-MX"/>
        </w:rPr>
        <w:t xml:space="preserve">100,020 filas</w:t>
      </w:r>
      <w:r>
        <w:rPr>
          <w:sz w:val="24"/>
          <w:szCs w:val="24"/>
          <w:lang w:val="es-MX"/>
        </w:rPr>
        <w:t xml:space="preserve"> (100,000 sintéticas, marcadas con la descripción «SINTETICO» para poder borrarlas), más del doble del mínimo de 50,000. Los datos no son parejos a propósito: 3 % de las detecciones tiene intensidad «alta», 15 % se concentra en un solo levantamiento (el 206, con 15,494 filas) y las fechas se reparten en 1,400 días desde el 1 de enero de 2023. Así el histograma tiene algo que mostrar.</w:t>
      </w:r>
    </w:p>
    <w:p>
      <w:pPr>
        <w:spacing w:before="0" w:after="120" w:line="276" w:lineRule="auto"/>
        <w:ind w:left="500" w:right="500"/>
        <w:jc w:val="both"/>
      </w:pPr>
      <w:r>
        <w:rPr>
          <w:b/>
          <w:bCs/>
          <w:sz w:val="24"/>
          <w:szCs w:val="24"/>
          <w:lang w:val="es-MX"/>
        </w:rPr>
        <w:t xml:space="preserve">Método de medición.</w:t>
      </w:r>
      <w:r>
        <w:rPr>
          <w:sz w:val="24"/>
          <w:szCs w:val="24"/>
          <w:lang w:val="es-MX"/>
        </w:rPr>
        <w:t xml:space="preserve"> Antes de medir se reconstruyeron los índices y se actualizaron las estadísticas con FULLSCAN. Cada prueba se corrió en la misma sesión, en frío (CHECKPOINT y DBCC DROPCLEANBUFFERS), con STATISTICS IO y TIME y con el plan de ejecución real. La métrica principal son las </w:t>
      </w:r>
      <w:r>
        <w:rPr>
          <w:b/>
          <w:bCs/>
          <w:sz w:val="24"/>
          <w:szCs w:val="24"/>
          <w:lang w:val="es-MX"/>
        </w:rPr>
        <w:t xml:space="preserve">lecturas lógicas</w:t>
      </w:r>
      <w:r>
        <w:rPr>
          <w:sz w:val="24"/>
          <w:szCs w:val="24"/>
          <w:lang w:val="es-MX"/>
        </w:rPr>
        <w:t xml:space="preserve">, porque los tiempos de una tabla de 8.5 MB son de milisegundos.</w:t>
      </w:r>
    </w:p>
    <w:p>
      <w:pPr>
        <w:spacing w:before="0" w:after="120" w:line="276" w:lineRule="auto"/>
        <w:ind w:left="500" w:right="500"/>
        <w:jc w:val="both"/>
      </w:pPr>
      <w:r>
        <w:rPr>
          <w:b/>
          <w:bCs/>
          <w:sz w:val="24"/>
          <w:szCs w:val="24"/>
          <w:lang w:val="es-MX"/>
        </w:rPr>
        <w:t xml:space="preserve">Línea base.</w:t>
      </w:r>
      <w:r>
        <w:rPr>
          <w:sz w:val="24"/>
          <w:szCs w:val="24"/>
          <w:lang w:val="es-MX"/>
        </w:rPr>
        <w:t xml:space="preserve"> La tabla solo tiene su PK clustered sobre id_deteccion: </w:t>
      </w:r>
      <w:r>
        <w:rPr>
          <w:b/>
          <w:bCs/>
          <w:sz w:val="24"/>
          <w:szCs w:val="24"/>
          <w:lang w:val="es-MX"/>
        </w:rPr>
        <w:t xml:space="preserve">3 niveles, 1,087 páginas hoja</w:t>
      </w:r>
      <w:r>
        <w:rPr>
          <w:sz w:val="24"/>
          <w:szCs w:val="24"/>
          <w:lang w:val="es-MX"/>
        </w:rPr>
        <w:t xml:space="preserve"> y 85.5 bytes por registro, es decir, unas 92 filas por página. Leerla completa cuesta </w:t>
      </w:r>
      <w:r>
        <w:rPr>
          <w:b/>
          <w:bCs/>
          <w:sz w:val="24"/>
          <w:szCs w:val="24"/>
          <w:lang w:val="es-MX"/>
        </w:rPr>
        <w:t xml:space="preserve">1,091 lecturas</w:t>
      </w:r>
      <w:r>
        <w:rPr>
          <w:sz w:val="24"/>
          <w:szCs w:val="24"/>
          <w:lang w:val="es-MX"/>
        </w:rPr>
        <w:t xml:space="preserve">: las 1,087 hojas, las 3 páginas de los niveles superiores y la página de asignación (IAM). Las estadísticas automáticas tienen 100,020 filas muestreadas y 0 modificaciones.</w:t>
      </w:r>
    </w:p>
    <w:tbl>
      <w:tblPr>
        <w:tblStyle w:val="Tablaconcuadrcula"/>
        <w:tblW w:w="9500" w:type="dxa"/>
        <w:jc w:val="center"/>
        <w:tblLayout w:type="fixed"/>
        <w:tblCellMar>
          <w:top w:w="40" w:type="dxa"/>
          <w:left w:w="90" w:type="dxa"/>
          <w:bottom w:w="40" w:type="dxa"/>
          <w:right w:w="90" w:type="dxa"/>
        </w:tblCellMar>
      </w:tblPr>
      <w:tblGrid>
        <w:gridCol w:w="2200"/>
        <w:gridCol w:w="2400"/>
        <w:gridCol w:w="2600"/>
        <w:gridCol w:w="2300"/>
      </w:tblGrid>
      <w:tr>
        <w:trPr>
          <w:cantSplit/>
          <w:tblHeader/>
        </w:trPr>
        <w:tc>
          <w:tcPr>
            <w:tcW w:w="2200" w:type="dxa"/>
            <w:shd w:val="clear" w:color="auto" w:fill="D9E2F3"/>
            <w:vAlign w:val="center"/>
          </w:tcPr>
          <w:p>
            <w:pPr>
              <w:keepNext/>
              <w:spacing w:before="0" w:after="0" w:line="240" w:lineRule="auto"/>
              <w:jc w:val="center"/>
            </w:pPr>
            <w:r>
              <w:rPr>
                <w:b/>
                <w:bCs/>
                <w:sz w:val="19"/>
                <w:szCs w:val="19"/>
                <w:lang w:val="es-MX"/>
              </w:rPr>
              <w:t xml:space="preserve">Consulta</w:t>
            </w:r>
          </w:p>
        </w:tc>
        <w:tc>
          <w:tcPr>
            <w:tcW w:w="2400" w:type="dxa"/>
            <w:shd w:val="clear" w:color="auto" w:fill="D9E2F3"/>
            <w:vAlign w:val="center"/>
          </w:tcPr>
          <w:p>
            <w:pPr>
              <w:keepNext/>
              <w:spacing w:before="0" w:after="0" w:line="240" w:lineRule="auto"/>
              <w:jc w:val="center"/>
            </w:pPr>
            <w:r>
              <w:rPr>
                <w:b/>
                <w:bCs/>
                <w:sz w:val="19"/>
                <w:szCs w:val="19"/>
                <w:lang w:val="es-MX"/>
              </w:rPr>
              <w:t xml:space="preserve">Patrón de acceso</w:t>
            </w:r>
          </w:p>
        </w:tc>
        <w:tc>
          <w:tcPr>
            <w:tcW w:w="2600" w:type="dxa"/>
            <w:shd w:val="clear" w:color="auto" w:fill="D9E2F3"/>
            <w:vAlign w:val="center"/>
          </w:tcPr>
          <w:p>
            <w:pPr>
              <w:keepNext/>
              <w:spacing w:before="0" w:after="0" w:line="240" w:lineRule="auto"/>
              <w:jc w:val="center"/>
            </w:pPr>
            <w:r>
              <w:rPr>
                <w:b/>
                <w:bCs/>
                <w:sz w:val="19"/>
                <w:szCs w:val="19"/>
                <w:lang w:val="es-MX"/>
              </w:rPr>
              <w:t xml:space="preserve">Índice propuesto</w:t>
            </w:r>
          </w:p>
        </w:tc>
        <w:tc>
          <w:tcPr>
            <w:tcW w:w="2300" w:type="dxa"/>
            <w:shd w:val="clear" w:color="auto" w:fill="D9E2F3"/>
            <w:vAlign w:val="center"/>
          </w:tcPr>
          <w:p>
            <w:pPr>
              <w:keepNext/>
              <w:spacing w:before="0" w:after="0" w:line="240" w:lineRule="auto"/>
              <w:jc w:val="center"/>
            </w:pPr>
            <w:r>
              <w:rPr>
                <w:b/>
                <w:bCs/>
                <w:sz w:val="19"/>
                <w:szCs w:val="19"/>
                <w:lang w:val="es-MX"/>
              </w:rPr>
              <w:t xml:space="preserve">Lecturas antes → después</w:t>
            </w:r>
          </w:p>
        </w:tc>
      </w:tr>
      <w:tr>
        <w:trPr>
          <w:cantSplit/>
        </w:trPr>
        <w:tc>
          <w:tcPr>
            <w:tcW w:w="2200" w:type="dxa"/>
            <w:vAlign w:val="center"/>
          </w:tcPr>
          <w:p>
            <w:pPr>
              <w:keepNext/>
              <w:spacing w:before="0" w:after="0" w:line="240" w:lineRule="auto"/>
              <w:jc w:val="center"/>
            </w:pPr>
            <w:r>
              <w:rPr>
                <w:sz w:val="19"/>
                <w:szCs w:val="19"/>
                <w:lang w:val="es-MX"/>
              </w:rPr>
              <w:t xml:space="preserve">1</w:t>
            </w:r>
          </w:p>
        </w:tc>
        <w:tc>
          <w:tcPr>
            <w:tcW w:w="2400" w:type="dxa"/>
            <w:vAlign w:val="center"/>
          </w:tcPr>
          <w:p>
            <w:pPr>
              <w:keepNext/>
              <w:spacing w:before="0" w:after="0" w:line="240" w:lineRule="auto"/>
              <w:jc w:val="left"/>
            </w:pPr>
            <w:r>
              <w:rPr>
                <w:sz w:val="19"/>
                <w:szCs w:val="19"/>
                <w:lang w:val="es-MX"/>
              </w:rPr>
              <w:t xml:space="preserve">Igualdad con orden</w:t>
            </w:r>
          </w:p>
        </w:tc>
        <w:tc>
          <w:tcPr>
            <w:tcW w:w="2600" w:type="dxa"/>
            <w:vAlign w:val="center"/>
          </w:tcPr>
          <w:p>
            <w:pPr>
              <w:keepNext/>
              <w:spacing w:before="0" w:after="0" w:line="240" w:lineRule="auto"/>
              <w:jc w:val="left"/>
            </w:pPr>
            <w:r>
              <w:rPr>
                <w:sz w:val="19"/>
                <w:szCs w:val="19"/>
                <w:lang w:val="es-MX"/>
              </w:rPr>
              <w:t xml:space="preserve">Compuesto con INCLUDE (cubriente)</w:t>
            </w:r>
          </w:p>
        </w:tc>
        <w:tc>
          <w:tcPr>
            <w:tcW w:w="2300" w:type="dxa"/>
            <w:vAlign w:val="center"/>
          </w:tcPr>
          <w:p>
            <w:pPr>
              <w:keepNext/>
              <w:spacing w:before="0" w:after="0" w:line="240" w:lineRule="auto"/>
              <w:jc w:val="center"/>
            </w:pPr>
            <w:r>
              <w:rPr>
                <w:sz w:val="19"/>
                <w:szCs w:val="19"/>
                <w:lang w:val="es-MX"/>
              </w:rPr>
              <w:t xml:space="preserve">1,091 → 4</w:t>
            </w:r>
          </w:p>
        </w:tc>
      </w:tr>
      <w:tr>
        <w:trPr>
          <w:cantSplit/>
        </w:trPr>
        <w:tc>
          <w:tcPr>
            <w:tcW w:w="2200" w:type="dxa"/>
            <w:vAlign w:val="center"/>
          </w:tcPr>
          <w:p>
            <w:pPr>
              <w:keepNext/>
              <w:spacing w:before="0" w:after="0" w:line="240" w:lineRule="auto"/>
              <w:jc w:val="center"/>
            </w:pPr>
            <w:r>
              <w:rPr>
                <w:sz w:val="19"/>
                <w:szCs w:val="19"/>
                <w:lang w:val="es-MX"/>
              </w:rPr>
              <w:t xml:space="preserve">2</w:t>
            </w:r>
          </w:p>
        </w:tc>
        <w:tc>
          <w:tcPr>
            <w:tcW w:w="2400" w:type="dxa"/>
            <w:vAlign w:val="center"/>
          </w:tcPr>
          <w:p>
            <w:pPr>
              <w:keepNext/>
              <w:spacing w:before="0" w:after="0" w:line="240" w:lineRule="auto"/>
              <w:jc w:val="left"/>
            </w:pPr>
            <w:r>
              <w:rPr>
                <w:sz w:val="19"/>
                <w:szCs w:val="19"/>
                <w:lang w:val="es-MX"/>
              </w:rPr>
              <w:t xml:space="preserve">Subconjunto de filas</w:t>
            </w:r>
          </w:p>
        </w:tc>
        <w:tc>
          <w:tcPr>
            <w:tcW w:w="2600" w:type="dxa"/>
            <w:vAlign w:val="center"/>
          </w:tcPr>
          <w:p>
            <w:pPr>
              <w:keepNext/>
              <w:spacing w:before="0" w:after="0" w:line="240" w:lineRule="auto"/>
              <w:jc w:val="left"/>
            </w:pPr>
            <w:r>
              <w:rPr>
                <w:sz w:val="19"/>
                <w:szCs w:val="19"/>
                <w:lang w:val="es-MX"/>
              </w:rPr>
              <w:t xml:space="preserve">Filtrado</w:t>
            </w:r>
          </w:p>
        </w:tc>
        <w:tc>
          <w:tcPr>
            <w:tcW w:w="2300" w:type="dxa"/>
            <w:vAlign w:val="center"/>
          </w:tcPr>
          <w:p>
            <w:pPr>
              <w:keepNext/>
              <w:spacing w:before="0" w:after="0" w:line="240" w:lineRule="auto"/>
              <w:jc w:val="center"/>
            </w:pPr>
            <w:r>
              <w:rPr>
                <w:sz w:val="19"/>
                <w:szCs w:val="19"/>
                <w:lang w:val="es-MX"/>
              </w:rPr>
              <w:t xml:space="preserve">1,091 → 4</w:t>
            </w:r>
          </w:p>
        </w:tc>
      </w:tr>
      <w:tr>
        <w:trPr>
          <w:cantSplit/>
        </w:trPr>
        <w:tc>
          <w:tcPr>
            <w:tcW w:w="2200" w:type="dxa"/>
            <w:vAlign w:val="center"/>
          </w:tcPr>
          <w:p>
            <w:pPr>
              <w:spacing w:before="0" w:after="0" w:line="240" w:lineRule="auto"/>
              <w:jc w:val="center"/>
            </w:pPr>
            <w:r>
              <w:rPr>
                <w:sz w:val="19"/>
                <w:szCs w:val="19"/>
                <w:lang w:val="es-MX"/>
              </w:rPr>
              <w:t xml:space="preserve">3</w:t>
            </w:r>
          </w:p>
        </w:tc>
        <w:tc>
          <w:tcPr>
            <w:tcW w:w="2400" w:type="dxa"/>
            <w:vAlign w:val="center"/>
          </w:tcPr>
          <w:p>
            <w:pPr>
              <w:spacing w:before="0" w:after="0" w:line="240" w:lineRule="auto"/>
              <w:jc w:val="left"/>
            </w:pPr>
            <w:r>
              <w:rPr>
                <w:sz w:val="19"/>
                <w:szCs w:val="19"/>
                <w:lang w:val="es-MX"/>
              </w:rPr>
              <w:t xml:space="preserve">Valor derivado</w:t>
            </w:r>
          </w:p>
        </w:tc>
        <w:tc>
          <w:tcPr>
            <w:tcW w:w="2600" w:type="dxa"/>
            <w:vAlign w:val="center"/>
          </w:tcPr>
          <w:p>
            <w:pPr>
              <w:spacing w:before="0" w:after="0" w:line="240" w:lineRule="auto"/>
              <w:jc w:val="left"/>
            </w:pPr>
            <w:r>
              <w:rPr>
                <w:sz w:val="19"/>
                <w:szCs w:val="19"/>
                <w:lang w:val="es-MX"/>
              </w:rPr>
              <w:t xml:space="preserve">Sobre columna calculada</w:t>
            </w:r>
          </w:p>
        </w:tc>
        <w:tc>
          <w:tcPr>
            <w:tcW w:w="2300" w:type="dxa"/>
            <w:vAlign w:val="center"/>
          </w:tcPr>
          <w:p>
            <w:pPr>
              <w:spacing w:before="0" w:after="0" w:line="240" w:lineRule="auto"/>
              <w:jc w:val="center"/>
            </w:pPr>
            <w:r>
              <w:rPr>
                <w:sz w:val="19"/>
                <w:szCs w:val="19"/>
                <w:lang w:val="es-MX"/>
              </w:rPr>
              <w:t xml:space="preserve">1,091 → 7</w:t>
            </w:r>
          </w:p>
        </w:tc>
      </w:tr>
    </w:tbl>
    <w:p>
      <w:pPr>
        <w:spacing w:before="0" w:after="60" w:line="276" w:lineRule="auto"/>
        <w:jc w:val="both"/>
      </w:pPr>
    </w:p>
    <w:p>
      <w:pPr>
        <w:pStyle w:val="Ttulo1"/>
        <w:keepNext/>
        <w:pBdr>
          <w:bottom w:val="single" w:sz="6" w:space="1" w:color="808080"/>
        </w:pBdr>
        <w:spacing w:before="360" w:after="160" w:line="276" w:lineRule="auto"/>
        <w:ind w:left="500" w:right="500"/>
        <w:jc w:val="left"/>
      </w:pPr>
      <w:r>
        <w:rPr>
          <w:b/>
          <w:bCs/>
          <w:sz w:val="28"/>
          <w:szCs w:val="28"/>
          <w:lang w:val="es-MX"/>
        </w:rPr>
        <w:t xml:space="preserve">2. Consulta 1: igualdad con orden</w:t>
      </w:r>
    </w:p>
    <w:p>
      <w:pPr>
        <w:pStyle w:val="Ttulo2x"/>
        <w:keepNext/>
        <w:spacing w:before="240" w:after="100" w:line="276" w:lineRule="auto"/>
        <w:ind w:left="500" w:right="500"/>
        <w:jc w:val="left"/>
      </w:pPr>
      <w:r>
        <w:rPr>
          <w:b/>
          <w:bCs/>
          <w:sz w:val="24"/>
          <w:szCs w:val="24"/>
          <w:lang w:val="es-MX"/>
        </w:rPr>
        <w:t xml:space="preserve">2.1 Consulta analizada</w:t>
      </w:r>
    </w:p>
    <w:p>
      <w:pPr>
        <w:spacing w:before="0" w:after="120" w:line="276" w:lineRule="auto"/>
        <w:ind w:left="500" w:right="500"/>
        <w:jc w:val="both"/>
      </w:pPr>
      <w:r>
        <w:rPr>
          <w:sz w:val="24"/>
          <w:szCs w:val="24"/>
          <w:lang w:val="es-MX"/>
        </w:rPr>
        <w:t xml:space="preserve">Las 50 detecciones más recientes de un levantamiento, probada con un levantamiento frío (430 filas) y con el caliente (15,494 filas).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TOP (50) fecha_registro, id_problematica, intensidad, frecuencia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FROM OCN.deteccion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WHERE id_levantamiento = @frio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ORDER BY fecha_registro DESC</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OPTION (RECOMPILE);</w:t>
      </w:r>
    </w:p>
    <w:p>
      <w:pPr>
        <w:pStyle w:val="Ttulo2x"/>
        <w:keepNext/>
        <w:spacing w:before="240" w:after="100" w:line="276" w:lineRule="auto"/>
        <w:ind w:left="500" w:right="500"/>
        <w:jc w:val="left"/>
      </w:pPr>
      <w:r>
        <w:rPr>
          <w:b/>
          <w:bCs/>
          <w:sz w:val="24"/>
          <w:szCs w:val="24"/>
          <w:lang w:val="es-MX"/>
        </w:rPr>
        <w:t xml:space="preserve">2.2 Problema detectado</w:t>
      </w:r>
    </w:p>
    <w:p>
      <w:pPr>
        <w:spacing w:before="0" w:after="120" w:line="276" w:lineRule="auto"/>
        <w:ind w:left="500" w:right="500"/>
        <w:jc w:val="both"/>
      </w:pPr>
      <w:r>
        <w:rPr>
          <w:sz w:val="24"/>
          <w:szCs w:val="24"/>
          <w:lang w:val="es-MX"/>
        </w:rPr>
        <w:t xml:space="preserve">No existe ningún índice sobre id_levantamiento. El optimizador recorre la tabla completa con un </w:t>
      </w:r>
      <w:r>
        <w:rPr>
          <w:b/>
          <w:bCs/>
          <w:sz w:val="24"/>
          <w:szCs w:val="24"/>
          <w:lang w:val="es-MX"/>
        </w:rPr>
        <w:t xml:space="preserve">Clustered Index Scan</w:t>
      </w:r>
      <w:r>
        <w:rPr>
          <w:sz w:val="24"/>
          <w:szCs w:val="24"/>
          <w:lang w:val="es-MX"/>
        </w:rPr>
        <w:t xml:space="preserve"> (93 % del costo), ordena las filas encontradas con un </w:t>
      </w:r>
      <w:r>
        <w:rPr>
          <w:b/>
          <w:bCs/>
          <w:sz w:val="24"/>
          <w:szCs w:val="24"/>
          <w:lang w:val="es-MX"/>
        </w:rPr>
        <w:t xml:space="preserve">Sort</w:t>
      </w:r>
      <w:r>
        <w:rPr>
          <w:sz w:val="24"/>
          <w:szCs w:val="24"/>
          <w:lang w:val="es-MX"/>
        </w:rPr>
        <w:t xml:space="preserve"> de N superiores (7 %) y se queda con 50. Para devolver 50 filas lee las 1,087 páginas hoja. El propio plan lo advierte con un aviso de índice faltante (impacto 97.17).</w:t>
      </w:r>
    </w:p>
    <w:p>
      <w:pPr>
        <w:pStyle w:val="Ttulo2x"/>
        <w:keepNext/>
        <w:spacing w:before="240" w:after="100" w:line="276" w:lineRule="auto"/>
        <w:ind w:left="500" w:right="500"/>
        <w:jc w:val="left"/>
      </w:pPr>
      <w:r>
        <w:rPr>
          <w:b/>
          <w:bCs/>
          <w:sz w:val="24"/>
          <w:szCs w:val="24"/>
          <w:lang w:val="es-MX"/>
        </w:rPr>
        <w:t xml:space="preserve">2.3 Medición inicial</w:t>
      </w:r>
    </w:p>
    <w:p>
      <w:pPr>
        <w:spacing w:before="0" w:after="120" w:line="276" w:lineRule="auto"/>
        <w:ind w:left="500" w:right="500"/>
        <w:jc w:val="both"/>
      </w:pPr>
      <w:r>
        <w:rPr>
          <w:b/>
          <w:bCs/>
          <w:sz w:val="24"/>
          <w:szCs w:val="24"/>
          <w:lang w:val="es-MX"/>
        </w:rPr>
        <w:t xml:space="preserve">STATISTICS IO:</w:t>
      </w:r>
      <w:r>
        <w:rPr>
          <w:sz w:val="24"/>
          <w:szCs w:val="24"/>
          <w:lang w:val="es-MX"/>
        </w:rPr>
        <w:t xml:space="preserve"> 1,091 lecturas lógicas sobre deteccion (3 físicas y 1,087 por read-ahead). </w:t>
      </w:r>
      <w:r>
        <w:rPr>
          <w:b/>
          <w:bCs/>
          <w:sz w:val="24"/>
          <w:szCs w:val="24"/>
          <w:lang w:val="es-MX"/>
        </w:rPr>
        <w:t xml:space="preserve">Estadísticas:</w:t>
      </w:r>
      <w:r>
        <w:rPr>
          <w:sz w:val="24"/>
          <w:szCs w:val="24"/>
          <w:lang w:val="es-MX"/>
        </w:rPr>
        <w:t xml:space="preserve"> la columna id_levantamiento solo tiene una estadística automática (_WA_Sys) con 100,020 filas muestreadas y 0 modificaciones; con ella y sin índice, el optimizador no tiene forma de evitar el escaneo.</w:t>
      </w:r>
    </w:p>
    <w:p>
      <w:pPr>
        <w:keepNext/>
        <w:keepLines/>
        <w:spacing w:before="160" w:after="60" w:line="276" w:lineRule="auto"/>
        <w:ind w:left="500" w:right="500"/>
        <w:jc w:val="center"/>
      </w:pPr>
      <w:r>
        <w:rPr>
          <w:b/>
          <w:bCs/>
          <w:i/>
          <w:iCs/>
          <w:sz w:val="22"/>
          <w:szCs w:val="22"/>
          <w:lang w:val="es-MX"/>
        </w:rPr>
        <w:t xml:space="preserve">Figura 1. </w:t>
      </w:r>
      <w:r>
        <w:rPr>
          <w:i/>
          <w:iCs/>
          <w:sz w:val="22"/>
          <w:szCs w:val="22"/>
          <w:lang w:val="es-MX"/>
        </w:rPr>
        <w:t xml:space="preserve">Plan real antes: Clustered Index Scan más Sort, con aviso de índice faltante.</w:t>
      </w:r>
    </w:p>
    <w:p>
      <w:pPr>
        <w:spacing w:before="0" w:after="160" w:line="240" w:lineRule="auto"/>
        <w:jc w:val="center"/>
      </w:pPr>
      <w:r>
        <w:rPr>
          <w:noProof/>
        </w:rPr>
        <w:drawing>
          <wp:inline distT="0" distB="0" distL="0" distR="0">
            <wp:extent cx="5669280" cy="2888670"/>
            <wp:docPr id="101" name="Figura 1" descr="Plan real antes: Clustered Index Scan más Sort, con aviso de índice fal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v01_181501.png"/>
                    <pic:cNvPicPr/>
                  </pic:nvPicPr>
                  <pic:blipFill>
                    <a:blip r:embed="rId201"/>
                    <a:stretch>
                      <a:fillRect/>
                    </a:stretch>
                  </pic:blipFill>
                  <pic:spPr>
                    <a:xfrm>
                      <a:off x="0" y="0"/>
                      <a:ext cx="5669280" cy="2888670"/>
                    </a:xfrm>
                    <a:prstGeom prst="rect">
                      <a:avLst/>
                    </a:prstGeom>
                  </pic:spPr>
                </pic:pic>
              </a:graphicData>
            </a:graphic>
          </wp:inline>
        </w:drawing>
      </w:r>
    </w:p>
    <w:p>
      <w:pPr>
        <w:pStyle w:val="Ttulo2x"/>
        <w:keepNext/>
        <w:spacing w:before="240" w:after="100" w:line="276" w:lineRule="auto"/>
        <w:ind w:left="500" w:right="500"/>
        <w:jc w:val="left"/>
      </w:pPr>
      <w:r>
        <w:rPr>
          <w:b/>
          <w:bCs/>
          <w:sz w:val="24"/>
          <w:szCs w:val="24"/>
          <w:lang w:val="es-MX"/>
        </w:rPr>
        <w:t xml:space="preserve">2.4 Índice propuesto y justificación arquitectónica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CREATE NONCLUSTERED INDEX IX_deteccion_lev_fecha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ON OCN.deteccion (id_levantamiento ASC, fecha_registro DESC)</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    INCLUDE (id_problematica, intensidad, frecuencia);</w:t>
      </w:r>
    </w:p>
    <w:p>
      <w:pPr>
        <w:spacing w:before="0" w:after="120" w:line="276" w:lineRule="auto"/>
        <w:ind w:left="500" w:right="500"/>
        <w:jc w:val="both"/>
      </w:pPr>
      <w:r>
        <w:rPr>
          <w:sz w:val="24"/>
          <w:szCs w:val="24"/>
          <w:lang w:val="es-MX"/>
        </w:rPr>
        <w:t xml:space="preserve">La llave compuesta resuelve las dos partes de la consulta con una sola estructura. El predicado de igualdad sobre </w:t>
      </w:r>
      <w:r>
        <w:rPr>
          <w:b/>
          <w:bCs/>
          <w:sz w:val="24"/>
          <w:szCs w:val="24"/>
          <w:lang w:val="es-MX"/>
        </w:rPr>
        <w:t xml:space="preserve">id_levantamiento</w:t>
      </w:r>
      <w:r>
        <w:rPr>
          <w:sz w:val="24"/>
          <w:szCs w:val="24"/>
          <w:lang w:val="es-MX"/>
        </w:rPr>
        <w:t xml:space="preserve"> permite que el Seek baje por el árbol B+ directamente al primer registro de ese levantamiento. Dentro de cada levantamiento las entradas ya están ordenadas por </w:t>
      </w:r>
      <w:r>
        <w:rPr>
          <w:b/>
          <w:bCs/>
          <w:sz w:val="24"/>
          <w:szCs w:val="24"/>
          <w:lang w:val="es-MX"/>
        </w:rPr>
        <w:t xml:space="preserve">fecha_registro DESC</w:t>
      </w:r>
      <w:r>
        <w:rPr>
          <w:sz w:val="24"/>
          <w:szCs w:val="24"/>
          <w:lang w:val="es-MX"/>
        </w:rPr>
        <w:t xml:space="preserve">, así que las 50 más recientes son las primeras 50 hojas contiguas y el Sort desaparece. Las columnas del </w:t>
      </w:r>
      <w:r>
        <w:rPr>
          <w:b/>
          <w:bCs/>
          <w:sz w:val="24"/>
          <w:szCs w:val="24"/>
          <w:lang w:val="es-MX"/>
        </w:rPr>
        <w:t xml:space="preserve">INCLUDE</w:t>
      </w:r>
      <w:r>
        <w:rPr>
          <w:sz w:val="24"/>
          <w:szCs w:val="24"/>
          <w:lang w:val="es-MX"/>
        </w:rPr>
        <w:t xml:space="preserve"> viajan solo en las hojas: el índice cubre la consulta y evita el Key Lookup hacia el clustered.</w:t>
      </w:r>
    </w:p>
    <w:p>
      <w:pPr>
        <w:spacing w:before="0" w:after="120" w:line="276" w:lineRule="auto"/>
        <w:ind w:left="500" w:right="500"/>
        <w:jc w:val="both"/>
      </w:pPr>
      <w:r>
        <w:rPr>
          <w:sz w:val="24"/>
          <w:szCs w:val="24"/>
          <w:lang w:val="es-MX"/>
        </w:rPr>
        <w:t xml:space="preserve">En términos de páginas, el índice tiene </w:t>
      </w:r>
      <w:r>
        <w:rPr>
          <w:b/>
          <w:bCs/>
          <w:sz w:val="24"/>
          <w:szCs w:val="24"/>
          <w:lang w:val="es-MX"/>
        </w:rPr>
        <w:t xml:space="preserve">3 niveles</w:t>
      </w:r>
      <w:r>
        <w:rPr>
          <w:sz w:val="24"/>
          <w:szCs w:val="24"/>
          <w:lang w:val="es-MX"/>
        </w:rPr>
        <w:t xml:space="preserve"> (raíz de 1 página, nivel intermedio de 2 y </w:t>
      </w:r>
      <w:r>
        <w:rPr>
          <w:b/>
          <w:bCs/>
          <w:sz w:val="24"/>
          <w:szCs w:val="24"/>
          <w:lang w:val="es-MX"/>
        </w:rPr>
        <w:t xml:space="preserve">541 hojas</w:t>
      </w:r>
      <w:r>
        <w:rPr>
          <w:sz w:val="24"/>
          <w:szCs w:val="24"/>
          <w:lang w:val="es-MX"/>
        </w:rPr>
        <w:t xml:space="preserve">) con 41.6 bytes por registro, contra las 1,087 hojas y 85.5 bytes del clustered. El recorrido cuesta 3 lecturas (raíz, intermedia, hoja) y las 50 filas caben en una sola hoja, de ahí las </w:t>
      </w:r>
      <w:r>
        <w:rPr>
          <w:b/>
          <w:bCs/>
          <w:sz w:val="24"/>
          <w:szCs w:val="24"/>
          <w:lang w:val="es-MX"/>
        </w:rPr>
        <w:t xml:space="preserve">4 lecturas</w:t>
      </w:r>
      <w:r>
        <w:rPr>
          <w:sz w:val="24"/>
          <w:szCs w:val="24"/>
          <w:lang w:val="es-MX"/>
        </w:rPr>
        <w:t xml:space="preserve"> observadas. Tiene sentido que el índice sea más angosto: guarda solo 5 columnas más la llave del clustered, no la fila completa con sus textos de observaciones y descripción.</w:t>
      </w:r>
    </w:p>
    <w:p>
      <w:pPr>
        <w:pStyle w:val="Ttulo2x"/>
        <w:keepNext/>
        <w:spacing w:before="240" w:after="100" w:line="276" w:lineRule="auto"/>
        <w:ind w:left="500" w:right="500"/>
        <w:jc w:val="left"/>
      </w:pPr>
      <w:r>
        <w:rPr>
          <w:b/>
          <w:bCs/>
          <w:sz w:val="24"/>
          <w:szCs w:val="24"/>
          <w:lang w:val="es-MX"/>
        </w:rPr>
        <w:t xml:space="preserve">2.5 Medición final</w:t>
      </w:r>
    </w:p>
    <w:p>
      <w:pPr>
        <w:spacing w:before="0" w:after="120" w:line="276" w:lineRule="auto"/>
        <w:ind w:left="500" w:right="500"/>
        <w:jc w:val="both"/>
      </w:pPr>
      <w:r>
        <w:rPr>
          <w:b/>
          <w:bCs/>
          <w:sz w:val="24"/>
          <w:szCs w:val="24"/>
          <w:lang w:val="es-MX"/>
        </w:rPr>
        <w:t xml:space="preserve">STATISTICS IO:</w:t>
      </w:r>
      <w:r>
        <w:rPr>
          <w:sz w:val="24"/>
          <w:szCs w:val="24"/>
          <w:lang w:val="es-MX"/>
        </w:rPr>
        <w:t xml:space="preserve"> 4 lecturas lógicas en el levantamiento frío. El plan cambia a un </w:t>
      </w:r>
      <w:r>
        <w:rPr>
          <w:b/>
          <w:bCs/>
          <w:sz w:val="24"/>
          <w:szCs w:val="24"/>
          <w:lang w:val="es-MX"/>
        </w:rPr>
        <w:t xml:space="preserve">Index Seek</w:t>
      </w:r>
      <w:r>
        <w:rPr>
          <w:sz w:val="24"/>
          <w:szCs w:val="24"/>
          <w:lang w:val="es-MX"/>
        </w:rPr>
        <w:t xml:space="preserve"> sobre IX_deteccion_lev_fecha, sin Sort.</w:t>
      </w:r>
    </w:p>
    <w:p>
      <w:pPr>
        <w:keepNext/>
        <w:keepLines/>
        <w:spacing w:before="160" w:after="60" w:line="276" w:lineRule="auto"/>
        <w:ind w:left="500" w:right="500"/>
        <w:jc w:val="center"/>
      </w:pPr>
      <w:r>
        <w:rPr>
          <w:b/>
          <w:bCs/>
          <w:i/>
          <w:iCs/>
          <w:sz w:val="22"/>
          <w:szCs w:val="22"/>
          <w:lang w:val="es-MX"/>
        </w:rPr>
        <w:t xml:space="preserve">Figura 2. </w:t>
      </w:r>
      <w:r>
        <w:rPr>
          <w:i/>
          <w:iCs/>
          <w:sz w:val="22"/>
          <w:szCs w:val="22"/>
          <w:lang w:val="es-MX"/>
        </w:rPr>
        <w:t xml:space="preserve">Plan real después: Index Seek sin Sort.</w:t>
      </w:r>
    </w:p>
    <w:p>
      <w:pPr>
        <w:spacing w:before="0" w:after="160" w:line="240" w:lineRule="auto"/>
        <w:jc w:val="center"/>
      </w:pPr>
      <w:r>
        <w:rPr>
          <w:noProof/>
        </w:rPr>
        <w:drawing>
          <wp:inline distT="0" distB="0" distL="0" distR="0">
            <wp:extent cx="5669280" cy="3042566"/>
            <wp:docPr id="102" name="Figura 2" descr="Plan real después: Index Seek si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v02_183113.png"/>
                    <pic:cNvPicPr/>
                  </pic:nvPicPr>
                  <pic:blipFill>
                    <a:blip r:embed="rId202"/>
                    <a:stretch>
                      <a:fillRect/>
                    </a:stretch>
                  </pic:blipFill>
                  <pic:spPr>
                    <a:xfrm>
                      <a:off x="0" y="0"/>
                      <a:ext cx="5669280" cy="3042566"/>
                    </a:xfrm>
                    <a:prstGeom prst="rect">
                      <a:avLst/>
                    </a:prstGeom>
                  </pic:spPr>
                </pic:pic>
              </a:graphicData>
            </a:graphic>
          </wp:inline>
        </w:drawing>
      </w:r>
    </w:p>
    <w:p>
      <w:pPr>
        <w:pStyle w:val="Ttulo2x"/>
        <w:keepNext/>
        <w:spacing w:before="240" w:after="100" w:line="276" w:lineRule="auto"/>
        <w:ind w:left="500" w:right="500"/>
        <w:jc w:val="left"/>
      </w:pPr>
      <w:r>
        <w:rPr>
          <w:b/>
          <w:bCs/>
          <w:sz w:val="24"/>
          <w:szCs w:val="24"/>
          <w:lang w:val="es-MX"/>
        </w:rPr>
        <w:t xml:space="preserve">2.6 Estadísticas e interpretación del histograma</w:t>
      </w:r>
    </w:p>
    <w:p>
      <w:pPr>
        <w:spacing w:before="0" w:after="120" w:line="276" w:lineRule="auto"/>
        <w:ind w:left="500" w:right="500"/>
        <w:jc w:val="both"/>
      </w:pPr>
      <w:r>
        <w:rPr>
          <w:sz w:val="24"/>
          <w:szCs w:val="24"/>
          <w:lang w:val="es-MX"/>
        </w:rPr>
        <w:t xml:space="preserve">Se ejecutó DBCC SHOW_STATISTICS sobre el índice. El encabezado muestra 100,020 filas, 100,020 muestreadas (FULLSCAN), </w:t>
      </w:r>
      <w:r>
        <w:rPr>
          <w:b/>
          <w:bCs/>
          <w:sz w:val="24"/>
          <w:szCs w:val="24"/>
          <w:lang w:val="es-MX"/>
        </w:rPr>
        <w:t xml:space="preserve">200 pasos</w:t>
      </w:r>
      <w:r>
        <w:rPr>
          <w:sz w:val="24"/>
          <w:szCs w:val="24"/>
          <w:lang w:val="es-MX"/>
        </w:rPr>
        <w:t xml:space="preserve"> y una densidad de </w:t>
      </w:r>
      <w:r>
        <w:rPr>
          <w:b/>
          <w:bCs/>
          <w:sz w:val="24"/>
          <w:szCs w:val="24"/>
          <w:lang w:val="es-MX"/>
        </w:rPr>
        <w:t xml:space="preserve">0.004926</w:t>
      </w:r>
      <w:r>
        <w:rPr>
          <w:sz w:val="24"/>
          <w:szCs w:val="24"/>
          <w:lang w:val="es-MX"/>
        </w:rPr>
        <w:t xml:space="preserve"> para id_levantamiento, que equivale a 1/203: hay 203 levantamientos distintos. El histograma muestra el sesgo que se diseñó en los datos: el paso del levantamiento 206 tiene </w:t>
      </w:r>
      <w:r>
        <w:rPr>
          <w:b/>
          <w:bCs/>
          <w:sz w:val="24"/>
          <w:szCs w:val="24"/>
          <w:lang w:val="es-MX"/>
        </w:rPr>
        <w:t xml:space="preserve">EQ_ROWS = 15,494</w:t>
      </w:r>
      <w:r>
        <w:rPr>
          <w:sz w:val="24"/>
          <w:szCs w:val="24"/>
          <w:lang w:val="es-MX"/>
        </w:rPr>
        <w:t xml:space="preserve">, mientras que los demás pasos rondan las 400 a 450 filas.</w:t>
      </w:r>
    </w:p>
    <w:p>
      <w:pPr>
        <w:keepNext/>
        <w:keepLines/>
        <w:spacing w:before="160" w:after="60" w:line="276" w:lineRule="auto"/>
        <w:ind w:left="500" w:right="500"/>
        <w:jc w:val="center"/>
      </w:pPr>
      <w:r>
        <w:rPr>
          <w:b/>
          <w:bCs/>
          <w:i/>
          <w:iCs/>
          <w:sz w:val="22"/>
          <w:szCs w:val="22"/>
          <w:lang w:val="es-MX"/>
        </w:rPr>
        <w:t xml:space="preserve">Figura 3. </w:t>
      </w:r>
      <w:r>
        <w:rPr>
          <w:i/>
          <w:iCs/>
          <w:sz w:val="22"/>
          <w:szCs w:val="22"/>
          <w:lang w:val="es-MX"/>
        </w:rPr>
        <w:t xml:space="preserve">DBCC SHOW_STATISTICS de IX_deteccion_lev_fecha, con encabezado, densidades e histograma.</w:t>
      </w:r>
    </w:p>
    <w:p>
      <w:pPr>
        <w:spacing w:before="0" w:after="160" w:line="240" w:lineRule="auto"/>
        <w:jc w:val="center"/>
      </w:pPr>
      <w:r>
        <w:rPr>
          <w:noProof/>
        </w:rPr>
        <w:drawing>
          <wp:inline distT="0" distB="0" distL="0" distR="0">
            <wp:extent cx="5669280" cy="3179304"/>
            <wp:docPr id="103" name="Figura 3" descr="DBCC SHOW_STATISTICS de IX_deteccion_lev_fecha, con encabezado, densidades e hist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v03_183155.png"/>
                    <pic:cNvPicPr/>
                  </pic:nvPicPr>
                  <pic:blipFill>
                    <a:blip r:embed="rId203"/>
                    <a:stretch>
                      <a:fillRect/>
                    </a:stretch>
                  </pic:blipFill>
                  <pic:spPr>
                    <a:xfrm>
                      <a:off x="0" y="0"/>
                      <a:ext cx="5669280" cy="3179304"/>
                    </a:xfrm>
                    <a:prstGeom prst="rect">
                      <a:avLst/>
                    </a:prstGeom>
                  </pic:spPr>
                </pic:pic>
              </a:graphicData>
            </a:graphic>
          </wp:inline>
        </w:drawing>
      </w:r>
    </w:p>
    <w:tbl>
      <w:tblPr>
        <w:tblStyle w:val="Tablaconcuadrcula"/>
        <w:tblW w:w="9500" w:type="dxa"/>
        <w:jc w:val="center"/>
        <w:tblLayout w:type="fixed"/>
        <w:tblCellMar>
          <w:top w:w="40" w:type="dxa"/>
          <w:left w:w="90" w:type="dxa"/>
          <w:bottom w:w="40" w:type="dxa"/>
          <w:right w:w="90" w:type="dxa"/>
        </w:tblCellMar>
      </w:tblPr>
      <w:tblGrid>
        <w:gridCol w:w="3600"/>
        <w:gridCol w:w="1900"/>
        <w:gridCol w:w="1900"/>
        <w:gridCol w:w="2100"/>
      </w:tblGrid>
      <w:tr>
        <w:trPr>
          <w:cantSplit/>
          <w:tblHeader/>
        </w:trPr>
        <w:tc>
          <w:tcPr>
            <w:tcW w:w="3600" w:type="dxa"/>
            <w:shd w:val="clear" w:color="auto" w:fill="D9E2F3"/>
            <w:vAlign w:val="center"/>
          </w:tcPr>
          <w:p>
            <w:pPr>
              <w:keepNext/>
              <w:spacing w:before="0" w:after="0" w:line="240" w:lineRule="auto"/>
              <w:jc w:val="center"/>
            </w:pPr>
            <w:r>
              <w:rPr>
                <w:b/>
                <w:bCs/>
                <w:sz w:val="19"/>
                <w:szCs w:val="19"/>
                <w:lang w:val="es-MX"/>
              </w:rPr>
              <w:t xml:space="preserve">Levantamiento 206 (caliente)</w:t>
            </w:r>
          </w:p>
        </w:tc>
        <w:tc>
          <w:tcPr>
            <w:tcW w:w="1900" w:type="dxa"/>
            <w:shd w:val="clear" w:color="auto" w:fill="D9E2F3"/>
            <w:vAlign w:val="center"/>
          </w:tcPr>
          <w:p>
            <w:pPr>
              <w:keepNext/>
              <w:spacing w:before="0" w:after="0" w:line="240" w:lineRule="auto"/>
              <w:jc w:val="center"/>
            </w:pPr>
            <w:r>
              <w:rPr>
                <w:b/>
                <w:bCs/>
                <w:sz w:val="19"/>
                <w:szCs w:val="19"/>
                <w:lang w:val="es-MX"/>
              </w:rPr>
              <w:t xml:space="preserve">Filas estimadas</w:t>
            </w:r>
          </w:p>
        </w:tc>
        <w:tc>
          <w:tcPr>
            <w:tcW w:w="1900" w:type="dxa"/>
            <w:shd w:val="clear" w:color="auto" w:fill="D9E2F3"/>
            <w:vAlign w:val="center"/>
          </w:tcPr>
          <w:p>
            <w:pPr>
              <w:keepNext/>
              <w:spacing w:before="0" w:after="0" w:line="240" w:lineRule="auto"/>
              <w:jc w:val="center"/>
            </w:pPr>
            <w:r>
              <w:rPr>
                <w:b/>
                <w:bCs/>
                <w:sz w:val="19"/>
                <w:szCs w:val="19"/>
                <w:lang w:val="es-MX"/>
              </w:rPr>
              <w:t xml:space="preserve">Filas reales</w:t>
            </w:r>
          </w:p>
        </w:tc>
        <w:tc>
          <w:tcPr>
            <w:tcW w:w="2100" w:type="dxa"/>
            <w:shd w:val="clear" w:color="auto" w:fill="D9E2F3"/>
            <w:vAlign w:val="center"/>
          </w:tcPr>
          <w:p>
            <w:pPr>
              <w:keepNext/>
              <w:spacing w:before="0" w:after="0" w:line="240" w:lineRule="auto"/>
              <w:jc w:val="center"/>
            </w:pPr>
            <w:r>
              <w:rPr>
                <w:b/>
                <w:bCs/>
                <w:sz w:val="19"/>
                <w:szCs w:val="19"/>
                <w:lang w:val="es-MX"/>
              </w:rPr>
              <w:t xml:space="preserve">Diferencia</w:t>
            </w:r>
          </w:p>
        </w:tc>
      </w:tr>
      <w:tr>
        <w:trPr>
          <w:cantSplit/>
        </w:trPr>
        <w:tc>
          <w:tcPr>
            <w:tcW w:w="3600" w:type="dxa"/>
            <w:vAlign w:val="center"/>
          </w:tcPr>
          <w:p>
            <w:pPr>
              <w:keepNext/>
              <w:spacing w:before="0" w:after="0" w:line="240" w:lineRule="auto"/>
              <w:jc w:val="left"/>
            </w:pPr>
            <w:r>
              <w:rPr>
                <w:sz w:val="19"/>
                <w:szCs w:val="19"/>
                <w:lang w:val="es-MX"/>
              </w:rPr>
              <w:t xml:space="preserve">Con histograma (equal_rows)</w:t>
            </w:r>
          </w:p>
        </w:tc>
        <w:tc>
          <w:tcPr>
            <w:tcW w:w="1900" w:type="dxa"/>
            <w:vAlign w:val="center"/>
          </w:tcPr>
          <w:p>
            <w:pPr>
              <w:keepNext/>
              <w:spacing w:before="0" w:after="0" w:line="240" w:lineRule="auto"/>
              <w:jc w:val="center"/>
            </w:pPr>
            <w:r>
              <w:rPr>
                <w:sz w:val="19"/>
                <w:szCs w:val="19"/>
                <w:lang w:val="es-MX"/>
              </w:rPr>
              <w:t xml:space="preserve">15,494</w:t>
            </w:r>
          </w:p>
        </w:tc>
        <w:tc>
          <w:tcPr>
            <w:tcW w:w="1900" w:type="dxa"/>
            <w:vAlign w:val="center"/>
          </w:tcPr>
          <w:p>
            <w:pPr>
              <w:keepNext/>
              <w:spacing w:before="0" w:after="0" w:line="240" w:lineRule="auto"/>
              <w:jc w:val="center"/>
            </w:pPr>
            <w:r>
              <w:rPr>
                <w:sz w:val="19"/>
                <w:szCs w:val="19"/>
                <w:lang w:val="es-MX"/>
              </w:rPr>
              <w:t xml:space="preserve">15,494</w:t>
            </w:r>
          </w:p>
        </w:tc>
        <w:tc>
          <w:tcPr>
            <w:tcW w:w="2100" w:type="dxa"/>
            <w:vAlign w:val="center"/>
          </w:tcPr>
          <w:p>
            <w:pPr>
              <w:keepNext/>
              <w:spacing w:before="0" w:after="0" w:line="240" w:lineRule="auto"/>
              <w:jc w:val="center"/>
            </w:pPr>
            <w:r>
              <w:rPr>
                <w:sz w:val="19"/>
                <w:szCs w:val="19"/>
                <w:lang w:val="es-MX"/>
              </w:rPr>
              <w:t xml:space="preserve">0</w:t>
            </w:r>
          </w:p>
        </w:tc>
      </w:tr>
      <w:tr>
        <w:trPr>
          <w:cantSplit/>
        </w:trPr>
        <w:tc>
          <w:tcPr>
            <w:tcW w:w="3600" w:type="dxa"/>
            <w:vAlign w:val="center"/>
          </w:tcPr>
          <w:p>
            <w:pPr>
              <w:spacing w:before="0" w:after="0" w:line="240" w:lineRule="auto"/>
              <w:jc w:val="left"/>
            </w:pPr>
            <w:r>
              <w:rPr>
                <w:sz w:val="19"/>
                <w:szCs w:val="19"/>
                <w:lang w:val="es-MX"/>
              </w:rPr>
              <w:t xml:space="preserve">Con la densidad promedio (≈ 100,020 × 0.004926)</w:t>
            </w:r>
          </w:p>
        </w:tc>
        <w:tc>
          <w:tcPr>
            <w:tcW w:w="1900" w:type="dxa"/>
            <w:vAlign w:val="center"/>
          </w:tcPr>
          <w:p>
            <w:pPr>
              <w:spacing w:before="0" w:after="0" w:line="240" w:lineRule="auto"/>
              <w:jc w:val="center"/>
            </w:pPr>
            <w:r>
              <w:rPr>
                <w:sz w:val="19"/>
                <w:szCs w:val="19"/>
                <w:lang w:val="es-MX"/>
              </w:rPr>
              <w:t xml:space="preserve">≈ 493</w:t>
            </w:r>
          </w:p>
        </w:tc>
        <w:tc>
          <w:tcPr>
            <w:tcW w:w="1900" w:type="dxa"/>
            <w:vAlign w:val="center"/>
          </w:tcPr>
          <w:p>
            <w:pPr>
              <w:spacing w:before="0" w:after="0" w:line="240" w:lineRule="auto"/>
              <w:jc w:val="center"/>
            </w:pPr>
            <w:r>
              <w:rPr>
                <w:sz w:val="19"/>
                <w:szCs w:val="19"/>
                <w:lang w:val="es-MX"/>
              </w:rPr>
              <w:t xml:space="preserve">15,494</w:t>
            </w:r>
          </w:p>
        </w:tc>
        <w:tc>
          <w:tcPr>
            <w:tcW w:w="2100" w:type="dxa"/>
            <w:vAlign w:val="center"/>
          </w:tcPr>
          <w:p>
            <w:pPr>
              <w:spacing w:before="0" w:after="0" w:line="240" w:lineRule="auto"/>
              <w:jc w:val="center"/>
            </w:pPr>
            <w:r>
              <w:rPr>
                <w:sz w:val="19"/>
                <w:szCs w:val="19"/>
                <w:lang w:val="es-MX"/>
              </w:rPr>
              <w:t xml:space="preserve">subestima ≈ 31 veces</w:t>
            </w:r>
          </w:p>
        </w:tc>
      </w:tr>
    </w:tbl>
    <w:p>
      <w:pPr>
        <w:spacing w:before="0" w:after="60" w:line="276" w:lineRule="auto"/>
        <w:jc w:val="both"/>
      </w:pPr>
    </w:p>
    <w:p>
      <w:pPr>
        <w:spacing w:before="0" w:after="120" w:line="276" w:lineRule="auto"/>
        <w:ind w:left="500" w:right="500"/>
        <w:jc w:val="both"/>
      </w:pPr>
      <w:r>
        <w:rPr>
          <w:sz w:val="24"/>
          <w:szCs w:val="24"/>
          <w:lang w:val="es-MX"/>
        </w:rPr>
        <w:t xml:space="preserve">Como las estadísticas se actualizaron con FULLSCAN, el histograma es exacto para el valor caliente. La comparación muestra por qué la consulta se escribió con </w:t>
      </w:r>
      <w:r>
        <w:rPr>
          <w:b/>
          <w:bCs/>
          <w:sz w:val="24"/>
          <w:szCs w:val="24"/>
          <w:lang w:val="es-MX"/>
        </w:rPr>
        <w:t xml:space="preserve">OPTION (RECOMPILE)</w:t>
      </w:r>
      <w:r>
        <w:rPr>
          <w:sz w:val="24"/>
          <w:szCs w:val="24"/>
          <w:lang w:val="es-MX"/>
        </w:rPr>
        <w:t xml:space="preserve">: con una variable local, sin recompilar, el optimizador usaría la densidad promedio (≈ 493 filas) y subestimaría 31 veces al levantamiento caliente; con la recompilación lee el valor real contra el histograma.</w:t>
      </w:r>
    </w:p>
    <w:p>
      <w:pPr>
        <w:pStyle w:val="Ttulo2x"/>
        <w:keepNext/>
        <w:spacing w:before="240" w:after="100" w:line="276" w:lineRule="auto"/>
        <w:ind w:left="500" w:right="500"/>
        <w:jc w:val="left"/>
      </w:pPr>
      <w:r>
        <w:rPr>
          <w:b/>
          <w:bCs/>
          <w:sz w:val="24"/>
          <w:szCs w:val="24"/>
          <w:lang w:val="es-MX"/>
        </w:rPr>
        <w:t xml:space="preserve">2.7 Comparación</w:t>
      </w:r>
    </w:p>
    <w:tbl>
      <w:tblPr>
        <w:tblStyle w:val="Tablaconcuadrcula"/>
        <w:tblW w:w="9500" w:type="dxa"/>
        <w:jc w:val="center"/>
        <w:tblLayout w:type="fixed"/>
        <w:tblCellMar>
          <w:top w:w="40" w:type="dxa"/>
          <w:left w:w="90" w:type="dxa"/>
          <w:bottom w:w="40" w:type="dxa"/>
          <w:right w:w="90" w:type="dxa"/>
        </w:tblCellMar>
      </w:tblPr>
      <w:tblGrid>
        <w:gridCol w:w="3600"/>
        <w:gridCol w:w="2900"/>
        <w:gridCol w:w="3000"/>
      </w:tblGrid>
      <w:tr>
        <w:trPr>
          <w:cantSplit/>
          <w:tblHeader/>
        </w:trPr>
        <w:tc>
          <w:tcPr>
            <w:tcW w:w="3600" w:type="dxa"/>
            <w:shd w:val="clear" w:color="auto" w:fill="D9E2F3"/>
            <w:vAlign w:val="center"/>
          </w:tcPr>
          <w:p>
            <w:pPr>
              <w:keepNext/>
              <w:spacing w:before="0" w:after="0" w:line="240" w:lineRule="auto"/>
              <w:jc w:val="center"/>
            </w:pPr>
            <w:r>
              <w:rPr>
                <w:b/>
                <w:bCs/>
                <w:sz w:val="19"/>
                <w:szCs w:val="19"/>
                <w:lang w:val="es-MX"/>
              </w:rPr>
              <w:t xml:space="preserve">Métrica</w:t>
            </w:r>
          </w:p>
        </w:tc>
        <w:tc>
          <w:tcPr>
            <w:tcW w:w="2900" w:type="dxa"/>
            <w:shd w:val="clear" w:color="auto" w:fill="D9E2F3"/>
            <w:vAlign w:val="center"/>
          </w:tcPr>
          <w:p>
            <w:pPr>
              <w:keepNext/>
              <w:spacing w:before="0" w:after="0" w:line="240" w:lineRule="auto"/>
              <w:jc w:val="center"/>
            </w:pPr>
            <w:r>
              <w:rPr>
                <w:b/>
                <w:bCs/>
                <w:sz w:val="19"/>
                <w:szCs w:val="19"/>
                <w:lang w:val="es-MX"/>
              </w:rPr>
              <w:t xml:space="preserve">Antes</w:t>
            </w:r>
          </w:p>
        </w:tc>
        <w:tc>
          <w:tcPr>
            <w:tcW w:w="3000" w:type="dxa"/>
            <w:shd w:val="clear" w:color="auto" w:fill="D9E2F3"/>
            <w:vAlign w:val="center"/>
          </w:tcPr>
          <w:p>
            <w:pPr>
              <w:keepNext/>
              <w:spacing w:before="0" w:after="0" w:line="240" w:lineRule="auto"/>
              <w:jc w:val="center"/>
            </w:pPr>
            <w:r>
              <w:rPr>
                <w:b/>
                <w:bCs/>
                <w:sz w:val="19"/>
                <w:szCs w:val="19"/>
                <w:lang w:val="es-MX"/>
              </w:rPr>
              <w:t xml:space="preserve">Después</w:t>
            </w:r>
          </w:p>
        </w:tc>
      </w:tr>
      <w:tr>
        <w:trPr>
          <w:cantSplit/>
        </w:trPr>
        <w:tc>
          <w:tcPr>
            <w:tcW w:w="3600" w:type="dxa"/>
            <w:vAlign w:val="center"/>
          </w:tcPr>
          <w:p>
            <w:pPr>
              <w:keepNext/>
              <w:spacing w:before="0" w:after="0" w:line="240" w:lineRule="auto"/>
              <w:jc w:val="left"/>
            </w:pPr>
            <w:r>
              <w:rPr>
                <w:sz w:val="19"/>
                <w:szCs w:val="19"/>
                <w:lang w:val="es-MX"/>
              </w:rPr>
              <w:t xml:space="preserve">Lecturas lógicas</w:t>
            </w:r>
          </w:p>
        </w:tc>
        <w:tc>
          <w:tcPr>
            <w:tcW w:w="2900" w:type="dxa"/>
            <w:vAlign w:val="center"/>
          </w:tcPr>
          <w:p>
            <w:pPr>
              <w:keepNext/>
              <w:spacing w:before="0" w:after="0" w:line="240" w:lineRule="auto"/>
              <w:jc w:val="center"/>
            </w:pPr>
            <w:r>
              <w:rPr>
                <w:sz w:val="19"/>
                <w:szCs w:val="19"/>
                <w:lang w:val="es-MX"/>
              </w:rPr>
              <w:t xml:space="preserve">1,091</w:t>
            </w:r>
          </w:p>
        </w:tc>
        <w:tc>
          <w:tcPr>
            <w:tcW w:w="3000" w:type="dxa"/>
            <w:vAlign w:val="center"/>
          </w:tcPr>
          <w:p>
            <w:pPr>
              <w:keepNext/>
              <w:spacing w:before="0" w:after="0" w:line="240" w:lineRule="auto"/>
              <w:jc w:val="center"/>
            </w:pPr>
            <w:r>
              <w:rPr>
                <w:sz w:val="19"/>
                <w:szCs w:val="19"/>
                <w:lang w:val="es-MX"/>
              </w:rPr>
              <w:t xml:space="preserve">4 (−99.6 %)</w:t>
            </w:r>
          </w:p>
        </w:tc>
      </w:tr>
      <w:tr>
        <w:trPr>
          <w:cantSplit/>
        </w:trPr>
        <w:tc>
          <w:tcPr>
            <w:tcW w:w="3600" w:type="dxa"/>
            <w:vAlign w:val="center"/>
          </w:tcPr>
          <w:p>
            <w:pPr>
              <w:keepNext/>
              <w:spacing w:before="0" w:after="0" w:line="240" w:lineRule="auto"/>
              <w:jc w:val="left"/>
            </w:pPr>
            <w:r>
              <w:rPr>
                <w:sz w:val="19"/>
                <w:szCs w:val="19"/>
                <w:lang w:val="es-MX"/>
              </w:rPr>
              <w:t xml:space="preserve">Operadores</w:t>
            </w:r>
          </w:p>
        </w:tc>
        <w:tc>
          <w:tcPr>
            <w:tcW w:w="2900" w:type="dxa"/>
            <w:vAlign w:val="center"/>
          </w:tcPr>
          <w:p>
            <w:pPr>
              <w:keepNext/>
              <w:spacing w:before="0" w:after="0" w:line="240" w:lineRule="auto"/>
              <w:jc w:val="center"/>
            </w:pPr>
            <w:r>
              <w:rPr>
                <w:sz w:val="19"/>
                <w:szCs w:val="19"/>
                <w:lang w:val="es-MX"/>
              </w:rPr>
              <w:t xml:space="preserve">Clustered Index Scan + Sort</w:t>
            </w:r>
          </w:p>
        </w:tc>
        <w:tc>
          <w:tcPr>
            <w:tcW w:w="3000" w:type="dxa"/>
            <w:vAlign w:val="center"/>
          </w:tcPr>
          <w:p>
            <w:pPr>
              <w:keepNext/>
              <w:spacing w:before="0" w:after="0" w:line="240" w:lineRule="auto"/>
              <w:jc w:val="center"/>
            </w:pPr>
            <w:r>
              <w:rPr>
                <w:sz w:val="19"/>
                <w:szCs w:val="19"/>
                <w:lang w:val="es-MX"/>
              </w:rPr>
              <w:t xml:space="preserve">Index Seek (sin Sort)</w:t>
            </w:r>
          </w:p>
        </w:tc>
      </w:tr>
      <w:tr>
        <w:trPr>
          <w:cantSplit/>
        </w:trPr>
        <w:tc>
          <w:tcPr>
            <w:tcW w:w="3600" w:type="dxa"/>
            <w:vAlign w:val="center"/>
          </w:tcPr>
          <w:p>
            <w:pPr>
              <w:keepNext/>
              <w:spacing w:before="0" w:after="0" w:line="240" w:lineRule="auto"/>
              <w:jc w:val="left"/>
            </w:pPr>
            <w:r>
              <w:rPr>
                <w:sz w:val="19"/>
                <w:szCs w:val="19"/>
                <w:lang w:val="es-MX"/>
              </w:rPr>
              <w:t xml:space="preserve">Páginas del recorrido</w:t>
            </w:r>
          </w:p>
        </w:tc>
        <w:tc>
          <w:tcPr>
            <w:tcW w:w="2900" w:type="dxa"/>
            <w:vAlign w:val="center"/>
          </w:tcPr>
          <w:p>
            <w:pPr>
              <w:keepNext/>
              <w:spacing w:before="0" w:after="0" w:line="240" w:lineRule="auto"/>
              <w:jc w:val="center"/>
            </w:pPr>
            <w:r>
              <w:rPr>
                <w:sz w:val="19"/>
                <w:szCs w:val="19"/>
                <w:lang w:val="es-MX"/>
              </w:rPr>
              <w:t xml:space="preserve">1,087 hojas + 3 niveles</w:t>
            </w:r>
          </w:p>
        </w:tc>
        <w:tc>
          <w:tcPr>
            <w:tcW w:w="3000" w:type="dxa"/>
            <w:vAlign w:val="center"/>
          </w:tcPr>
          <w:p>
            <w:pPr>
              <w:keepNext/>
              <w:spacing w:before="0" w:after="0" w:line="240" w:lineRule="auto"/>
              <w:jc w:val="center"/>
            </w:pPr>
            <w:r>
              <w:rPr>
                <w:sz w:val="19"/>
                <w:szCs w:val="19"/>
                <w:lang w:val="es-MX"/>
              </w:rPr>
              <w:t xml:space="preserve">3 niveles + 1 hoja</w:t>
            </w:r>
          </w:p>
        </w:tc>
      </w:tr>
      <w:tr>
        <w:trPr>
          <w:cantSplit/>
        </w:trPr>
        <w:tc>
          <w:tcPr>
            <w:tcW w:w="3600" w:type="dxa"/>
            <w:vAlign w:val="center"/>
          </w:tcPr>
          <w:p>
            <w:pPr>
              <w:spacing w:before="0" w:after="0" w:line="240" w:lineRule="auto"/>
              <w:jc w:val="left"/>
            </w:pPr>
            <w:r>
              <w:rPr>
                <w:sz w:val="19"/>
                <w:szCs w:val="19"/>
                <w:lang w:val="es-MX"/>
              </w:rPr>
              <w:t xml:space="preserve">Espacio extra del índice</w:t>
            </w:r>
          </w:p>
        </w:tc>
        <w:tc>
          <w:tcPr>
            <w:tcW w:w="2900" w:type="dxa"/>
            <w:vAlign w:val="center"/>
          </w:tcPr>
          <w:p>
            <w:pPr>
              <w:spacing w:before="0" w:after="0" w:line="240" w:lineRule="auto"/>
              <w:jc w:val="center"/>
            </w:pPr>
            <w:r>
              <w:rPr>
                <w:sz w:val="19"/>
                <w:szCs w:val="19"/>
                <w:lang w:val="es-MX"/>
              </w:rPr>
              <w:t xml:space="preserve">—</w:t>
            </w:r>
          </w:p>
        </w:tc>
        <w:tc>
          <w:tcPr>
            <w:tcW w:w="3000" w:type="dxa"/>
            <w:vAlign w:val="center"/>
          </w:tcPr>
          <w:p>
            <w:pPr>
              <w:spacing w:before="0" w:after="0" w:line="240" w:lineRule="auto"/>
              <w:jc w:val="center"/>
            </w:pPr>
            <w:r>
              <w:rPr>
                <w:sz w:val="19"/>
                <w:szCs w:val="19"/>
                <w:lang w:val="es-MX"/>
              </w:rPr>
              <w:t xml:space="preserve">545 páginas (4.26 MB)</w:t>
            </w:r>
          </w:p>
        </w:tc>
      </w:tr>
    </w:tbl>
    <w:p>
      <w:pPr>
        <w:spacing w:before="0" w:after="60" w:line="276" w:lineRule="auto"/>
        <w:jc w:val="both"/>
      </w:pPr>
    </w:p>
    <w:p>
      <w:pPr>
        <w:pStyle w:val="Ttulo2x"/>
        <w:keepNext/>
        <w:spacing w:before="240" w:after="100" w:line="276" w:lineRule="auto"/>
        <w:ind w:left="500" w:right="500"/>
        <w:jc w:val="left"/>
      </w:pPr>
      <w:r>
        <w:rPr>
          <w:b/>
          <w:bCs/>
          <w:sz w:val="24"/>
          <w:szCs w:val="24"/>
          <w:lang w:val="es-MX"/>
        </w:rPr>
        <w:t xml:space="preserve">2.8 Conclusión</w:t>
      </w:r>
    </w:p>
    <w:p>
      <w:pPr>
        <w:spacing w:before="0" w:after="120" w:line="276" w:lineRule="auto"/>
        <w:ind w:left="500" w:right="500"/>
        <w:jc w:val="both"/>
      </w:pPr>
      <w:r>
        <w:rPr>
          <w:sz w:val="24"/>
          <w:szCs w:val="24"/>
          <w:lang w:val="es-MX"/>
        </w:rPr>
        <w:t xml:space="preserve">Un índice compuesto cubriente redujo las lecturas de 1,091 a 4 (unas 270 veces menos) y eliminó el Sort. Es el más costoso de los tres en espacio (4.26 MB, la mitad del tamaño de la tabla), pero atiende un patrón típico del módulo (las últimas detecciones de un levantamiento), por lo que se justifica.</w:t>
      </w:r>
    </w:p>
    <w:p>
      <w:pPr>
        <w:pStyle w:val="Ttulo1"/>
        <w:keepNext/>
        <w:pBdr>
          <w:bottom w:val="single" w:sz="6" w:space="1" w:color="808080"/>
        </w:pBdr>
        <w:spacing w:before="360" w:after="160" w:line="276" w:lineRule="auto"/>
        <w:ind w:left="500" w:right="500"/>
        <w:jc w:val="left"/>
      </w:pPr>
      <w:r>
        <w:rPr>
          <w:b/>
          <w:bCs/>
          <w:sz w:val="28"/>
          <w:szCs w:val="28"/>
          <w:lang w:val="es-MX"/>
        </w:rPr>
        <w:t xml:space="preserve">3. Consulta 2: filtro sobre un subconjunto</w:t>
      </w:r>
    </w:p>
    <w:p>
      <w:pPr>
        <w:pStyle w:val="Ttulo2x"/>
        <w:keepNext/>
        <w:spacing w:before="240" w:after="100" w:line="276" w:lineRule="auto"/>
        <w:ind w:left="500" w:right="500"/>
        <w:jc w:val="left"/>
      </w:pPr>
      <w:r>
        <w:rPr>
          <w:b/>
          <w:bCs/>
          <w:sz w:val="24"/>
          <w:szCs w:val="24"/>
          <w:lang w:val="es-MX"/>
        </w:rPr>
        <w:t xml:space="preserve">3.1 Consulta analizada</w:t>
      </w:r>
    </w:p>
    <w:p>
      <w:pPr>
        <w:spacing w:before="0" w:after="120" w:line="276" w:lineRule="auto"/>
        <w:ind w:left="500" w:right="500"/>
        <w:jc w:val="both"/>
      </w:pPr>
      <w:r>
        <w:rPr>
          <w:sz w:val="24"/>
          <w:szCs w:val="24"/>
          <w:lang w:val="es-MX"/>
        </w:rPr>
        <w:t xml:space="preserve">Detecciones de intensidad alta del primer trimestre de 2026, ordenadas por fecha.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id_deteccion, fecha_registro, id_levantamiento, id_problematica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FROM OCN.deteccion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WHERE intensidad = 'alta'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AND fecha_registro &gt;= '20260101' AND fecha_registro &lt; '20260401'</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ORDER BY fecha_registro;</w:t>
      </w:r>
    </w:p>
    <w:p>
      <w:pPr>
        <w:spacing w:before="0" w:after="120" w:line="276" w:lineRule="auto"/>
        <w:ind w:left="500" w:right="500"/>
        <w:jc w:val="both"/>
      </w:pPr>
      <w:r>
        <w:rPr>
          <w:b/>
          <w:bCs/>
          <w:sz w:val="24"/>
          <w:szCs w:val="24"/>
          <w:lang w:val="es-MX"/>
        </w:rPr>
        <w:t xml:space="preserve">Sargabilidad.</w:t>
      </w:r>
      <w:r>
        <w:rPr>
          <w:sz w:val="24"/>
          <w:szCs w:val="24"/>
          <w:lang w:val="es-MX"/>
        </w:rPr>
        <w:t xml:space="preserve"> El rango se escribió con &gt;= y &lt; sobre la columna sin aplicarle funciones: el predicado es sargable y no pierde las horas del último día, cosa que sí ocurriría con BETWEEN '20260101' AND '20260331'.</w:t>
      </w:r>
    </w:p>
    <w:p>
      <w:pPr>
        <w:pStyle w:val="Ttulo2x"/>
        <w:keepNext/>
        <w:spacing w:before="240" w:after="100" w:line="276" w:lineRule="auto"/>
        <w:ind w:left="500" w:right="500"/>
        <w:jc w:val="left"/>
      </w:pPr>
      <w:r>
        <w:rPr>
          <w:b/>
          <w:bCs/>
          <w:sz w:val="24"/>
          <w:szCs w:val="24"/>
          <w:lang w:val="es-MX"/>
        </w:rPr>
        <w:t xml:space="preserve">3.2 Problema detectado</w:t>
      </w:r>
    </w:p>
    <w:p>
      <w:pPr>
        <w:spacing w:before="0" w:after="120" w:line="276" w:lineRule="auto"/>
        <w:ind w:left="500" w:right="500"/>
        <w:jc w:val="both"/>
      </w:pPr>
      <w:r>
        <w:rPr>
          <w:sz w:val="24"/>
          <w:szCs w:val="24"/>
          <w:lang w:val="es-MX"/>
        </w:rPr>
        <w:t xml:space="preserve">Solo </w:t>
      </w:r>
      <w:r>
        <w:rPr>
          <w:b/>
          <w:bCs/>
          <w:sz w:val="24"/>
          <w:szCs w:val="24"/>
          <w:lang w:val="es-MX"/>
        </w:rPr>
        <w:t xml:space="preserve">2,982 de 100,020 filas (3 %)</w:t>
      </w:r>
      <w:r>
        <w:rPr>
          <w:sz w:val="24"/>
          <w:szCs w:val="24"/>
          <w:lang w:val="es-MX"/>
        </w:rPr>
        <w:t xml:space="preserve"> son de intensidad «alta», pero sin índice SQL Server recorre toda la tabla (Clustered Index Scan, 87 % del costo) y ordena el resultado (Sort, 13 %). Devuelve 171 filas después de leer 1,087 hojas. El plan sugiere un índice faltante (impacto 85.63).</w:t>
      </w:r>
    </w:p>
    <w:p>
      <w:pPr>
        <w:pStyle w:val="Ttulo2x"/>
        <w:keepNext/>
        <w:spacing w:before="240" w:after="100" w:line="276" w:lineRule="auto"/>
        <w:ind w:left="500" w:right="500"/>
        <w:jc w:val="left"/>
      </w:pPr>
      <w:r>
        <w:rPr>
          <w:b/>
          <w:bCs/>
          <w:sz w:val="24"/>
          <w:szCs w:val="24"/>
          <w:lang w:val="es-MX"/>
        </w:rPr>
        <w:t xml:space="preserve">3.3 Medición inicial</w:t>
      </w:r>
    </w:p>
    <w:p>
      <w:pPr>
        <w:spacing w:before="0" w:after="120" w:line="276" w:lineRule="auto"/>
        <w:ind w:left="500" w:right="500"/>
        <w:jc w:val="both"/>
      </w:pPr>
      <w:r>
        <w:rPr>
          <w:b/>
          <w:bCs/>
          <w:sz w:val="24"/>
          <w:szCs w:val="24"/>
          <w:lang w:val="es-MX"/>
        </w:rPr>
        <w:t xml:space="preserve">STATISTICS IO:</w:t>
      </w:r>
      <w:r>
        <w:rPr>
          <w:sz w:val="24"/>
          <w:szCs w:val="24"/>
          <w:lang w:val="es-MX"/>
        </w:rPr>
        <w:t xml:space="preserve"> 1,091 lecturas lógicas. </w:t>
      </w:r>
      <w:r>
        <w:rPr>
          <w:b/>
          <w:bCs/>
          <w:sz w:val="24"/>
          <w:szCs w:val="24"/>
          <w:lang w:val="es-MX"/>
        </w:rPr>
        <w:t xml:space="preserve">STATISTICS TIME:</w:t>
      </w:r>
      <w:r>
        <w:rPr>
          <w:sz w:val="24"/>
          <w:szCs w:val="24"/>
          <w:lang w:val="es-MX"/>
        </w:rPr>
        <w:t xml:space="preserve"> 15 ms de CPU y 61 ms transcurridos. </w:t>
      </w:r>
      <w:r>
        <w:rPr>
          <w:b/>
          <w:bCs/>
          <w:sz w:val="24"/>
          <w:szCs w:val="24"/>
          <w:lang w:val="es-MX"/>
        </w:rPr>
        <w:t xml:space="preserve">Estimado frente a real:</w:t>
      </w:r>
      <w:r>
        <w:rPr>
          <w:sz w:val="24"/>
          <w:szCs w:val="24"/>
          <w:lang w:val="es-MX"/>
        </w:rPr>
        <w:t xml:space="preserve"> el plan estima 735 filas y devuelve 171, es decir, sobrestima 4.3 veces: el optimizador estima cada predicado con estadísticas separadas y combina sus selectividades; sin una estadística conjunta el resultado se aleja del real.</w:t>
      </w:r>
    </w:p>
    <w:p>
      <w:pPr>
        <w:keepNext/>
        <w:keepLines/>
        <w:spacing w:before="160" w:after="60" w:line="276" w:lineRule="auto"/>
        <w:ind w:left="500" w:right="500"/>
        <w:jc w:val="center"/>
      </w:pPr>
      <w:r>
        <w:rPr>
          <w:b/>
          <w:bCs/>
          <w:i/>
          <w:iCs/>
          <w:sz w:val="22"/>
          <w:szCs w:val="22"/>
          <w:lang w:val="es-MX"/>
        </w:rPr>
        <w:t xml:space="preserve">Figura 4. </w:t>
      </w:r>
      <w:r>
        <w:rPr>
          <w:i/>
          <w:iCs/>
          <w:sz w:val="22"/>
          <w:szCs w:val="22"/>
          <w:lang w:val="es-MX"/>
        </w:rPr>
        <w:t xml:space="preserve">Plan real antes: Clustered Index Scan más Sort; estimadas 735 filas contra 171 reales.</w:t>
      </w:r>
    </w:p>
    <w:p>
      <w:pPr>
        <w:spacing w:before="0" w:after="160" w:line="240" w:lineRule="auto"/>
        <w:jc w:val="center"/>
      </w:pPr>
      <w:r>
        <w:rPr>
          <w:noProof/>
        </w:rPr>
        <w:drawing>
          <wp:inline distT="0" distB="0" distL="0" distR="0">
            <wp:extent cx="5669280" cy="2700804"/>
            <wp:docPr id="104" name="Figura 4" descr="Plan real antes: Clustered Index Scan más Sort; estimadas 735 filas contra 171 r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v04_181742.png"/>
                    <pic:cNvPicPr/>
                  </pic:nvPicPr>
                  <pic:blipFill>
                    <a:blip r:embed="rId204"/>
                    <a:stretch>
                      <a:fillRect/>
                    </a:stretch>
                  </pic:blipFill>
                  <pic:spPr>
                    <a:xfrm>
                      <a:off x="0" y="0"/>
                      <a:ext cx="5669280" cy="2700804"/>
                    </a:xfrm>
                    <a:prstGeom prst="rect">
                      <a:avLst/>
                    </a:prstGeom>
                  </pic:spPr>
                </pic:pic>
              </a:graphicData>
            </a:graphic>
          </wp:inline>
        </w:drawing>
      </w:r>
    </w:p>
    <w:p>
      <w:pPr>
        <w:pStyle w:val="Ttulo2x"/>
        <w:keepNext/>
        <w:spacing w:before="240" w:after="100" w:line="276" w:lineRule="auto"/>
        <w:ind w:left="500" w:right="500"/>
        <w:jc w:val="left"/>
      </w:pPr>
      <w:r>
        <w:rPr>
          <w:b/>
          <w:bCs/>
          <w:sz w:val="24"/>
          <w:szCs w:val="24"/>
          <w:lang w:val="es-MX"/>
        </w:rPr>
        <w:t xml:space="preserve">3.4 Índice propuesto y justificación arquitectónica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CREATE NONCLUSTERED INDEX IX_deteccion_alta_fecha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ON OCN.deteccion (fecha_registro)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INCLUDE (id_levantamiento, id_problematica)</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    WHERE intensidad = 'alta';</w:t>
      </w:r>
    </w:p>
    <w:p>
      <w:pPr>
        <w:spacing w:before="0" w:after="120" w:line="276" w:lineRule="auto"/>
        <w:ind w:left="500" w:right="500"/>
        <w:jc w:val="both"/>
      </w:pPr>
      <w:r>
        <w:rPr>
          <w:sz w:val="24"/>
          <w:szCs w:val="24"/>
          <w:lang w:val="es-MX"/>
        </w:rPr>
        <w:t xml:space="preserve">El </w:t>
      </w:r>
      <w:r>
        <w:rPr>
          <w:b/>
          <w:bCs/>
          <w:sz w:val="24"/>
          <w:szCs w:val="24"/>
          <w:lang w:val="es-MX"/>
        </w:rPr>
        <w:t xml:space="preserve">índice filtrado</w:t>
      </w:r>
      <w:r>
        <w:rPr>
          <w:sz w:val="24"/>
          <w:szCs w:val="24"/>
          <w:lang w:val="es-MX"/>
        </w:rPr>
        <w:t xml:space="preserve"> solo almacena las filas que cumplen intensidad = 'alta'. La llave es fecha_registro, de modo que el rango del trimestre es un Seek seguido de un recorrido contiguo y el resultado sale ya ordenado (sin Sort). id_levantamiento e id_problematica van en INCLUDE para cubrir la consulta; id_deteccion no se incluye porque ya viaja como llave del clustered.</w:t>
      </w:r>
    </w:p>
    <w:p>
      <w:pPr>
        <w:spacing w:before="0" w:after="120" w:line="276" w:lineRule="auto"/>
        <w:ind w:left="500" w:right="500"/>
        <w:jc w:val="both"/>
      </w:pPr>
      <w:r>
        <w:rPr>
          <w:sz w:val="24"/>
          <w:szCs w:val="24"/>
          <w:lang w:val="es-MX"/>
        </w:rPr>
        <w:t xml:space="preserve">Arquitectónicamente, el índice tiene </w:t>
      </w:r>
      <w:r>
        <w:rPr>
          <w:b/>
          <w:bCs/>
          <w:sz w:val="24"/>
          <w:szCs w:val="24"/>
          <w:lang w:val="es-MX"/>
        </w:rPr>
        <w:t xml:space="preserve">2 niveles</w:t>
      </w:r>
      <w:r>
        <w:rPr>
          <w:sz w:val="24"/>
          <w:szCs w:val="24"/>
          <w:lang w:val="es-MX"/>
        </w:rPr>
        <w:t xml:space="preserve">: una raíz de 1 página y </w:t>
      </w:r>
      <w:r>
        <w:rPr>
          <w:b/>
          <w:bCs/>
          <w:sz w:val="24"/>
          <w:szCs w:val="24"/>
          <w:lang w:val="es-MX"/>
        </w:rPr>
        <w:t xml:space="preserve">10 páginas hoja</w:t>
      </w:r>
      <w:r>
        <w:rPr>
          <w:sz w:val="24"/>
          <w:szCs w:val="24"/>
          <w:lang w:val="es-MX"/>
        </w:rPr>
        <w:t xml:space="preserve"> con 2,982 registros de 24 bytes (unos 300 por página). Ocupa </w:t>
      </w:r>
      <w:r>
        <w:rPr>
          <w:b/>
          <w:bCs/>
          <w:sz w:val="24"/>
          <w:szCs w:val="24"/>
          <w:lang w:val="es-MX"/>
        </w:rPr>
        <w:t xml:space="preserve">12 páginas (0.09 MB)</w:t>
      </w:r>
      <w:r>
        <w:rPr>
          <w:sz w:val="24"/>
          <w:szCs w:val="24"/>
          <w:lang w:val="es-MX"/>
        </w:rPr>
        <w:t xml:space="preserve">. El mismo índice sin el filtro (intensidad, fecha_registro) ocupó </w:t>
      </w:r>
      <w:r>
        <w:rPr>
          <w:b/>
          <w:bCs/>
          <w:sz w:val="24"/>
          <w:szCs w:val="24"/>
          <w:lang w:val="es-MX"/>
        </w:rPr>
        <w:t xml:space="preserve">429 páginas (3.35 MB)</w:t>
      </w:r>
      <w:r>
        <w:rPr>
          <w:sz w:val="24"/>
          <w:szCs w:val="24"/>
          <w:lang w:val="es-MX"/>
        </w:rPr>
        <w:t xml:space="preserve">, unas 36 veces más, porque guardaría el 100 % de las filas para atender al 3 %. El recorrido de 2 niveles más las hojas del rango explica las </w:t>
      </w:r>
      <w:r>
        <w:rPr>
          <w:b/>
          <w:bCs/>
          <w:sz w:val="24"/>
          <w:szCs w:val="24"/>
          <w:lang w:val="es-MX"/>
        </w:rPr>
        <w:t xml:space="preserve">4 lecturas</w:t>
      </w:r>
      <w:r>
        <w:rPr>
          <w:sz w:val="24"/>
          <w:szCs w:val="24"/>
          <w:lang w:val="es-MX"/>
        </w:rPr>
        <w:t xml:space="preserve">.</w:t>
      </w:r>
    </w:p>
    <w:p>
      <w:pPr>
        <w:pStyle w:val="Ttulo2x"/>
        <w:keepNext/>
        <w:spacing w:before="240" w:after="100" w:line="276" w:lineRule="auto"/>
        <w:ind w:left="500" w:right="500"/>
        <w:jc w:val="left"/>
      </w:pPr>
      <w:r>
        <w:rPr>
          <w:b/>
          <w:bCs/>
          <w:sz w:val="24"/>
          <w:szCs w:val="24"/>
          <w:lang w:val="es-MX"/>
        </w:rPr>
        <w:t xml:space="preserve">3.5 Medición final</w:t>
      </w:r>
    </w:p>
    <w:p>
      <w:pPr>
        <w:spacing w:before="0" w:after="120" w:line="276" w:lineRule="auto"/>
        <w:ind w:left="500" w:right="500"/>
        <w:jc w:val="both"/>
      </w:pPr>
      <w:r>
        <w:rPr>
          <w:b/>
          <w:bCs/>
          <w:sz w:val="24"/>
          <w:szCs w:val="24"/>
          <w:lang w:val="es-MX"/>
        </w:rPr>
        <w:t xml:space="preserve">STATISTICS IO:</w:t>
      </w:r>
      <w:r>
        <w:rPr>
          <w:sz w:val="24"/>
          <w:szCs w:val="24"/>
          <w:lang w:val="es-MX"/>
        </w:rPr>
        <w:t xml:space="preserve"> 4 lecturas lógicas. </w:t>
      </w:r>
      <w:r>
        <w:rPr>
          <w:b/>
          <w:bCs/>
          <w:sz w:val="24"/>
          <w:szCs w:val="24"/>
          <w:lang w:val="es-MX"/>
        </w:rPr>
        <w:t xml:space="preserve">STATISTICS TIME:</w:t>
      </w:r>
      <w:r>
        <w:rPr>
          <w:sz w:val="24"/>
          <w:szCs w:val="24"/>
          <w:lang w:val="es-MX"/>
        </w:rPr>
        <w:t xml:space="preserve"> 0 ms de CPU y 47 ms transcurridos. El plan es un </w:t>
      </w:r>
      <w:r>
        <w:rPr>
          <w:b/>
          <w:bCs/>
          <w:sz w:val="24"/>
          <w:szCs w:val="24"/>
          <w:lang w:val="es-MX"/>
        </w:rPr>
        <w:t xml:space="preserve">Index Seek</w:t>
      </w:r>
      <w:r>
        <w:rPr>
          <w:sz w:val="24"/>
          <w:szCs w:val="24"/>
          <w:lang w:val="es-MX"/>
        </w:rPr>
        <w:t xml:space="preserve"> sobre el índice filtrado y ya no hay Sort. El estimado del operador sigue lejos del real (6,072 contra 171); no cambia la decisión del plan porque la lectura ya es mínima.</w:t>
      </w:r>
    </w:p>
    <w:p>
      <w:pPr>
        <w:keepNext/>
        <w:keepLines/>
        <w:spacing w:before="160" w:after="60" w:line="276" w:lineRule="auto"/>
        <w:ind w:left="500" w:right="500"/>
        <w:jc w:val="center"/>
      </w:pPr>
      <w:r>
        <w:rPr>
          <w:b/>
          <w:bCs/>
          <w:i/>
          <w:iCs/>
          <w:sz w:val="22"/>
          <w:szCs w:val="22"/>
          <w:lang w:val="es-MX"/>
        </w:rPr>
        <w:t xml:space="preserve">Figura 5. </w:t>
      </w:r>
      <w:r>
        <w:rPr>
          <w:i/>
          <w:iCs/>
          <w:sz w:val="22"/>
          <w:szCs w:val="22"/>
          <w:lang w:val="es-MX"/>
        </w:rPr>
        <w:t xml:space="preserve">Plan real después: Index Seek sobre el índice filtrado, sin Sort.</w:t>
      </w:r>
    </w:p>
    <w:p>
      <w:pPr>
        <w:spacing w:before="0" w:after="160" w:line="240" w:lineRule="auto"/>
        <w:jc w:val="center"/>
      </w:pPr>
      <w:r>
        <w:rPr>
          <w:noProof/>
        </w:rPr>
        <w:drawing>
          <wp:inline distT="0" distB="0" distL="0" distR="0">
            <wp:extent cx="5669280" cy="2347478"/>
            <wp:docPr id="105" name="Figura 5" descr="Plan real después: Index Seek sobre el índice filtrado, si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v05_183346.png"/>
                    <pic:cNvPicPr/>
                  </pic:nvPicPr>
                  <pic:blipFill>
                    <a:blip r:embed="rId205"/>
                    <a:stretch>
                      <a:fillRect/>
                    </a:stretch>
                  </pic:blipFill>
                  <pic:spPr>
                    <a:xfrm>
                      <a:off x="0" y="0"/>
                      <a:ext cx="5669280" cy="2347478"/>
                    </a:xfrm>
                    <a:prstGeom prst="rect">
                      <a:avLst/>
                    </a:prstGeom>
                  </pic:spPr>
                </pic:pic>
              </a:graphicData>
            </a:graphic>
          </wp:inline>
        </w:drawing>
      </w:r>
    </w:p>
    <w:p>
      <w:pPr>
        <w:pStyle w:val="Ttulo2x"/>
        <w:keepNext/>
        <w:spacing w:before="240" w:after="100" w:line="276" w:lineRule="auto"/>
        <w:ind w:left="500" w:right="500"/>
        <w:jc w:val="left"/>
      </w:pPr>
      <w:r>
        <w:rPr>
          <w:b/>
          <w:bCs/>
          <w:sz w:val="24"/>
          <w:szCs w:val="24"/>
          <w:lang w:val="es-MX"/>
        </w:rPr>
        <w:t xml:space="preserve">3.6 Estadísticas e interpretación</w:t>
      </w:r>
    </w:p>
    <w:p>
      <w:pPr>
        <w:spacing w:before="0" w:after="120" w:line="276" w:lineRule="auto"/>
        <w:ind w:left="500" w:right="500"/>
        <w:jc w:val="both"/>
      </w:pPr>
      <w:r>
        <w:rPr>
          <w:sz w:val="24"/>
          <w:szCs w:val="24"/>
          <w:lang w:val="es-MX"/>
        </w:rPr>
        <w:t xml:space="preserve">El DBCC SHOW_STATISTICS del índice filtrado muestra </w:t>
      </w:r>
      <w:r>
        <w:rPr>
          <w:b/>
          <w:bCs/>
          <w:sz w:val="24"/>
          <w:szCs w:val="24"/>
          <w:lang w:val="es-MX"/>
        </w:rPr>
        <w:t xml:space="preserve">Filter Expression ([intensidad]='alta')</w:t>
      </w:r>
      <w:r>
        <w:rPr>
          <w:sz w:val="24"/>
          <w:szCs w:val="24"/>
          <w:lang w:val="es-MX"/>
        </w:rPr>
        <w:t xml:space="preserve">, </w:t>
      </w:r>
      <w:r>
        <w:rPr>
          <w:b/>
          <w:bCs/>
          <w:sz w:val="24"/>
          <w:szCs w:val="24"/>
          <w:lang w:val="es-MX"/>
        </w:rPr>
        <w:t xml:space="preserve">2,982 filas</w:t>
      </w:r>
      <w:r>
        <w:rPr>
          <w:sz w:val="24"/>
          <w:szCs w:val="24"/>
          <w:lang w:val="es-MX"/>
        </w:rPr>
        <w:t xml:space="preserve"> frente a </w:t>
      </w:r>
      <w:r>
        <w:rPr>
          <w:b/>
          <w:bCs/>
          <w:sz w:val="24"/>
          <w:szCs w:val="24"/>
          <w:lang w:val="es-MX"/>
        </w:rPr>
        <w:t xml:space="preserve">100,020 Unfiltered Rows</w:t>
      </w:r>
      <w:r>
        <w:rPr>
          <w:sz w:val="24"/>
          <w:szCs w:val="24"/>
          <w:lang w:val="es-MX"/>
        </w:rPr>
        <w:t xml:space="preserve"> y 182 pasos. La estadística se construye solo sobre el subconjunto, así que el histograma de fecha_registro describe únicamente las detecciones de intensidad alta; por eso cada paso muestra EQ_ROWS pequeños (casi siempre 1) y no el ruido del 97 % restante.</w:t>
      </w:r>
    </w:p>
    <w:p>
      <w:pPr>
        <w:keepNext/>
        <w:keepLines/>
        <w:spacing w:before="160" w:after="60" w:line="276" w:lineRule="auto"/>
        <w:ind w:left="500" w:right="500"/>
        <w:jc w:val="center"/>
      </w:pPr>
      <w:r>
        <w:rPr>
          <w:b/>
          <w:bCs/>
          <w:i/>
          <w:iCs/>
          <w:sz w:val="22"/>
          <w:szCs w:val="22"/>
          <w:lang w:val="es-MX"/>
        </w:rPr>
        <w:t xml:space="preserve">Figura 6. </w:t>
      </w:r>
      <w:r>
        <w:rPr>
          <w:i/>
          <w:iCs/>
          <w:sz w:val="22"/>
          <w:szCs w:val="22"/>
          <w:lang w:val="es-MX"/>
        </w:rPr>
        <w:t xml:space="preserve">DBCC SHOW_STATISTICS de IX_deteccion_alta_fecha, con Filter Expression y Unfiltered Rows.</w:t>
      </w:r>
    </w:p>
    <w:p>
      <w:pPr>
        <w:spacing w:before="0" w:after="160" w:line="240" w:lineRule="auto"/>
        <w:jc w:val="center"/>
      </w:pPr>
      <w:r>
        <w:rPr>
          <w:noProof/>
        </w:rPr>
        <w:drawing>
          <wp:inline distT="0" distB="0" distL="0" distR="0">
            <wp:extent cx="5669280" cy="3258206"/>
            <wp:docPr id="106" name="Figura 6" descr="DBCC SHOW_STATISTICS de IX_deteccion_alta_fecha, con Filter Expression y Unfiltered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v06_183403.png"/>
                    <pic:cNvPicPr/>
                  </pic:nvPicPr>
                  <pic:blipFill>
                    <a:blip r:embed="rId206"/>
                    <a:stretch>
                      <a:fillRect/>
                    </a:stretch>
                  </pic:blipFill>
                  <pic:spPr>
                    <a:xfrm>
                      <a:off x="0" y="0"/>
                      <a:ext cx="5669280" cy="3258206"/>
                    </a:xfrm>
                    <a:prstGeom prst="rect">
                      <a:avLst/>
                    </a:prstGeom>
                  </pic:spPr>
                </pic:pic>
              </a:graphicData>
            </a:graphic>
          </wp:inline>
        </w:drawing>
      </w:r>
    </w:p>
    <w:p>
      <w:pPr>
        <w:spacing w:before="0" w:after="120" w:line="276" w:lineRule="auto"/>
        <w:ind w:left="500" w:right="500"/>
        <w:jc w:val="both"/>
      </w:pPr>
      <w:r>
        <w:rPr>
          <w:b/>
          <w:bCs/>
          <w:sz w:val="24"/>
          <w:szCs w:val="24"/>
          <w:lang w:val="es-MX"/>
        </w:rPr>
        <w:t xml:space="preserve">Limitación.</w:t>
      </w:r>
      <w:r>
        <w:rPr>
          <w:sz w:val="24"/>
          <w:szCs w:val="24"/>
          <w:lang w:val="es-MX"/>
        </w:rPr>
        <w:t xml:space="preserve"> El optimizador usa el índice filtrado cuando la consulta trae el literal 'alta'; con un parámetro o una variable (intensidad = @p) normalmente no lo aprovecha, salvo con OPTION (RECOMPILE).</w:t>
      </w:r>
    </w:p>
    <w:p>
      <w:pPr>
        <w:pStyle w:val="Ttulo2x"/>
        <w:keepNext/>
        <w:spacing w:before="240" w:after="100" w:line="276" w:lineRule="auto"/>
        <w:ind w:left="500" w:right="500"/>
        <w:jc w:val="left"/>
      </w:pPr>
      <w:r>
        <w:rPr>
          <w:b/>
          <w:bCs/>
          <w:sz w:val="24"/>
          <w:szCs w:val="24"/>
          <w:lang w:val="es-MX"/>
        </w:rPr>
        <w:t xml:space="preserve">3.7 Comparación</w:t>
      </w:r>
    </w:p>
    <w:tbl>
      <w:tblPr>
        <w:tblStyle w:val="Tablaconcuadrcula"/>
        <w:tblW w:w="9500" w:type="dxa"/>
        <w:jc w:val="center"/>
        <w:tblLayout w:type="fixed"/>
        <w:tblCellMar>
          <w:top w:w="40" w:type="dxa"/>
          <w:left w:w="90" w:type="dxa"/>
          <w:bottom w:w="40" w:type="dxa"/>
          <w:right w:w="90" w:type="dxa"/>
        </w:tblCellMar>
      </w:tblPr>
      <w:tblGrid>
        <w:gridCol w:w="3400"/>
        <w:gridCol w:w="3000"/>
        <w:gridCol w:w="3100"/>
      </w:tblGrid>
      <w:tr>
        <w:trPr>
          <w:cantSplit/>
          <w:tblHeader/>
        </w:trPr>
        <w:tc>
          <w:tcPr>
            <w:tcW w:w="3400" w:type="dxa"/>
            <w:shd w:val="clear" w:color="auto" w:fill="D9E2F3"/>
            <w:vAlign w:val="center"/>
          </w:tcPr>
          <w:p>
            <w:pPr>
              <w:keepNext/>
              <w:spacing w:before="0" w:after="0" w:line="240" w:lineRule="auto"/>
              <w:jc w:val="center"/>
            </w:pPr>
            <w:r>
              <w:rPr>
                <w:b/>
                <w:bCs/>
                <w:sz w:val="19"/>
                <w:szCs w:val="19"/>
                <w:lang w:val="es-MX"/>
              </w:rPr>
              <w:t xml:space="preserve">Métrica</w:t>
            </w:r>
          </w:p>
        </w:tc>
        <w:tc>
          <w:tcPr>
            <w:tcW w:w="3000" w:type="dxa"/>
            <w:shd w:val="clear" w:color="auto" w:fill="D9E2F3"/>
            <w:vAlign w:val="center"/>
          </w:tcPr>
          <w:p>
            <w:pPr>
              <w:keepNext/>
              <w:spacing w:before="0" w:after="0" w:line="240" w:lineRule="auto"/>
              <w:jc w:val="center"/>
            </w:pPr>
            <w:r>
              <w:rPr>
                <w:b/>
                <w:bCs/>
                <w:sz w:val="19"/>
                <w:szCs w:val="19"/>
                <w:lang w:val="es-MX"/>
              </w:rPr>
              <w:t xml:space="preserve">Antes</w:t>
            </w:r>
          </w:p>
        </w:tc>
        <w:tc>
          <w:tcPr>
            <w:tcW w:w="3100" w:type="dxa"/>
            <w:shd w:val="clear" w:color="auto" w:fill="D9E2F3"/>
            <w:vAlign w:val="center"/>
          </w:tcPr>
          <w:p>
            <w:pPr>
              <w:keepNext/>
              <w:spacing w:before="0" w:after="0" w:line="240" w:lineRule="auto"/>
              <w:jc w:val="center"/>
            </w:pPr>
            <w:r>
              <w:rPr>
                <w:b/>
                <w:bCs/>
                <w:sz w:val="19"/>
                <w:szCs w:val="19"/>
                <w:lang w:val="es-MX"/>
              </w:rPr>
              <w:t xml:space="preserve">Después</w:t>
            </w:r>
          </w:p>
        </w:tc>
      </w:tr>
      <w:tr>
        <w:trPr>
          <w:cantSplit/>
        </w:trPr>
        <w:tc>
          <w:tcPr>
            <w:tcW w:w="3400" w:type="dxa"/>
            <w:vAlign w:val="center"/>
          </w:tcPr>
          <w:p>
            <w:pPr>
              <w:keepNext/>
              <w:spacing w:before="0" w:after="0" w:line="240" w:lineRule="auto"/>
              <w:jc w:val="left"/>
            </w:pPr>
            <w:r>
              <w:rPr>
                <w:sz w:val="19"/>
                <w:szCs w:val="19"/>
                <w:lang w:val="es-MX"/>
              </w:rPr>
              <w:t xml:space="preserve">Lecturas lógicas</w:t>
            </w:r>
          </w:p>
        </w:tc>
        <w:tc>
          <w:tcPr>
            <w:tcW w:w="3000" w:type="dxa"/>
            <w:vAlign w:val="center"/>
          </w:tcPr>
          <w:p>
            <w:pPr>
              <w:keepNext/>
              <w:spacing w:before="0" w:after="0" w:line="240" w:lineRule="auto"/>
              <w:jc w:val="center"/>
            </w:pPr>
            <w:r>
              <w:rPr>
                <w:sz w:val="19"/>
                <w:szCs w:val="19"/>
                <w:lang w:val="es-MX"/>
              </w:rPr>
              <w:t xml:space="preserve">1,091</w:t>
            </w:r>
          </w:p>
        </w:tc>
        <w:tc>
          <w:tcPr>
            <w:tcW w:w="3100" w:type="dxa"/>
            <w:vAlign w:val="center"/>
          </w:tcPr>
          <w:p>
            <w:pPr>
              <w:keepNext/>
              <w:spacing w:before="0" w:after="0" w:line="240" w:lineRule="auto"/>
              <w:jc w:val="center"/>
            </w:pPr>
            <w:r>
              <w:rPr>
                <w:sz w:val="19"/>
                <w:szCs w:val="19"/>
                <w:lang w:val="es-MX"/>
              </w:rPr>
              <w:t xml:space="preserve">4 (−99.6 %)</w:t>
            </w:r>
          </w:p>
        </w:tc>
      </w:tr>
      <w:tr>
        <w:trPr>
          <w:cantSplit/>
        </w:trPr>
        <w:tc>
          <w:tcPr>
            <w:tcW w:w="3400" w:type="dxa"/>
            <w:vAlign w:val="center"/>
          </w:tcPr>
          <w:p>
            <w:pPr>
              <w:keepNext/>
              <w:spacing w:before="0" w:after="0" w:line="240" w:lineRule="auto"/>
              <w:jc w:val="left"/>
            </w:pPr>
            <w:r>
              <w:rPr>
                <w:sz w:val="19"/>
                <w:szCs w:val="19"/>
                <w:lang w:val="es-MX"/>
              </w:rPr>
              <w:t xml:space="preserve">CPU / tiempo transcurrido</w:t>
            </w:r>
          </w:p>
        </w:tc>
        <w:tc>
          <w:tcPr>
            <w:tcW w:w="3000" w:type="dxa"/>
            <w:vAlign w:val="center"/>
          </w:tcPr>
          <w:p>
            <w:pPr>
              <w:keepNext/>
              <w:spacing w:before="0" w:after="0" w:line="240" w:lineRule="auto"/>
              <w:jc w:val="center"/>
            </w:pPr>
            <w:r>
              <w:rPr>
                <w:sz w:val="19"/>
                <w:szCs w:val="19"/>
                <w:lang w:val="es-MX"/>
              </w:rPr>
              <w:t xml:space="preserve">15 ms / 61 ms</w:t>
            </w:r>
          </w:p>
        </w:tc>
        <w:tc>
          <w:tcPr>
            <w:tcW w:w="3100" w:type="dxa"/>
            <w:vAlign w:val="center"/>
          </w:tcPr>
          <w:p>
            <w:pPr>
              <w:keepNext/>
              <w:spacing w:before="0" w:after="0" w:line="240" w:lineRule="auto"/>
              <w:jc w:val="center"/>
            </w:pPr>
            <w:r>
              <w:rPr>
                <w:sz w:val="19"/>
                <w:szCs w:val="19"/>
                <w:lang w:val="es-MX"/>
              </w:rPr>
              <w:t xml:space="preserve">0 ms / 47 ms</w:t>
            </w:r>
          </w:p>
        </w:tc>
      </w:tr>
      <w:tr>
        <w:trPr>
          <w:cantSplit/>
        </w:trPr>
        <w:tc>
          <w:tcPr>
            <w:tcW w:w="3400" w:type="dxa"/>
            <w:vAlign w:val="center"/>
          </w:tcPr>
          <w:p>
            <w:pPr>
              <w:keepNext/>
              <w:spacing w:before="0" w:after="0" w:line="240" w:lineRule="auto"/>
              <w:jc w:val="left"/>
            </w:pPr>
            <w:r>
              <w:rPr>
                <w:sz w:val="19"/>
                <w:szCs w:val="19"/>
                <w:lang w:val="es-MX"/>
              </w:rPr>
              <w:t xml:space="preserve">Operadores</w:t>
            </w:r>
          </w:p>
        </w:tc>
        <w:tc>
          <w:tcPr>
            <w:tcW w:w="3000" w:type="dxa"/>
            <w:vAlign w:val="center"/>
          </w:tcPr>
          <w:p>
            <w:pPr>
              <w:keepNext/>
              <w:spacing w:before="0" w:after="0" w:line="240" w:lineRule="auto"/>
              <w:jc w:val="center"/>
            </w:pPr>
            <w:r>
              <w:rPr>
                <w:sz w:val="19"/>
                <w:szCs w:val="19"/>
                <w:lang w:val="es-MX"/>
              </w:rPr>
              <w:t xml:space="preserve">Clustered Index Scan + Sort</w:t>
            </w:r>
          </w:p>
        </w:tc>
        <w:tc>
          <w:tcPr>
            <w:tcW w:w="3100" w:type="dxa"/>
            <w:vAlign w:val="center"/>
          </w:tcPr>
          <w:p>
            <w:pPr>
              <w:keepNext/>
              <w:spacing w:before="0" w:after="0" w:line="240" w:lineRule="auto"/>
              <w:jc w:val="center"/>
            </w:pPr>
            <w:r>
              <w:rPr>
                <w:sz w:val="19"/>
                <w:szCs w:val="19"/>
                <w:lang w:val="es-MX"/>
              </w:rPr>
              <w:t xml:space="preserve">Index Seek (sin Sort)</w:t>
            </w:r>
          </w:p>
        </w:tc>
      </w:tr>
      <w:tr>
        <w:trPr>
          <w:cantSplit/>
        </w:trPr>
        <w:tc>
          <w:tcPr>
            <w:tcW w:w="3400" w:type="dxa"/>
            <w:vAlign w:val="center"/>
          </w:tcPr>
          <w:p>
            <w:pPr>
              <w:keepNext/>
              <w:spacing w:before="0" w:after="0" w:line="240" w:lineRule="auto"/>
              <w:jc w:val="left"/>
            </w:pPr>
            <w:r>
              <w:rPr>
                <w:sz w:val="19"/>
                <w:szCs w:val="19"/>
                <w:lang w:val="es-MX"/>
              </w:rPr>
              <w:t xml:space="preserve">Espacio del índice</w:t>
            </w:r>
          </w:p>
        </w:tc>
        <w:tc>
          <w:tcPr>
            <w:tcW w:w="3000" w:type="dxa"/>
            <w:vAlign w:val="center"/>
          </w:tcPr>
          <w:p>
            <w:pPr>
              <w:keepNext/>
              <w:spacing w:before="0" w:after="0" w:line="240" w:lineRule="auto"/>
              <w:jc w:val="center"/>
            </w:pPr>
            <w:r>
              <w:rPr>
                <w:sz w:val="19"/>
                <w:szCs w:val="19"/>
                <w:lang w:val="es-MX"/>
              </w:rPr>
              <w:t xml:space="preserve">—</w:t>
            </w:r>
          </w:p>
        </w:tc>
        <w:tc>
          <w:tcPr>
            <w:tcW w:w="3100" w:type="dxa"/>
            <w:vAlign w:val="center"/>
          </w:tcPr>
          <w:p>
            <w:pPr>
              <w:keepNext/>
              <w:spacing w:before="0" w:after="0" w:line="240" w:lineRule="auto"/>
              <w:jc w:val="center"/>
            </w:pPr>
            <w:r>
              <w:rPr>
                <w:sz w:val="19"/>
                <w:szCs w:val="19"/>
                <w:lang w:val="es-MX"/>
              </w:rPr>
              <w:t xml:space="preserve">12 páginas (0.09 MB)</w:t>
            </w:r>
          </w:p>
        </w:tc>
      </w:tr>
      <w:tr>
        <w:trPr>
          <w:cantSplit/>
        </w:trPr>
        <w:tc>
          <w:tcPr>
            <w:tcW w:w="3400" w:type="dxa"/>
            <w:vAlign w:val="center"/>
          </w:tcPr>
          <w:p>
            <w:pPr>
              <w:spacing w:before="0" w:after="0" w:line="240" w:lineRule="auto"/>
              <w:jc w:val="left"/>
            </w:pPr>
            <w:r>
              <w:rPr>
                <w:sz w:val="19"/>
                <w:szCs w:val="19"/>
                <w:lang w:val="es-MX"/>
              </w:rPr>
              <w:t xml:space="preserve">Mismo índice sin filtro</w:t>
            </w:r>
          </w:p>
        </w:tc>
        <w:tc>
          <w:tcPr>
            <w:tcW w:w="3000" w:type="dxa"/>
            <w:vAlign w:val="center"/>
          </w:tcPr>
          <w:p>
            <w:pPr>
              <w:spacing w:before="0" w:after="0" w:line="240" w:lineRule="auto"/>
              <w:jc w:val="center"/>
            </w:pPr>
            <w:r>
              <w:rPr>
                <w:sz w:val="19"/>
                <w:szCs w:val="19"/>
                <w:lang w:val="es-MX"/>
              </w:rPr>
              <w:t xml:space="preserve">—</w:t>
            </w:r>
          </w:p>
        </w:tc>
        <w:tc>
          <w:tcPr>
            <w:tcW w:w="3100" w:type="dxa"/>
            <w:vAlign w:val="center"/>
          </w:tcPr>
          <w:p>
            <w:pPr>
              <w:spacing w:before="0" w:after="0" w:line="240" w:lineRule="auto"/>
              <w:jc w:val="center"/>
            </w:pPr>
            <w:r>
              <w:rPr>
                <w:sz w:val="19"/>
                <w:szCs w:val="19"/>
                <w:lang w:val="es-MX"/>
              </w:rPr>
              <w:t xml:space="preserve">429 páginas (3.35 MB)</w:t>
            </w:r>
          </w:p>
        </w:tc>
      </w:tr>
    </w:tbl>
    <w:p>
      <w:pPr>
        <w:spacing w:before="0" w:after="60" w:line="276" w:lineRule="auto"/>
        <w:jc w:val="both"/>
      </w:pPr>
    </w:p>
    <w:p>
      <w:pPr>
        <w:pStyle w:val="Ttulo2x"/>
        <w:keepNext/>
        <w:spacing w:before="240" w:after="100" w:line="276" w:lineRule="auto"/>
        <w:ind w:left="500" w:right="500"/>
        <w:jc w:val="left"/>
      </w:pPr>
      <w:r>
        <w:rPr>
          <w:b/>
          <w:bCs/>
          <w:sz w:val="24"/>
          <w:szCs w:val="24"/>
          <w:lang w:val="es-MX"/>
        </w:rPr>
        <w:t xml:space="preserve">3.8 Conclusión</w:t>
      </w:r>
    </w:p>
    <w:p>
      <w:pPr>
        <w:spacing w:before="0" w:after="120" w:line="276" w:lineRule="auto"/>
        <w:ind w:left="500" w:right="500"/>
        <w:jc w:val="both"/>
      </w:pPr>
      <w:r>
        <w:rPr>
          <w:sz w:val="24"/>
          <w:szCs w:val="24"/>
          <w:lang w:val="es-MX"/>
        </w:rPr>
        <w:t xml:space="preserve">Cuando la consulta toca una porción pequeña y estable de la tabla, el índice filtrado da la misma mejora de lecturas (1,091 a 4) con 36 veces menos espacio que un índice completo, y además solo se actualiza cuando se inserta o modifica una fila de intensidad alta.</w:t>
      </w:r>
    </w:p>
    <w:p>
      <w:pPr>
        <w:pStyle w:val="Ttulo1"/>
        <w:keepNext/>
        <w:pBdr>
          <w:bottom w:val="single" w:sz="6" w:space="1" w:color="808080"/>
        </w:pBdr>
        <w:spacing w:before="360" w:after="160" w:line="276" w:lineRule="auto"/>
        <w:ind w:left="500" w:right="500"/>
        <w:jc w:val="left"/>
      </w:pPr>
      <w:r>
        <w:rPr>
          <w:b/>
          <w:bCs/>
          <w:sz w:val="28"/>
          <w:szCs w:val="28"/>
          <w:lang w:val="es-MX"/>
        </w:rPr>
        <w:t xml:space="preserve">4. Consulta 3: valor derivado y sargabilidad</w:t>
      </w:r>
    </w:p>
    <w:p>
      <w:pPr>
        <w:pStyle w:val="Ttulo2x"/>
        <w:keepNext/>
        <w:spacing w:before="240" w:after="100" w:line="276" w:lineRule="auto"/>
        <w:ind w:left="500" w:right="500"/>
        <w:jc w:val="left"/>
      </w:pPr>
      <w:r>
        <w:rPr>
          <w:b/>
          <w:bCs/>
          <w:sz w:val="24"/>
          <w:szCs w:val="24"/>
          <w:lang w:val="es-MX"/>
        </w:rPr>
        <w:t xml:space="preserve">4.1 Consulta analizada</w:t>
      </w:r>
    </w:p>
    <w:p>
      <w:pPr>
        <w:spacing w:before="0" w:after="120" w:line="276" w:lineRule="auto"/>
        <w:ind w:left="500" w:right="500"/>
        <w:jc w:val="both"/>
      </w:pPr>
      <w:r>
        <w:rPr>
          <w:sz w:val="24"/>
          <w:szCs w:val="24"/>
          <w:lang w:val="es-MX"/>
        </w:rPr>
        <w:t xml:space="preserve">Número de detecciones de marzo de 2025.</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COUNT(*) AS total</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FROM OCN.deteccion</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WHERE YEAR(fecha_registro) = 2025 AND MONTH(fecha_registro) = 3;</w:t>
      </w:r>
    </w:p>
    <w:p>
      <w:pPr>
        <w:pStyle w:val="Ttulo2x"/>
        <w:keepNext/>
        <w:spacing w:before="240" w:after="100" w:line="276" w:lineRule="auto"/>
        <w:ind w:left="500" w:right="500"/>
        <w:jc w:val="left"/>
      </w:pPr>
      <w:r>
        <w:rPr>
          <w:b/>
          <w:bCs/>
          <w:sz w:val="24"/>
          <w:szCs w:val="24"/>
          <w:lang w:val="es-MX"/>
        </w:rPr>
        <w:t xml:space="preserve">4.2 Problema detectado</w:t>
      </w:r>
    </w:p>
    <w:p>
      <w:pPr>
        <w:spacing w:before="0" w:after="120" w:line="276" w:lineRule="auto"/>
        <w:ind w:left="500" w:right="500"/>
        <w:jc w:val="both"/>
      </w:pPr>
      <w:r>
        <w:rPr>
          <w:sz w:val="24"/>
          <w:szCs w:val="24"/>
          <w:lang w:val="es-MX"/>
        </w:rPr>
        <w:t xml:space="preserve">Esta consulta </w:t>
      </w:r>
      <w:r>
        <w:rPr>
          <w:b/>
          <w:bCs/>
          <w:sz w:val="24"/>
          <w:szCs w:val="24"/>
          <w:lang w:val="es-MX"/>
        </w:rPr>
        <w:t xml:space="preserve">no es sargable</w:t>
      </w:r>
      <w:r>
        <w:rPr>
          <w:sz w:val="24"/>
          <w:szCs w:val="24"/>
          <w:lang w:val="es-MX"/>
        </w:rPr>
        <w:t xml:space="preserve">: YEAR() y MONTH() se aplican sobre la columna, así que el motor tendría que calcular ambas funciones para cada fila antes de comparar y no puede usar un Seek aunque existiera un índice sobre fecha_registro. El resultado es un Clustered Index Scan de toda la tabla.</w:t>
      </w:r>
    </w:p>
    <w:p>
      <w:pPr>
        <w:pStyle w:val="Ttulo2x"/>
        <w:keepNext/>
        <w:spacing w:before="240" w:after="100" w:line="276" w:lineRule="auto"/>
        <w:ind w:left="500" w:right="500"/>
        <w:jc w:val="left"/>
      </w:pPr>
      <w:r>
        <w:rPr>
          <w:b/>
          <w:bCs/>
          <w:sz w:val="24"/>
          <w:szCs w:val="24"/>
          <w:lang w:val="es-MX"/>
        </w:rPr>
        <w:t xml:space="preserve">4.3 Medición inicial</w:t>
      </w:r>
    </w:p>
    <w:p>
      <w:pPr>
        <w:spacing w:before="0" w:after="120" w:line="276" w:lineRule="auto"/>
        <w:ind w:left="500" w:right="500"/>
        <w:jc w:val="both"/>
      </w:pPr>
      <w:r>
        <w:rPr>
          <w:b/>
          <w:bCs/>
          <w:sz w:val="24"/>
          <w:szCs w:val="24"/>
          <w:lang w:val="es-MX"/>
        </w:rPr>
        <w:t xml:space="preserve">STATISTICS IO:</w:t>
      </w:r>
      <w:r>
        <w:rPr>
          <w:sz w:val="24"/>
          <w:szCs w:val="24"/>
          <w:lang w:val="es-MX"/>
        </w:rPr>
        <w:t xml:space="preserve"> 1,091 lecturas lógicas. </w:t>
      </w:r>
      <w:r>
        <w:rPr>
          <w:b/>
          <w:bCs/>
          <w:sz w:val="24"/>
          <w:szCs w:val="24"/>
          <w:lang w:val="es-MX"/>
        </w:rPr>
        <w:t xml:space="preserve">STATISTICS TIME:</w:t>
      </w:r>
      <w:r>
        <w:rPr>
          <w:sz w:val="24"/>
          <w:szCs w:val="24"/>
          <w:lang w:val="es-MX"/>
        </w:rPr>
        <w:t xml:space="preserve"> 31 ms de CPU y 26 ms transcurridos. </w:t>
      </w:r>
      <w:r>
        <w:rPr>
          <w:b/>
          <w:bCs/>
          <w:sz w:val="24"/>
          <w:szCs w:val="24"/>
          <w:lang w:val="es-MX"/>
        </w:rPr>
        <w:t xml:space="preserve">Estimado frente a real:</w:t>
      </w:r>
      <w:r>
        <w:rPr>
          <w:sz w:val="24"/>
          <w:szCs w:val="24"/>
          <w:lang w:val="es-MX"/>
        </w:rPr>
        <w:t xml:space="preserve"> 4,289 contra 2,338 filas. El optimizador sobrestima 1.8 veces porque no hay estadísticas sobre la expresión YEAR()/MONTH() y recurre a una estimación genérica para el predicado.</w:t>
      </w:r>
    </w:p>
    <w:p>
      <w:pPr>
        <w:keepNext/>
        <w:keepLines/>
        <w:spacing w:before="160" w:after="60" w:line="276" w:lineRule="auto"/>
        <w:ind w:left="500" w:right="500"/>
        <w:jc w:val="center"/>
      </w:pPr>
      <w:r>
        <w:rPr>
          <w:b/>
          <w:bCs/>
          <w:i/>
          <w:iCs/>
          <w:sz w:val="22"/>
          <w:szCs w:val="22"/>
          <w:lang w:val="es-MX"/>
        </w:rPr>
        <w:t xml:space="preserve">Figura 7. </w:t>
      </w:r>
      <w:r>
        <w:rPr>
          <w:i/>
          <w:iCs/>
          <w:sz w:val="22"/>
          <w:szCs w:val="22"/>
          <w:lang w:val="es-MX"/>
        </w:rPr>
        <w:t xml:space="preserve">Plan real antes: Clustered Index Scan; 2,338 filas reales contra 4,289 estimadas.</w:t>
      </w:r>
    </w:p>
    <w:p>
      <w:pPr>
        <w:spacing w:before="0" w:after="160" w:line="240" w:lineRule="auto"/>
        <w:jc w:val="center"/>
      </w:pPr>
      <w:r>
        <w:rPr>
          <w:noProof/>
        </w:rPr>
        <w:drawing>
          <wp:inline distT="0" distB="0" distL="0" distR="0">
            <wp:extent cx="5669280" cy="3214668"/>
            <wp:docPr id="107" name="Figura 7" descr="Plan real antes: Clustered Index Scan; 2,338 filas reales contra 4,289 est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ev07_182000.png"/>
                    <pic:cNvPicPr/>
                  </pic:nvPicPr>
                  <pic:blipFill>
                    <a:blip r:embed="rId207"/>
                    <a:stretch>
                      <a:fillRect/>
                    </a:stretch>
                  </pic:blipFill>
                  <pic:spPr>
                    <a:xfrm>
                      <a:off x="0" y="0"/>
                      <a:ext cx="5669280" cy="3214668"/>
                    </a:xfrm>
                    <a:prstGeom prst="rect">
                      <a:avLst/>
                    </a:prstGeom>
                  </pic:spPr>
                </pic:pic>
              </a:graphicData>
            </a:graphic>
          </wp:inline>
        </w:drawing>
      </w:r>
    </w:p>
    <w:p>
      <w:pPr>
        <w:pStyle w:val="Ttulo2x"/>
        <w:keepNext/>
        <w:spacing w:before="240" w:after="100" w:line="276" w:lineRule="auto"/>
        <w:ind w:left="500" w:right="500"/>
        <w:jc w:val="left"/>
      </w:pPr>
      <w:r>
        <w:rPr>
          <w:b/>
          <w:bCs/>
          <w:sz w:val="24"/>
          <w:szCs w:val="24"/>
          <w:lang w:val="es-MX"/>
        </w:rPr>
        <w:t xml:space="preserve">4.4 Índice propuesto y justificación arquitectónica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ALTER TABLE OCN.deteccion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ADD anio_mes AS (YEAR(fecha_registro) * 100 + MONTH(fecha_registro));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GO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CREATE NONCLUSTERED INDEX IX_deteccion_anio_mes ON OCN.deteccion (anio_mes);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GO</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 consulta reescrita:  WHERE anio_mes = 202503</w:t>
      </w:r>
    </w:p>
    <w:p>
      <w:pPr>
        <w:spacing w:before="0" w:after="120" w:line="276" w:lineRule="auto"/>
        <w:ind w:left="500" w:right="500"/>
        <w:jc w:val="both"/>
      </w:pPr>
      <w:r>
        <w:rPr>
          <w:sz w:val="24"/>
          <w:szCs w:val="24"/>
          <w:lang w:val="es-MX"/>
        </w:rPr>
        <w:t xml:space="preserve">Se agrega una </w:t>
      </w:r>
      <w:r>
        <w:rPr>
          <w:b/>
          <w:bCs/>
          <w:sz w:val="24"/>
          <w:szCs w:val="24"/>
          <w:lang w:val="es-MX"/>
        </w:rPr>
        <w:t xml:space="preserve">columna calculada</w:t>
      </w:r>
      <w:r>
        <w:rPr>
          <w:sz w:val="24"/>
          <w:szCs w:val="24"/>
          <w:lang w:val="es-MX"/>
        </w:rPr>
        <w:t xml:space="preserve"> anio_mes (marzo de 2025 = 202503) y un índice sobre ella. La columna no se persiste: su valor solo se materializa en el índice, por lo que la tabla no crece. La consulta se reescribe como una igualdad sobre una columna indexada, que sí es sargable.</w:t>
      </w:r>
    </w:p>
    <w:p>
      <w:pPr>
        <w:spacing w:before="0" w:after="120" w:line="276" w:lineRule="auto"/>
        <w:ind w:left="500" w:right="500"/>
        <w:jc w:val="both"/>
      </w:pPr>
      <w:r>
        <w:rPr>
          <w:sz w:val="24"/>
          <w:szCs w:val="24"/>
          <w:lang w:val="es-MX"/>
        </w:rPr>
        <w:t xml:space="preserve">El índice tiene </w:t>
      </w:r>
      <w:r>
        <w:rPr>
          <w:b/>
          <w:bCs/>
          <w:sz w:val="24"/>
          <w:szCs w:val="24"/>
          <w:lang w:val="es-MX"/>
        </w:rPr>
        <w:t xml:space="preserve">2 niveles</w:t>
      </w:r>
      <w:r>
        <w:rPr>
          <w:sz w:val="24"/>
          <w:szCs w:val="24"/>
          <w:lang w:val="es-MX"/>
        </w:rPr>
        <w:t xml:space="preserve">: una raíz de 1 página y </w:t>
      </w:r>
      <w:r>
        <w:rPr>
          <w:b/>
          <w:bCs/>
          <w:sz w:val="24"/>
          <w:szCs w:val="24"/>
          <w:lang w:val="es-MX"/>
        </w:rPr>
        <w:t xml:space="preserve">174 páginas hoja</w:t>
      </w:r>
      <w:r>
        <w:rPr>
          <w:sz w:val="24"/>
          <w:szCs w:val="24"/>
          <w:lang w:val="es-MX"/>
        </w:rPr>
        <w:t xml:space="preserve"> con 100,020 registros de solo 12 bytes (el entero anio_mes más la llave del clustered), unos 575 por página. Un mes ocupa 2,338 registros contiguos, que caben en unas 5 hojas; con los 2 niveles del recorrido resultan las </w:t>
      </w:r>
      <w:r>
        <w:rPr>
          <w:b/>
          <w:bCs/>
          <w:sz w:val="24"/>
          <w:szCs w:val="24"/>
          <w:lang w:val="es-MX"/>
        </w:rPr>
        <w:t xml:space="preserve">7 lecturas</w:t>
      </w:r>
      <w:r>
        <w:rPr>
          <w:sz w:val="24"/>
          <w:szCs w:val="24"/>
          <w:lang w:val="es-MX"/>
        </w:rPr>
        <w:t xml:space="preserve"> observadas.</w:t>
      </w:r>
    </w:p>
    <w:p>
      <w:pPr>
        <w:pStyle w:val="Ttulo2x"/>
        <w:keepNext/>
        <w:spacing w:before="240" w:after="100" w:line="276" w:lineRule="auto"/>
        <w:ind w:left="500" w:right="500"/>
        <w:jc w:val="left"/>
      </w:pPr>
      <w:r>
        <w:rPr>
          <w:b/>
          <w:bCs/>
          <w:sz w:val="24"/>
          <w:szCs w:val="24"/>
          <w:lang w:val="es-MX"/>
        </w:rPr>
        <w:t xml:space="preserve">4.5 Medición final</w:t>
      </w:r>
    </w:p>
    <w:p>
      <w:pPr>
        <w:spacing w:before="0" w:after="120" w:line="276" w:lineRule="auto"/>
        <w:ind w:left="500" w:right="500"/>
        <w:jc w:val="both"/>
      </w:pPr>
      <w:r>
        <w:rPr>
          <w:b/>
          <w:bCs/>
          <w:sz w:val="24"/>
          <w:szCs w:val="24"/>
          <w:lang w:val="es-MX"/>
        </w:rPr>
        <w:t xml:space="preserve">STATISTICS IO:</w:t>
      </w:r>
      <w:r>
        <w:rPr>
          <w:sz w:val="24"/>
          <w:szCs w:val="24"/>
          <w:lang w:val="es-MX"/>
        </w:rPr>
        <w:t xml:space="preserve"> 7 lecturas lógicas y 1 ms transcurrido. El plan es un </w:t>
      </w:r>
      <w:r>
        <w:rPr>
          <w:b/>
          <w:bCs/>
          <w:sz w:val="24"/>
          <w:szCs w:val="24"/>
          <w:lang w:val="es-MX"/>
        </w:rPr>
        <w:t xml:space="preserve">Index Seek</w:t>
      </w:r>
      <w:r>
        <w:rPr>
          <w:sz w:val="24"/>
          <w:szCs w:val="24"/>
          <w:lang w:val="es-MX"/>
        </w:rPr>
        <w:t xml:space="preserve"> con 2,338 filas reales y 2,338 estimadas. En la misma captura, la consulta original con YEAR()/MONTH() sigue leyendo 1,091 páginas: el índice no la ayuda y por eso hubo que reescribirla.</w:t>
      </w:r>
    </w:p>
    <w:p>
      <w:pPr>
        <w:keepNext/>
        <w:keepLines/>
        <w:spacing w:before="160" w:after="60" w:line="276" w:lineRule="auto"/>
        <w:ind w:left="500" w:right="500"/>
        <w:jc w:val="center"/>
      </w:pPr>
      <w:r>
        <w:rPr>
          <w:b/>
          <w:bCs/>
          <w:i/>
          <w:iCs/>
          <w:sz w:val="22"/>
          <w:szCs w:val="22"/>
          <w:lang w:val="es-MX"/>
        </w:rPr>
        <w:t xml:space="preserve">Figura 8. </w:t>
      </w:r>
      <w:r>
        <w:rPr>
          <w:i/>
          <w:iCs/>
          <w:sz w:val="22"/>
          <w:szCs w:val="22"/>
          <w:lang w:val="es-MX"/>
        </w:rPr>
        <w:t xml:space="preserve">Plan real después: Index Seek en IX_deteccion_anio_mes; la consulta original conserva el Scan.</w:t>
      </w:r>
    </w:p>
    <w:p>
      <w:pPr>
        <w:spacing w:before="0" w:after="160" w:line="240" w:lineRule="auto"/>
        <w:jc w:val="center"/>
      </w:pPr>
      <w:r>
        <w:rPr>
          <w:noProof/>
        </w:rPr>
        <w:drawing>
          <wp:inline distT="0" distB="0" distL="0" distR="0">
            <wp:extent cx="5669280" cy="3479247"/>
            <wp:docPr id="108" name="Figura 8" descr="Plan real después: Index Seek en IX_deteccion_anio_mes; la consulta original conserva el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ev08_182143.png"/>
                    <pic:cNvPicPr/>
                  </pic:nvPicPr>
                  <pic:blipFill>
                    <a:blip r:embed="rId208"/>
                    <a:stretch>
                      <a:fillRect/>
                    </a:stretch>
                  </pic:blipFill>
                  <pic:spPr>
                    <a:xfrm>
                      <a:off x="0" y="0"/>
                      <a:ext cx="5669280" cy="3479247"/>
                    </a:xfrm>
                    <a:prstGeom prst="rect">
                      <a:avLst/>
                    </a:prstGeom>
                  </pic:spPr>
                </pic:pic>
              </a:graphicData>
            </a:graphic>
          </wp:inline>
        </w:drawing>
      </w:r>
    </w:p>
    <w:p>
      <w:pPr>
        <w:pStyle w:val="Ttulo2x"/>
        <w:keepNext/>
        <w:spacing w:before="240" w:after="100" w:line="276" w:lineRule="auto"/>
        <w:ind w:left="500" w:right="500"/>
        <w:jc w:val="left"/>
      </w:pPr>
      <w:r>
        <w:rPr>
          <w:b/>
          <w:bCs/>
          <w:sz w:val="24"/>
          <w:szCs w:val="24"/>
          <w:lang w:val="es-MX"/>
        </w:rPr>
        <w:t xml:space="preserve">4.6 Estadísticas e interpretación</w:t>
      </w:r>
    </w:p>
    <w:p>
      <w:pPr>
        <w:spacing w:before="0" w:after="120" w:line="276" w:lineRule="auto"/>
        <w:ind w:left="500" w:right="500"/>
        <w:jc w:val="both"/>
      </w:pPr>
      <w:r>
        <w:rPr>
          <w:sz w:val="24"/>
          <w:szCs w:val="24"/>
          <w:lang w:val="es-MX"/>
        </w:rPr>
        <w:t xml:space="preserve">DBCC SHOW_STATISTICS sobre IX_deteccion_anio_mes: 100,020 filas, </w:t>
      </w:r>
      <w:r>
        <w:rPr>
          <w:b/>
          <w:bCs/>
          <w:sz w:val="24"/>
          <w:szCs w:val="24"/>
          <w:lang w:val="es-MX"/>
        </w:rPr>
        <w:t xml:space="preserve">46 pasos</w:t>
      </w:r>
      <w:r>
        <w:rPr>
          <w:sz w:val="24"/>
          <w:szCs w:val="24"/>
          <w:lang w:val="es-MX"/>
        </w:rPr>
        <w:t xml:space="preserve"> (un mes por paso, de enero de 2023 a octubre de 2026) y densidad </w:t>
      </w:r>
      <w:r>
        <w:rPr>
          <w:b/>
          <w:bCs/>
          <w:sz w:val="24"/>
          <w:szCs w:val="24"/>
          <w:lang w:val="es-MX"/>
        </w:rPr>
        <w:t xml:space="preserve">0.0217 = 1/46</w:t>
      </w:r>
      <w:r>
        <w:rPr>
          <w:sz w:val="24"/>
          <w:szCs w:val="24"/>
          <w:lang w:val="es-MX"/>
        </w:rPr>
        <w:t xml:space="preserve">. Cada paso trae su EQ_ROWS exacto (por ejemplo 2,212 para enero de 2023), de modo que para 202503 el estimado coincide con el real (2,338 contra 2,338). Pasar de la expresión a una columna con estadística elimina el error de 4,289 contra 2,338.</w:t>
      </w:r>
    </w:p>
    <w:p>
      <w:pPr>
        <w:keepNext/>
        <w:keepLines/>
        <w:spacing w:before="160" w:after="60" w:line="276" w:lineRule="auto"/>
        <w:ind w:left="500" w:right="500"/>
        <w:jc w:val="center"/>
      </w:pPr>
      <w:r>
        <w:rPr>
          <w:b/>
          <w:bCs/>
          <w:i/>
          <w:iCs/>
          <w:sz w:val="22"/>
          <w:szCs w:val="22"/>
          <w:lang w:val="es-MX"/>
        </w:rPr>
        <w:t xml:space="preserve">Figura 9. </w:t>
      </w:r>
      <w:r>
        <w:rPr>
          <w:i/>
          <w:iCs/>
          <w:sz w:val="22"/>
          <w:szCs w:val="22"/>
          <w:lang w:val="es-MX"/>
        </w:rPr>
        <w:t xml:space="preserve">DBCC SHOW_STATISTICS de IX_deteccion_anio_mes: un paso del histograma por mes.</w:t>
      </w:r>
    </w:p>
    <w:p>
      <w:pPr>
        <w:spacing w:before="0" w:after="160" w:line="240" w:lineRule="auto"/>
        <w:jc w:val="center"/>
      </w:pPr>
      <w:r>
        <w:rPr>
          <w:noProof/>
        </w:rPr>
        <w:drawing>
          <wp:inline distT="0" distB="0" distL="0" distR="0">
            <wp:extent cx="5669280" cy="3180937"/>
            <wp:docPr id="109" name="Figura 9" descr="DBCC SHOW_STATISTICS de IX_deteccion_anio_mes: un paso del histograma por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ev09_222704.png"/>
                    <pic:cNvPicPr/>
                  </pic:nvPicPr>
                  <pic:blipFill>
                    <a:blip r:embed="rId209"/>
                    <a:stretch>
                      <a:fillRect/>
                    </a:stretch>
                  </pic:blipFill>
                  <pic:spPr>
                    <a:xfrm>
                      <a:off x="0" y="0"/>
                      <a:ext cx="5669280" cy="3180937"/>
                    </a:xfrm>
                    <a:prstGeom prst="rect">
                      <a:avLst/>
                    </a:prstGeom>
                  </pic:spPr>
                </pic:pic>
              </a:graphicData>
            </a:graphic>
          </wp:inline>
        </w:drawing>
      </w:r>
    </w:p>
    <w:p>
      <w:pPr>
        <w:pStyle w:val="Ttulo2x"/>
        <w:keepNext/>
        <w:spacing w:before="240" w:after="100" w:line="276" w:lineRule="auto"/>
        <w:ind w:left="500" w:right="500"/>
        <w:jc w:val="left"/>
      </w:pPr>
      <w:r>
        <w:rPr>
          <w:b/>
          <w:bCs/>
          <w:sz w:val="24"/>
          <w:szCs w:val="24"/>
          <w:lang w:val="es-MX"/>
        </w:rPr>
        <w:t xml:space="preserve">4.7 Comparación con la solución alternativa</w:t>
      </w:r>
    </w:p>
    <w:p>
      <w:pPr>
        <w:spacing w:before="0" w:after="120" w:line="276" w:lineRule="auto"/>
        <w:ind w:left="500" w:right="500"/>
        <w:jc w:val="both"/>
      </w:pPr>
      <w:r>
        <w:rPr>
          <w:sz w:val="24"/>
          <w:szCs w:val="24"/>
          <w:lang w:val="es-MX"/>
        </w:rPr>
        <w:t xml:space="preserve">Como alternativa se creó un índice sobre fecha_registro y se reescribió la consulta como rango (&gt;= '20250301' AND &lt; '20250401'): </w:t>
      </w:r>
      <w:r>
        <w:rPr>
          <w:b/>
          <w:bCs/>
          <w:sz w:val="24"/>
          <w:szCs w:val="24"/>
          <w:lang w:val="es-MX"/>
        </w:rPr>
        <w:t xml:space="preserve">8 lecturas lógicas</w:t>
      </w:r>
      <w:r>
        <w:rPr>
          <w:sz w:val="24"/>
          <w:szCs w:val="24"/>
          <w:lang w:val="es-MX"/>
        </w:rPr>
        <w:t xml:space="preserve">, prácticamente igual que las 7 de la columna calculada.</w:t>
      </w:r>
    </w:p>
    <w:tbl>
      <w:tblPr>
        <w:tblStyle w:val="Tablaconcuadrcula"/>
        <w:tblW w:w="9500" w:type="dxa"/>
        <w:jc w:val="center"/>
        <w:tblLayout w:type="fixed"/>
        <w:tblCellMar>
          <w:top w:w="40" w:type="dxa"/>
          <w:left w:w="90" w:type="dxa"/>
          <w:bottom w:w="40" w:type="dxa"/>
          <w:right w:w="90" w:type="dxa"/>
        </w:tblCellMar>
      </w:tblPr>
      <w:tblGrid>
        <w:gridCol w:w="3300"/>
        <w:gridCol w:w="3100"/>
        <w:gridCol w:w="3100"/>
      </w:tblGrid>
      <w:tr>
        <w:trPr>
          <w:cantSplit/>
          <w:tblHeader/>
        </w:trPr>
        <w:tc>
          <w:tcPr>
            <w:tcW w:w="3300" w:type="dxa"/>
            <w:shd w:val="clear" w:color="auto" w:fill="D9E2F3"/>
            <w:vAlign w:val="center"/>
          </w:tcPr>
          <w:p>
            <w:pPr>
              <w:keepNext/>
              <w:spacing w:before="0" w:after="0" w:line="240" w:lineRule="auto"/>
              <w:jc w:val="center"/>
            </w:pPr>
            <w:r>
              <w:rPr>
                <w:b/>
                <w:bCs/>
                <w:sz w:val="19"/>
                <w:szCs w:val="19"/>
                <w:lang w:val="es-MX"/>
              </w:rPr>
              <w:t xml:space="preserve">Métrica</w:t>
            </w:r>
          </w:p>
        </w:tc>
        <w:tc>
          <w:tcPr>
            <w:tcW w:w="3100" w:type="dxa"/>
            <w:shd w:val="clear" w:color="auto" w:fill="D9E2F3"/>
            <w:vAlign w:val="center"/>
          </w:tcPr>
          <w:p>
            <w:pPr>
              <w:keepNext/>
              <w:spacing w:before="0" w:after="0" w:line="240" w:lineRule="auto"/>
              <w:jc w:val="center"/>
            </w:pPr>
            <w:r>
              <w:rPr>
                <w:b/>
                <w:bCs/>
                <w:sz w:val="19"/>
                <w:szCs w:val="19"/>
                <w:lang w:val="es-MX"/>
              </w:rPr>
              <w:t xml:space="preserve">Columna calculada + índice</w:t>
            </w:r>
          </w:p>
        </w:tc>
        <w:tc>
          <w:tcPr>
            <w:tcW w:w="3100" w:type="dxa"/>
            <w:shd w:val="clear" w:color="auto" w:fill="D9E2F3"/>
            <w:vAlign w:val="center"/>
          </w:tcPr>
          <w:p>
            <w:pPr>
              <w:keepNext/>
              <w:spacing w:before="0" w:after="0" w:line="240" w:lineRule="auto"/>
              <w:jc w:val="center"/>
            </w:pPr>
            <w:r>
              <w:rPr>
                <w:b/>
                <w:bCs/>
                <w:sz w:val="19"/>
                <w:szCs w:val="19"/>
                <w:lang w:val="es-MX"/>
              </w:rPr>
              <w:t xml:space="preserve">Rango sobre fecha_registro</w:t>
            </w:r>
          </w:p>
        </w:tc>
      </w:tr>
      <w:tr>
        <w:trPr>
          <w:cantSplit/>
        </w:trPr>
        <w:tc>
          <w:tcPr>
            <w:tcW w:w="3300" w:type="dxa"/>
            <w:vAlign w:val="center"/>
          </w:tcPr>
          <w:p>
            <w:pPr>
              <w:keepNext/>
              <w:spacing w:before="0" w:after="0" w:line="240" w:lineRule="auto"/>
              <w:jc w:val="left"/>
            </w:pPr>
            <w:r>
              <w:rPr>
                <w:sz w:val="19"/>
                <w:szCs w:val="19"/>
                <w:lang w:val="es-MX"/>
              </w:rPr>
              <w:t xml:space="preserve">Lecturas lógicas</w:t>
            </w:r>
          </w:p>
        </w:tc>
        <w:tc>
          <w:tcPr>
            <w:tcW w:w="3100" w:type="dxa"/>
            <w:vAlign w:val="center"/>
          </w:tcPr>
          <w:p>
            <w:pPr>
              <w:keepNext/>
              <w:spacing w:before="0" w:after="0" w:line="240" w:lineRule="auto"/>
              <w:jc w:val="center"/>
            </w:pPr>
            <w:r>
              <w:rPr>
                <w:sz w:val="19"/>
                <w:szCs w:val="19"/>
                <w:lang w:val="es-MX"/>
              </w:rPr>
              <w:t xml:space="preserve">7</w:t>
            </w:r>
          </w:p>
        </w:tc>
        <w:tc>
          <w:tcPr>
            <w:tcW w:w="3100" w:type="dxa"/>
            <w:vAlign w:val="center"/>
          </w:tcPr>
          <w:p>
            <w:pPr>
              <w:keepNext/>
              <w:spacing w:before="0" w:after="0" w:line="240" w:lineRule="auto"/>
              <w:jc w:val="center"/>
            </w:pPr>
            <w:r>
              <w:rPr>
                <w:sz w:val="19"/>
                <w:szCs w:val="19"/>
                <w:lang w:val="es-MX"/>
              </w:rPr>
              <w:t xml:space="preserve">8</w:t>
            </w:r>
          </w:p>
        </w:tc>
      </w:tr>
      <w:tr>
        <w:trPr>
          <w:cantSplit/>
        </w:trPr>
        <w:tc>
          <w:tcPr>
            <w:tcW w:w="3300" w:type="dxa"/>
            <w:vAlign w:val="center"/>
          </w:tcPr>
          <w:p>
            <w:pPr>
              <w:keepNext/>
              <w:spacing w:before="0" w:after="0" w:line="240" w:lineRule="auto"/>
              <w:jc w:val="left"/>
            </w:pPr>
            <w:r>
              <w:rPr>
                <w:sz w:val="19"/>
                <w:szCs w:val="19"/>
                <w:lang w:val="es-MX"/>
              </w:rPr>
              <w:t xml:space="preserve">Cambio en la tabla</w:t>
            </w:r>
          </w:p>
        </w:tc>
        <w:tc>
          <w:tcPr>
            <w:tcW w:w="3100" w:type="dxa"/>
            <w:vAlign w:val="center"/>
          </w:tcPr>
          <w:p>
            <w:pPr>
              <w:keepNext/>
              <w:spacing w:before="0" w:after="0" w:line="240" w:lineRule="auto"/>
              <w:jc w:val="center"/>
            </w:pPr>
            <w:r>
              <w:rPr>
                <w:sz w:val="19"/>
                <w:szCs w:val="19"/>
                <w:lang w:val="es-MX"/>
              </w:rPr>
              <w:t xml:space="preserve">Agrega la columna anio_mes</w:t>
            </w:r>
          </w:p>
        </w:tc>
        <w:tc>
          <w:tcPr>
            <w:tcW w:w="3100" w:type="dxa"/>
            <w:vAlign w:val="center"/>
          </w:tcPr>
          <w:p>
            <w:pPr>
              <w:keepNext/>
              <w:spacing w:before="0" w:after="0" w:line="240" w:lineRule="auto"/>
              <w:jc w:val="center"/>
            </w:pPr>
            <w:r>
              <w:rPr>
                <w:sz w:val="19"/>
                <w:szCs w:val="19"/>
                <w:lang w:val="es-MX"/>
              </w:rPr>
              <w:t xml:space="preserve">Ninguno</w:t>
            </w:r>
          </w:p>
        </w:tc>
      </w:tr>
      <w:tr>
        <w:trPr>
          <w:cantSplit/>
        </w:trPr>
        <w:tc>
          <w:tcPr>
            <w:tcW w:w="3300" w:type="dxa"/>
            <w:vAlign w:val="center"/>
          </w:tcPr>
          <w:p>
            <w:pPr>
              <w:keepNext/>
              <w:spacing w:before="0" w:after="0" w:line="240" w:lineRule="auto"/>
              <w:jc w:val="left"/>
            </w:pPr>
            <w:r>
              <w:rPr>
                <w:sz w:val="19"/>
                <w:szCs w:val="19"/>
                <w:lang w:val="es-MX"/>
              </w:rPr>
              <w:t xml:space="preserve">Estadística</w:t>
            </w:r>
          </w:p>
        </w:tc>
        <w:tc>
          <w:tcPr>
            <w:tcW w:w="3100" w:type="dxa"/>
            <w:vAlign w:val="center"/>
          </w:tcPr>
          <w:p>
            <w:pPr>
              <w:keepNext/>
              <w:spacing w:before="0" w:after="0" w:line="240" w:lineRule="auto"/>
              <w:jc w:val="center"/>
            </w:pPr>
            <w:r>
              <w:rPr>
                <w:sz w:val="19"/>
                <w:szCs w:val="19"/>
                <w:lang w:val="es-MX"/>
              </w:rPr>
              <w:t xml:space="preserve">Un paso por mes, exacta</w:t>
            </w:r>
          </w:p>
        </w:tc>
        <w:tc>
          <w:tcPr>
            <w:tcW w:w="3100" w:type="dxa"/>
            <w:vAlign w:val="center"/>
          </w:tcPr>
          <w:p>
            <w:pPr>
              <w:keepNext/>
              <w:spacing w:before="0" w:after="0" w:line="240" w:lineRule="auto"/>
              <w:jc w:val="center"/>
            </w:pPr>
            <w:r>
              <w:rPr>
                <w:sz w:val="19"/>
                <w:szCs w:val="19"/>
                <w:lang w:val="es-MX"/>
              </w:rPr>
              <w:t xml:space="preserve">Histograma por fecha</w:t>
            </w:r>
          </w:p>
        </w:tc>
      </w:tr>
      <w:tr>
        <w:trPr>
          <w:cantSplit/>
        </w:trPr>
        <w:tc>
          <w:tcPr>
            <w:tcW w:w="3300" w:type="dxa"/>
            <w:vAlign w:val="center"/>
          </w:tcPr>
          <w:p>
            <w:pPr>
              <w:spacing w:before="0" w:after="0" w:line="240" w:lineRule="auto"/>
              <w:jc w:val="left"/>
            </w:pPr>
            <w:r>
              <w:rPr>
                <w:sz w:val="19"/>
                <w:szCs w:val="19"/>
                <w:lang w:val="es-MX"/>
              </w:rPr>
              <w:t xml:space="preserve">Flexibilidad</w:t>
            </w:r>
          </w:p>
        </w:tc>
        <w:tc>
          <w:tcPr>
            <w:tcW w:w="3100" w:type="dxa"/>
            <w:vAlign w:val="center"/>
          </w:tcPr>
          <w:p>
            <w:pPr>
              <w:spacing w:before="0" w:after="0" w:line="240" w:lineRule="auto"/>
              <w:jc w:val="center"/>
            </w:pPr>
            <w:r>
              <w:rPr>
                <w:sz w:val="19"/>
                <w:szCs w:val="19"/>
                <w:lang w:val="es-MX"/>
              </w:rPr>
              <w:t xml:space="preserve">Solo meses completos</w:t>
            </w:r>
          </w:p>
        </w:tc>
        <w:tc>
          <w:tcPr>
            <w:tcW w:w="3100" w:type="dxa"/>
            <w:vAlign w:val="center"/>
          </w:tcPr>
          <w:p>
            <w:pPr>
              <w:spacing w:before="0" w:after="0" w:line="240" w:lineRule="auto"/>
              <w:jc w:val="center"/>
            </w:pPr>
            <w:r>
              <w:rPr>
                <w:sz w:val="19"/>
                <w:szCs w:val="19"/>
                <w:lang w:val="es-MX"/>
              </w:rPr>
              <w:t xml:space="preserve">Cualquier rango de fechas</w:t>
            </w:r>
          </w:p>
        </w:tc>
      </w:tr>
    </w:tbl>
    <w:p>
      <w:pPr>
        <w:spacing w:before="0" w:after="60" w:line="276" w:lineRule="auto"/>
        <w:jc w:val="both"/>
      </w:pPr>
    </w:p>
    <w:p>
      <w:pPr>
        <w:spacing w:before="0" w:after="120" w:line="276" w:lineRule="auto"/>
        <w:ind w:left="500" w:right="500"/>
        <w:jc w:val="both"/>
      </w:pPr>
      <w:r>
        <w:rPr>
          <w:sz w:val="24"/>
          <w:szCs w:val="24"/>
          <w:lang w:val="es-MX"/>
        </w:rPr>
        <w:t xml:space="preserve">Se eligió la columna calculada porque centraliza la regla «año y mes» en la propia tabla (útil para agrupar por mes en otros reportes) y da estadísticas exactas por mes. La solución por rango es igual de válida y más flexible para rangos arbitrarios; la diferencia en lecturas es mínima.</w:t>
      </w:r>
    </w:p>
    <w:p>
      <w:pPr>
        <w:pStyle w:val="Ttulo2x"/>
        <w:keepNext/>
        <w:spacing w:before="240" w:after="100" w:line="276" w:lineRule="auto"/>
        <w:ind w:left="500" w:right="500"/>
        <w:jc w:val="left"/>
      </w:pPr>
      <w:r>
        <w:rPr>
          <w:b/>
          <w:bCs/>
          <w:sz w:val="24"/>
          <w:szCs w:val="24"/>
          <w:lang w:val="es-MX"/>
        </w:rPr>
        <w:t xml:space="preserve">4.8 Conclusión</w:t>
      </w:r>
    </w:p>
    <w:p>
      <w:pPr>
        <w:spacing w:before="0" w:after="120" w:line="276" w:lineRule="auto"/>
        <w:ind w:left="500" w:right="500"/>
        <w:jc w:val="both"/>
      </w:pPr>
      <w:r>
        <w:rPr>
          <w:sz w:val="24"/>
          <w:szCs w:val="24"/>
          <w:lang w:val="es-MX"/>
        </w:rPr>
        <w:t xml:space="preserve">La mejora de 1,091 a 7 lecturas no vino solo del índice, sino de volver el predicado sargable. Un índice sobre una expresión que la consulta no usa tal cual no sirve de nada: la causa del problema era la forma de la consulta.</w:t>
      </w:r>
    </w:p>
    <w:p>
      <w:pPr>
        <w:pStyle w:val="Ttulo1"/>
        <w:keepNext/>
        <w:pBdr>
          <w:bottom w:val="single" w:sz="6" w:space="1" w:color="808080"/>
        </w:pBdr>
        <w:spacing w:before="360" w:after="160" w:line="276" w:lineRule="auto"/>
        <w:ind w:left="500" w:right="500"/>
        <w:jc w:val="left"/>
      </w:pPr>
      <w:r>
        <w:rPr>
          <w:b/>
          <w:bCs/>
          <w:sz w:val="28"/>
          <w:szCs w:val="28"/>
          <w:lang w:val="es-MX"/>
        </w:rPr>
        <w:t xml:space="preserve">5. Tipos de índice y costo de mantenimiento</w:t>
      </w:r>
    </w:p>
    <w:p>
      <w:pPr>
        <w:pStyle w:val="Ttulo2x"/>
        <w:keepNext/>
        <w:spacing w:before="240" w:after="100" w:line="276" w:lineRule="auto"/>
        <w:ind w:left="500" w:right="500"/>
        <w:jc w:val="left"/>
      </w:pPr>
      <w:r>
        <w:rPr>
          <w:b/>
          <w:bCs/>
          <w:sz w:val="24"/>
          <w:szCs w:val="24"/>
          <w:lang w:val="es-MX"/>
        </w:rPr>
        <w:t xml:space="preserve">5.1 Tipos de índice usados y descartados</w:t>
      </w:r>
    </w:p>
    <w:tbl>
      <w:tblPr>
        <w:tblStyle w:val="Tablaconcuadrcula"/>
        <w:tblW w:w="9500" w:type="dxa"/>
        <w:jc w:val="center"/>
        <w:tblLayout w:type="fixed"/>
        <w:tblCellMar>
          <w:top w:w="40" w:type="dxa"/>
          <w:left w:w="90" w:type="dxa"/>
          <w:bottom w:w="40" w:type="dxa"/>
          <w:right w:w="90" w:type="dxa"/>
        </w:tblCellMar>
      </w:tblPr>
      <w:tblGrid>
        <w:gridCol w:w="1700"/>
        <w:gridCol w:w="3600"/>
        <w:gridCol w:w="4200"/>
      </w:tblGrid>
      <w:tr>
        <w:trPr>
          <w:cantSplit/>
          <w:tblHeader/>
        </w:trPr>
        <w:tc>
          <w:tcPr>
            <w:tcW w:w="1700" w:type="dxa"/>
            <w:shd w:val="clear" w:color="auto" w:fill="D9E2F3"/>
            <w:vAlign w:val="center"/>
          </w:tcPr>
          <w:p>
            <w:pPr>
              <w:keepNext/>
              <w:spacing w:before="0" w:after="0" w:line="240" w:lineRule="auto"/>
              <w:jc w:val="center"/>
            </w:pPr>
            <w:r>
              <w:rPr>
                <w:b/>
                <w:bCs/>
                <w:sz w:val="19"/>
                <w:szCs w:val="19"/>
                <w:lang w:val="es-MX"/>
              </w:rPr>
              <w:t xml:space="preserve">Consulta</w:t>
            </w:r>
          </w:p>
        </w:tc>
        <w:tc>
          <w:tcPr>
            <w:tcW w:w="3600" w:type="dxa"/>
            <w:shd w:val="clear" w:color="auto" w:fill="D9E2F3"/>
            <w:vAlign w:val="center"/>
          </w:tcPr>
          <w:p>
            <w:pPr>
              <w:keepNext/>
              <w:spacing w:before="0" w:after="0" w:line="240" w:lineRule="auto"/>
              <w:jc w:val="center"/>
            </w:pPr>
            <w:r>
              <w:rPr>
                <w:b/>
                <w:bCs/>
                <w:sz w:val="19"/>
                <w:szCs w:val="19"/>
                <w:lang w:val="es-MX"/>
              </w:rPr>
              <w:t xml:space="preserve">Tipo de índice</w:t>
            </w:r>
          </w:p>
        </w:tc>
        <w:tc>
          <w:tcPr>
            <w:tcW w:w="4200" w:type="dxa"/>
            <w:shd w:val="clear" w:color="auto" w:fill="D9E2F3"/>
            <w:vAlign w:val="center"/>
          </w:tcPr>
          <w:p>
            <w:pPr>
              <w:keepNext/>
              <w:spacing w:before="0" w:after="0" w:line="240" w:lineRule="auto"/>
              <w:jc w:val="center"/>
            </w:pPr>
            <w:r>
              <w:rPr>
                <w:b/>
                <w:bCs/>
                <w:sz w:val="19"/>
                <w:szCs w:val="19"/>
                <w:lang w:val="es-MX"/>
              </w:rPr>
              <w:t xml:space="preserve">Por qué ese tipo</w:t>
            </w:r>
          </w:p>
        </w:tc>
      </w:tr>
      <w:tr>
        <w:trPr>
          <w:cantSplit/>
        </w:trPr>
        <w:tc>
          <w:tcPr>
            <w:tcW w:w="1700" w:type="dxa"/>
            <w:vAlign w:val="center"/>
          </w:tcPr>
          <w:p>
            <w:pPr>
              <w:keepNext/>
              <w:spacing w:before="0" w:after="0" w:line="240" w:lineRule="auto"/>
              <w:jc w:val="center"/>
            </w:pPr>
            <w:r>
              <w:rPr>
                <w:sz w:val="19"/>
                <w:szCs w:val="19"/>
                <w:lang w:val="es-MX"/>
              </w:rPr>
              <w:t xml:space="preserve">1</w:t>
            </w:r>
          </w:p>
        </w:tc>
        <w:tc>
          <w:tcPr>
            <w:tcW w:w="3600" w:type="dxa"/>
            <w:vAlign w:val="center"/>
          </w:tcPr>
          <w:p>
            <w:pPr>
              <w:keepNext/>
              <w:spacing w:before="0" w:after="0" w:line="240" w:lineRule="auto"/>
              <w:jc w:val="left"/>
            </w:pPr>
            <w:r>
              <w:rPr>
                <w:sz w:val="19"/>
                <w:szCs w:val="19"/>
                <w:lang w:val="es-MX"/>
              </w:rPr>
              <w:t xml:space="preserve">No agrupado compuesto cubriente (INCLUDE)</w:t>
            </w:r>
          </w:p>
        </w:tc>
        <w:tc>
          <w:tcPr>
            <w:tcW w:w="4200" w:type="dxa"/>
            <w:vAlign w:val="center"/>
          </w:tcPr>
          <w:p>
            <w:pPr>
              <w:keepNext/>
              <w:spacing w:before="0" w:after="0" w:line="240" w:lineRule="auto"/>
              <w:jc w:val="left"/>
            </w:pPr>
            <w:r>
              <w:rPr>
                <w:sz w:val="19"/>
                <w:szCs w:val="19"/>
                <w:lang w:val="es-MX"/>
              </w:rPr>
              <w:t xml:space="preserve">Igualdad más orden: el índice resuelve el filtro y el Sort y cubre las columnas pedidas.</w:t>
            </w:r>
          </w:p>
        </w:tc>
      </w:tr>
      <w:tr>
        <w:trPr>
          <w:cantSplit/>
        </w:trPr>
        <w:tc>
          <w:tcPr>
            <w:tcW w:w="1700" w:type="dxa"/>
            <w:vAlign w:val="center"/>
          </w:tcPr>
          <w:p>
            <w:pPr>
              <w:keepNext/>
              <w:spacing w:before="0" w:after="0" w:line="240" w:lineRule="auto"/>
              <w:jc w:val="center"/>
            </w:pPr>
            <w:r>
              <w:rPr>
                <w:sz w:val="19"/>
                <w:szCs w:val="19"/>
                <w:lang w:val="es-MX"/>
              </w:rPr>
              <w:t xml:space="preserve">2</w:t>
            </w:r>
          </w:p>
        </w:tc>
        <w:tc>
          <w:tcPr>
            <w:tcW w:w="3600" w:type="dxa"/>
            <w:vAlign w:val="center"/>
          </w:tcPr>
          <w:p>
            <w:pPr>
              <w:keepNext/>
              <w:spacing w:before="0" w:after="0" w:line="240" w:lineRule="auto"/>
              <w:jc w:val="left"/>
            </w:pPr>
            <w:r>
              <w:rPr>
                <w:sz w:val="19"/>
                <w:szCs w:val="19"/>
                <w:lang w:val="es-MX"/>
              </w:rPr>
              <w:t xml:space="preserve">No agrupado filtrado</w:t>
            </w:r>
          </w:p>
        </w:tc>
        <w:tc>
          <w:tcPr>
            <w:tcW w:w="4200" w:type="dxa"/>
            <w:vAlign w:val="center"/>
          </w:tcPr>
          <w:p>
            <w:pPr>
              <w:keepNext/>
              <w:spacing w:before="0" w:after="0" w:line="240" w:lineRule="auto"/>
              <w:jc w:val="left"/>
            </w:pPr>
            <w:r>
              <w:rPr>
                <w:sz w:val="19"/>
                <w:szCs w:val="19"/>
                <w:lang w:val="es-MX"/>
              </w:rPr>
              <w:t xml:space="preserve">Solo el 3 % de las filas importa: 36 veces menos espacio que el índice completo.</w:t>
            </w:r>
          </w:p>
        </w:tc>
      </w:tr>
      <w:tr>
        <w:trPr>
          <w:cantSplit/>
        </w:trPr>
        <w:tc>
          <w:tcPr>
            <w:tcW w:w="1700" w:type="dxa"/>
            <w:vAlign w:val="center"/>
          </w:tcPr>
          <w:p>
            <w:pPr>
              <w:spacing w:before="0" w:after="0" w:line="240" w:lineRule="auto"/>
              <w:jc w:val="center"/>
            </w:pPr>
            <w:r>
              <w:rPr>
                <w:sz w:val="19"/>
                <w:szCs w:val="19"/>
                <w:lang w:val="es-MX"/>
              </w:rPr>
              <w:t xml:space="preserve">3</w:t>
            </w:r>
          </w:p>
        </w:tc>
        <w:tc>
          <w:tcPr>
            <w:tcW w:w="3600" w:type="dxa"/>
            <w:vAlign w:val="center"/>
          </w:tcPr>
          <w:p>
            <w:pPr>
              <w:spacing w:before="0" w:after="0" w:line="240" w:lineRule="auto"/>
              <w:jc w:val="left"/>
            </w:pPr>
            <w:r>
              <w:rPr>
                <w:sz w:val="19"/>
                <w:szCs w:val="19"/>
                <w:lang w:val="es-MX"/>
              </w:rPr>
              <w:t xml:space="preserve">No agrupado sobre columna calculada</w:t>
            </w:r>
          </w:p>
        </w:tc>
        <w:tc>
          <w:tcPr>
            <w:tcW w:w="4200" w:type="dxa"/>
            <w:vAlign w:val="center"/>
          </w:tcPr>
          <w:p>
            <w:pPr>
              <w:spacing w:before="0" w:after="0" w:line="240" w:lineRule="auto"/>
              <w:jc w:val="left"/>
            </w:pPr>
            <w:r>
              <w:rPr>
                <w:sz w:val="19"/>
                <w:szCs w:val="19"/>
                <w:lang w:val="es-MX"/>
              </w:rPr>
              <w:t xml:space="preserve">El valor derivado vuelve sargable el predicado y aporta estadísticas exactas.</w:t>
            </w:r>
          </w:p>
        </w:tc>
      </w:tr>
    </w:tbl>
    <w:p>
      <w:pPr>
        <w:spacing w:before="0" w:after="60" w:line="276" w:lineRule="auto"/>
        <w:jc w:val="both"/>
      </w:pPr>
    </w:p>
    <w:p>
      <w:pPr>
        <w:spacing w:before="0" w:after="120" w:line="276" w:lineRule="auto"/>
        <w:ind w:left="500" w:right="500"/>
        <w:jc w:val="both"/>
      </w:pPr>
      <w:r>
        <w:rPr>
          <w:b/>
          <w:bCs/>
          <w:sz w:val="24"/>
          <w:szCs w:val="24"/>
          <w:lang w:val="es-MX"/>
        </w:rPr>
        <w:t xml:space="preserve">Tipo no utilizado: columnstore.</w:t>
      </w:r>
      <w:r>
        <w:rPr>
          <w:sz w:val="24"/>
          <w:szCs w:val="24"/>
          <w:lang w:val="es-MX"/>
        </w:rPr>
        <w:t xml:space="preserve"> Los índices columnstore están pensados para análisis agregados sobre millones de filas y se comprimen por columna; aquí las consultas son lecturas puntuales de decenas o cientos de filas sobre una tabla que además recibe inserciones constantes de campo, y con 100,020 filas (8.5 MB) no hay volumen que justifique su costo. </w:t>
      </w:r>
      <w:r>
        <w:rPr>
          <w:b/>
          <w:bCs/>
          <w:sz w:val="24"/>
          <w:szCs w:val="24"/>
          <w:lang w:val="es-MX"/>
        </w:rPr>
        <w:t xml:space="preserve">Tampoco se cambió el clustered:</w:t>
      </w:r>
      <w:r>
        <w:rPr>
          <w:sz w:val="24"/>
          <w:szCs w:val="24"/>
          <w:lang w:val="es-MX"/>
        </w:rPr>
        <w:t xml:space="preserve"> ya existe sobre la PK id_deteccion y solo puede haber uno; reordenarlo para favorecer una consulta penalizaría a las otras dos.</w:t>
      </w:r>
    </w:p>
    <w:p>
      <w:pPr>
        <w:pStyle w:val="Ttulo2x"/>
        <w:keepNext/>
        <w:spacing w:before="240" w:after="100" w:line="276" w:lineRule="auto"/>
        <w:ind w:left="500" w:right="500"/>
        <w:jc w:val="left"/>
      </w:pPr>
      <w:r>
        <w:rPr>
          <w:b/>
          <w:bCs/>
          <w:sz w:val="24"/>
          <w:szCs w:val="24"/>
          <w:lang w:val="es-MX"/>
        </w:rPr>
        <w:t xml:space="preserve">5.2 Costo de escritura y de espacio</w:t>
      </w:r>
    </w:p>
    <w:p>
      <w:pPr>
        <w:spacing w:before="0" w:after="120" w:line="276" w:lineRule="auto"/>
        <w:ind w:left="500" w:right="500"/>
        <w:jc w:val="both"/>
      </w:pPr>
      <w:r>
        <w:rPr>
          <w:sz w:val="24"/>
          <w:szCs w:val="24"/>
          <w:lang w:val="es-MX"/>
        </w:rPr>
        <w:t xml:space="preserve">Se repitió la misma prueba de escritura antes y después de los índices: insertar 10,000 filas dentro de una transacción con rollback, midiendo el tiempo y los bytes de log. Con los tres índices activos cada inserción también debe actualizar cada estructura.</w:t>
      </w:r>
    </w:p>
    <w:tbl>
      <w:tblPr>
        <w:tblStyle w:val="Tablaconcuadrcula"/>
        <w:tblW w:w="9500" w:type="dxa"/>
        <w:jc w:val="center"/>
        <w:tblLayout w:type="fixed"/>
        <w:tblCellMar>
          <w:top w:w="40" w:type="dxa"/>
          <w:left w:w="90" w:type="dxa"/>
          <w:bottom w:w="40" w:type="dxa"/>
          <w:right w:w="90" w:type="dxa"/>
        </w:tblCellMar>
      </w:tblPr>
      <w:tblGrid>
        <w:gridCol w:w="3400"/>
        <w:gridCol w:w="2100"/>
        <w:gridCol w:w="2100"/>
        <w:gridCol w:w="1900"/>
      </w:tblGrid>
      <w:tr>
        <w:trPr>
          <w:cantSplit/>
          <w:tblHeader/>
        </w:trPr>
        <w:tc>
          <w:tcPr>
            <w:tcW w:w="3400" w:type="dxa"/>
            <w:shd w:val="clear" w:color="auto" w:fill="D9E2F3"/>
            <w:vAlign w:val="center"/>
          </w:tcPr>
          <w:p>
            <w:pPr>
              <w:keepNext/>
              <w:spacing w:before="0" w:after="0" w:line="240" w:lineRule="auto"/>
              <w:jc w:val="center"/>
            </w:pPr>
            <w:r>
              <w:rPr>
                <w:b/>
                <w:bCs/>
                <w:sz w:val="19"/>
                <w:szCs w:val="19"/>
                <w:lang w:val="es-MX"/>
              </w:rPr>
              <w:t xml:space="preserve">Insertar 10,000 filas</w:t>
            </w:r>
          </w:p>
        </w:tc>
        <w:tc>
          <w:tcPr>
            <w:tcW w:w="2100" w:type="dxa"/>
            <w:shd w:val="clear" w:color="auto" w:fill="D9E2F3"/>
            <w:vAlign w:val="center"/>
          </w:tcPr>
          <w:p>
            <w:pPr>
              <w:keepNext/>
              <w:spacing w:before="0" w:after="0" w:line="240" w:lineRule="auto"/>
              <w:jc w:val="center"/>
            </w:pPr>
            <w:r>
              <w:rPr>
                <w:b/>
                <w:bCs/>
                <w:sz w:val="19"/>
                <w:szCs w:val="19"/>
                <w:lang w:val="es-MX"/>
              </w:rPr>
              <w:t xml:space="preserve">Sin índices</w:t>
            </w:r>
          </w:p>
        </w:tc>
        <w:tc>
          <w:tcPr>
            <w:tcW w:w="2100" w:type="dxa"/>
            <w:shd w:val="clear" w:color="auto" w:fill="D9E2F3"/>
            <w:vAlign w:val="center"/>
          </w:tcPr>
          <w:p>
            <w:pPr>
              <w:keepNext/>
              <w:spacing w:before="0" w:after="0" w:line="240" w:lineRule="auto"/>
              <w:jc w:val="center"/>
            </w:pPr>
            <w:r>
              <w:rPr>
                <w:b/>
                <w:bCs/>
                <w:sz w:val="19"/>
                <w:szCs w:val="19"/>
                <w:lang w:val="es-MX"/>
              </w:rPr>
              <w:t xml:space="preserve">Con índices</w:t>
            </w:r>
          </w:p>
        </w:tc>
        <w:tc>
          <w:tcPr>
            <w:tcW w:w="1900" w:type="dxa"/>
            <w:shd w:val="clear" w:color="auto" w:fill="D9E2F3"/>
            <w:vAlign w:val="center"/>
          </w:tcPr>
          <w:p>
            <w:pPr>
              <w:keepNext/>
              <w:spacing w:before="0" w:after="0" w:line="240" w:lineRule="auto"/>
              <w:jc w:val="center"/>
            </w:pPr>
            <w:r>
              <w:rPr>
                <w:b/>
                <w:bCs/>
                <w:sz w:val="19"/>
                <w:szCs w:val="19"/>
                <w:lang w:val="es-MX"/>
              </w:rPr>
              <w:t xml:space="preserve">Factor</w:t>
            </w:r>
          </w:p>
        </w:tc>
      </w:tr>
      <w:tr>
        <w:trPr>
          <w:cantSplit/>
        </w:trPr>
        <w:tc>
          <w:tcPr>
            <w:tcW w:w="3400" w:type="dxa"/>
            <w:vAlign w:val="center"/>
          </w:tcPr>
          <w:p>
            <w:pPr>
              <w:keepNext/>
              <w:spacing w:before="0" w:after="0" w:line="240" w:lineRule="auto"/>
              <w:jc w:val="left"/>
            </w:pPr>
            <w:r>
              <w:rPr>
                <w:sz w:val="19"/>
                <w:szCs w:val="19"/>
                <w:lang w:val="es-MX"/>
              </w:rPr>
              <w:t xml:space="preserve">Tiempo</w:t>
            </w:r>
          </w:p>
        </w:tc>
        <w:tc>
          <w:tcPr>
            <w:tcW w:w="2100" w:type="dxa"/>
            <w:vAlign w:val="center"/>
          </w:tcPr>
          <w:p>
            <w:pPr>
              <w:keepNext/>
              <w:spacing w:before="0" w:after="0" w:line="240" w:lineRule="auto"/>
              <w:jc w:val="center"/>
            </w:pPr>
            <w:r>
              <w:rPr>
                <w:sz w:val="19"/>
                <w:szCs w:val="19"/>
                <w:lang w:val="es-MX"/>
              </w:rPr>
              <w:t xml:space="preserve">154 ms</w:t>
            </w:r>
          </w:p>
        </w:tc>
        <w:tc>
          <w:tcPr>
            <w:tcW w:w="2100" w:type="dxa"/>
            <w:vAlign w:val="center"/>
          </w:tcPr>
          <w:p>
            <w:pPr>
              <w:keepNext/>
              <w:spacing w:before="0" w:after="0" w:line="240" w:lineRule="auto"/>
              <w:jc w:val="center"/>
            </w:pPr>
            <w:r>
              <w:rPr>
                <w:sz w:val="19"/>
                <w:szCs w:val="19"/>
                <w:lang w:val="es-MX"/>
              </w:rPr>
              <w:t xml:space="preserve">395 ms</w:t>
            </w:r>
          </w:p>
        </w:tc>
        <w:tc>
          <w:tcPr>
            <w:tcW w:w="1900" w:type="dxa"/>
            <w:vAlign w:val="center"/>
          </w:tcPr>
          <w:p>
            <w:pPr>
              <w:keepNext/>
              <w:spacing w:before="0" w:after="0" w:line="240" w:lineRule="auto"/>
              <w:jc w:val="center"/>
            </w:pPr>
            <w:r>
              <w:rPr>
                <w:sz w:val="19"/>
                <w:szCs w:val="19"/>
                <w:lang w:val="es-MX"/>
              </w:rPr>
              <w:t xml:space="preserve">× 2.6</w:t>
            </w:r>
          </w:p>
        </w:tc>
      </w:tr>
      <w:tr>
        <w:trPr>
          <w:cantSplit/>
        </w:trPr>
        <w:tc>
          <w:tcPr>
            <w:tcW w:w="3400" w:type="dxa"/>
            <w:vAlign w:val="center"/>
          </w:tcPr>
          <w:p>
            <w:pPr>
              <w:spacing w:before="0" w:after="0" w:line="240" w:lineRule="auto"/>
              <w:jc w:val="left"/>
            </w:pPr>
            <w:r>
              <w:rPr>
                <w:sz w:val="19"/>
                <w:szCs w:val="19"/>
                <w:lang w:val="es-MX"/>
              </w:rPr>
              <w:t xml:space="preserve">Bytes de log</w:t>
            </w:r>
          </w:p>
        </w:tc>
        <w:tc>
          <w:tcPr>
            <w:tcW w:w="2100" w:type="dxa"/>
            <w:vAlign w:val="center"/>
          </w:tcPr>
          <w:p>
            <w:pPr>
              <w:spacing w:before="0" w:after="0" w:line="240" w:lineRule="auto"/>
              <w:jc w:val="center"/>
            </w:pPr>
            <w:r>
              <w:rPr>
                <w:sz w:val="19"/>
                <w:szCs w:val="19"/>
                <w:lang w:val="es-MX"/>
              </w:rPr>
              <w:t xml:space="preserve">2,106,152</w:t>
            </w:r>
          </w:p>
        </w:tc>
        <w:tc>
          <w:tcPr>
            <w:tcW w:w="2100" w:type="dxa"/>
            <w:vAlign w:val="center"/>
          </w:tcPr>
          <w:p>
            <w:pPr>
              <w:spacing w:before="0" w:after="0" w:line="240" w:lineRule="auto"/>
              <w:jc w:val="center"/>
            </w:pPr>
            <w:r>
              <w:rPr>
                <w:sz w:val="19"/>
                <w:szCs w:val="19"/>
                <w:lang w:val="es-MX"/>
              </w:rPr>
              <w:t xml:space="preserve">7,765,400</w:t>
            </w:r>
          </w:p>
        </w:tc>
        <w:tc>
          <w:tcPr>
            <w:tcW w:w="1900" w:type="dxa"/>
            <w:vAlign w:val="center"/>
          </w:tcPr>
          <w:p>
            <w:pPr>
              <w:spacing w:before="0" w:after="0" w:line="240" w:lineRule="auto"/>
              <w:jc w:val="center"/>
            </w:pPr>
            <w:r>
              <w:rPr>
                <w:sz w:val="19"/>
                <w:szCs w:val="19"/>
                <w:lang w:val="es-MX"/>
              </w:rPr>
              <w:t xml:space="preserve">× 3.7</w:t>
            </w:r>
          </w:p>
        </w:tc>
      </w:tr>
    </w:tbl>
    <w:p>
      <w:pPr>
        <w:spacing w:before="0" w:after="60" w:line="276" w:lineRule="auto"/>
        <w:jc w:val="both"/>
      </w:pPr>
    </w:p>
    <w:tbl>
      <w:tblPr>
        <w:tblStyle w:val="Tablaconcuadrcula"/>
        <w:tblW w:w="9500" w:type="dxa"/>
        <w:jc w:val="center"/>
        <w:tblLayout w:type="fixed"/>
        <w:tblCellMar>
          <w:top w:w="40" w:type="dxa"/>
          <w:left w:w="90" w:type="dxa"/>
          <w:bottom w:w="40" w:type="dxa"/>
          <w:right w:w="90" w:type="dxa"/>
        </w:tblCellMar>
      </w:tblPr>
      <w:tblGrid>
        <w:gridCol w:w="3600"/>
        <w:gridCol w:w="1900"/>
        <w:gridCol w:w="1800"/>
        <w:gridCol w:w="2200"/>
      </w:tblGrid>
      <w:tr>
        <w:trPr>
          <w:cantSplit/>
          <w:tblHeader/>
        </w:trPr>
        <w:tc>
          <w:tcPr>
            <w:tcW w:w="3600" w:type="dxa"/>
            <w:shd w:val="clear" w:color="auto" w:fill="D9E2F3"/>
            <w:vAlign w:val="center"/>
          </w:tcPr>
          <w:p>
            <w:pPr>
              <w:keepNext/>
              <w:spacing w:before="0" w:after="0" w:line="240" w:lineRule="auto"/>
              <w:jc w:val="center"/>
            </w:pPr>
            <w:r>
              <w:rPr>
                <w:b/>
                <w:bCs/>
                <w:sz w:val="19"/>
                <w:szCs w:val="19"/>
                <w:lang w:val="es-MX"/>
              </w:rPr>
              <w:t xml:space="preserve">Estructura</w:t>
            </w:r>
          </w:p>
        </w:tc>
        <w:tc>
          <w:tcPr>
            <w:tcW w:w="1900" w:type="dxa"/>
            <w:shd w:val="clear" w:color="auto" w:fill="D9E2F3"/>
            <w:vAlign w:val="center"/>
          </w:tcPr>
          <w:p>
            <w:pPr>
              <w:keepNext/>
              <w:spacing w:before="0" w:after="0" w:line="240" w:lineRule="auto"/>
              <w:jc w:val="center"/>
            </w:pPr>
            <w:r>
              <w:rPr>
                <w:b/>
                <w:bCs/>
                <w:sz w:val="19"/>
                <w:szCs w:val="19"/>
                <w:lang w:val="es-MX"/>
              </w:rPr>
              <w:t xml:space="preserve">Páginas</w:t>
            </w:r>
          </w:p>
        </w:tc>
        <w:tc>
          <w:tcPr>
            <w:tcW w:w="1800" w:type="dxa"/>
            <w:shd w:val="clear" w:color="auto" w:fill="D9E2F3"/>
            <w:vAlign w:val="center"/>
          </w:tcPr>
          <w:p>
            <w:pPr>
              <w:keepNext/>
              <w:spacing w:before="0" w:after="0" w:line="240" w:lineRule="auto"/>
              <w:jc w:val="center"/>
            </w:pPr>
            <w:r>
              <w:rPr>
                <w:b/>
                <w:bCs/>
                <w:sz w:val="19"/>
                <w:szCs w:val="19"/>
                <w:lang w:val="es-MX"/>
              </w:rPr>
              <w:t xml:space="preserve">MB</w:t>
            </w:r>
          </w:p>
        </w:tc>
        <w:tc>
          <w:tcPr>
            <w:tcW w:w="2200" w:type="dxa"/>
            <w:shd w:val="clear" w:color="auto" w:fill="D9E2F3"/>
            <w:vAlign w:val="center"/>
          </w:tcPr>
          <w:p>
            <w:pPr>
              <w:keepNext/>
              <w:spacing w:before="0" w:after="0" w:line="240" w:lineRule="auto"/>
              <w:jc w:val="center"/>
            </w:pPr>
            <w:r>
              <w:rPr>
                <w:b/>
                <w:bCs/>
                <w:sz w:val="19"/>
                <w:szCs w:val="19"/>
                <w:lang w:val="es-MX"/>
              </w:rPr>
              <w:t xml:space="preserve">Filas</w:t>
            </w:r>
          </w:p>
        </w:tc>
      </w:tr>
      <w:tr>
        <w:trPr>
          <w:cantSplit/>
        </w:trPr>
        <w:tc>
          <w:tcPr>
            <w:tcW w:w="3600" w:type="dxa"/>
            <w:vAlign w:val="center"/>
          </w:tcPr>
          <w:p>
            <w:pPr>
              <w:keepNext/>
              <w:spacing w:before="0" w:after="0" w:line="240" w:lineRule="auto"/>
              <w:jc w:val="left"/>
            </w:pPr>
            <w:r>
              <w:rPr>
                <w:sz w:val="19"/>
                <w:szCs w:val="19"/>
                <w:lang w:val="es-MX"/>
              </w:rPr>
              <w:t xml:space="preserve">PK clustered (tabla)</w:t>
            </w:r>
          </w:p>
        </w:tc>
        <w:tc>
          <w:tcPr>
            <w:tcW w:w="1900" w:type="dxa"/>
            <w:vAlign w:val="center"/>
          </w:tcPr>
          <w:p>
            <w:pPr>
              <w:keepNext/>
              <w:spacing w:before="0" w:after="0" w:line="240" w:lineRule="auto"/>
              <w:jc w:val="center"/>
            </w:pPr>
            <w:r>
              <w:rPr>
                <w:sz w:val="19"/>
                <w:szCs w:val="19"/>
                <w:lang w:val="es-MX"/>
              </w:rPr>
              <w:t xml:space="preserve">1,091</w:t>
            </w:r>
          </w:p>
        </w:tc>
        <w:tc>
          <w:tcPr>
            <w:tcW w:w="1800" w:type="dxa"/>
            <w:vAlign w:val="center"/>
          </w:tcPr>
          <w:p>
            <w:pPr>
              <w:keepNext/>
              <w:spacing w:before="0" w:after="0" w:line="240" w:lineRule="auto"/>
              <w:jc w:val="center"/>
            </w:pPr>
            <w:r>
              <w:rPr>
                <w:sz w:val="19"/>
                <w:szCs w:val="19"/>
                <w:lang w:val="es-MX"/>
              </w:rPr>
              <w:t xml:space="preserve">8.52</w:t>
            </w:r>
          </w:p>
        </w:tc>
        <w:tc>
          <w:tcPr>
            <w:tcW w:w="2200" w:type="dxa"/>
            <w:vAlign w:val="center"/>
          </w:tcPr>
          <w:p>
            <w:pPr>
              <w:keepNext/>
              <w:spacing w:before="0" w:after="0" w:line="240" w:lineRule="auto"/>
              <w:jc w:val="center"/>
            </w:pPr>
            <w:r>
              <w:rPr>
                <w:sz w:val="19"/>
                <w:szCs w:val="19"/>
                <w:lang w:val="es-MX"/>
              </w:rPr>
              <w:t xml:space="preserve">100,020</w:t>
            </w:r>
          </w:p>
        </w:tc>
      </w:tr>
      <w:tr>
        <w:trPr>
          <w:cantSplit/>
        </w:trPr>
        <w:tc>
          <w:tcPr>
            <w:tcW w:w="3600" w:type="dxa"/>
            <w:vAlign w:val="center"/>
          </w:tcPr>
          <w:p>
            <w:pPr>
              <w:keepNext/>
              <w:spacing w:before="0" w:after="0" w:line="240" w:lineRule="auto"/>
              <w:jc w:val="left"/>
            </w:pPr>
            <w:r>
              <w:rPr>
                <w:sz w:val="19"/>
                <w:szCs w:val="19"/>
                <w:lang w:val="es-MX"/>
              </w:rPr>
              <w:t xml:space="preserve">IX_deteccion_lev_fecha (Q1)</w:t>
            </w:r>
          </w:p>
        </w:tc>
        <w:tc>
          <w:tcPr>
            <w:tcW w:w="1900" w:type="dxa"/>
            <w:vAlign w:val="center"/>
          </w:tcPr>
          <w:p>
            <w:pPr>
              <w:keepNext/>
              <w:spacing w:before="0" w:after="0" w:line="240" w:lineRule="auto"/>
              <w:jc w:val="center"/>
            </w:pPr>
            <w:r>
              <w:rPr>
                <w:sz w:val="19"/>
                <w:szCs w:val="19"/>
                <w:lang w:val="es-MX"/>
              </w:rPr>
              <w:t xml:space="preserve">545</w:t>
            </w:r>
          </w:p>
        </w:tc>
        <w:tc>
          <w:tcPr>
            <w:tcW w:w="1800" w:type="dxa"/>
            <w:vAlign w:val="center"/>
          </w:tcPr>
          <w:p>
            <w:pPr>
              <w:keepNext/>
              <w:spacing w:before="0" w:after="0" w:line="240" w:lineRule="auto"/>
              <w:jc w:val="center"/>
            </w:pPr>
            <w:r>
              <w:rPr>
                <w:sz w:val="19"/>
                <w:szCs w:val="19"/>
                <w:lang w:val="es-MX"/>
              </w:rPr>
              <w:t xml:space="preserve">4.26</w:t>
            </w:r>
          </w:p>
        </w:tc>
        <w:tc>
          <w:tcPr>
            <w:tcW w:w="2200" w:type="dxa"/>
            <w:vAlign w:val="center"/>
          </w:tcPr>
          <w:p>
            <w:pPr>
              <w:keepNext/>
              <w:spacing w:before="0" w:after="0" w:line="240" w:lineRule="auto"/>
              <w:jc w:val="center"/>
            </w:pPr>
            <w:r>
              <w:rPr>
                <w:sz w:val="19"/>
                <w:szCs w:val="19"/>
                <w:lang w:val="es-MX"/>
              </w:rPr>
              <w:t xml:space="preserve">100,020</w:t>
            </w:r>
          </w:p>
        </w:tc>
      </w:tr>
      <w:tr>
        <w:trPr>
          <w:cantSplit/>
        </w:trPr>
        <w:tc>
          <w:tcPr>
            <w:tcW w:w="3600" w:type="dxa"/>
            <w:vAlign w:val="center"/>
          </w:tcPr>
          <w:p>
            <w:pPr>
              <w:keepNext/>
              <w:spacing w:before="0" w:after="0" w:line="240" w:lineRule="auto"/>
              <w:jc w:val="left"/>
            </w:pPr>
            <w:r>
              <w:rPr>
                <w:sz w:val="19"/>
                <w:szCs w:val="19"/>
                <w:lang w:val="es-MX"/>
              </w:rPr>
              <w:t xml:space="preserve">IX_deteccion_anio_mes (Q3)</w:t>
            </w:r>
          </w:p>
        </w:tc>
        <w:tc>
          <w:tcPr>
            <w:tcW w:w="1900" w:type="dxa"/>
            <w:vAlign w:val="center"/>
          </w:tcPr>
          <w:p>
            <w:pPr>
              <w:keepNext/>
              <w:spacing w:before="0" w:after="0" w:line="240" w:lineRule="auto"/>
              <w:jc w:val="center"/>
            </w:pPr>
            <w:r>
              <w:rPr>
                <w:sz w:val="19"/>
                <w:szCs w:val="19"/>
                <w:lang w:val="es-MX"/>
              </w:rPr>
              <w:t xml:space="preserve">176</w:t>
            </w:r>
          </w:p>
        </w:tc>
        <w:tc>
          <w:tcPr>
            <w:tcW w:w="1800" w:type="dxa"/>
            <w:vAlign w:val="center"/>
          </w:tcPr>
          <w:p>
            <w:pPr>
              <w:keepNext/>
              <w:spacing w:before="0" w:after="0" w:line="240" w:lineRule="auto"/>
              <w:jc w:val="center"/>
            </w:pPr>
            <w:r>
              <w:rPr>
                <w:sz w:val="19"/>
                <w:szCs w:val="19"/>
                <w:lang w:val="es-MX"/>
              </w:rPr>
              <w:t xml:space="preserve">1.38</w:t>
            </w:r>
          </w:p>
        </w:tc>
        <w:tc>
          <w:tcPr>
            <w:tcW w:w="2200" w:type="dxa"/>
            <w:vAlign w:val="center"/>
          </w:tcPr>
          <w:p>
            <w:pPr>
              <w:keepNext/>
              <w:spacing w:before="0" w:after="0" w:line="240" w:lineRule="auto"/>
              <w:jc w:val="center"/>
            </w:pPr>
            <w:r>
              <w:rPr>
                <w:sz w:val="19"/>
                <w:szCs w:val="19"/>
                <w:lang w:val="es-MX"/>
              </w:rPr>
              <w:t xml:space="preserve">100,020</w:t>
            </w:r>
          </w:p>
        </w:tc>
      </w:tr>
      <w:tr>
        <w:trPr>
          <w:cantSplit/>
        </w:trPr>
        <w:tc>
          <w:tcPr>
            <w:tcW w:w="3600" w:type="dxa"/>
            <w:vAlign w:val="center"/>
          </w:tcPr>
          <w:p>
            <w:pPr>
              <w:spacing w:before="0" w:after="0" w:line="240" w:lineRule="auto"/>
              <w:jc w:val="left"/>
            </w:pPr>
            <w:r>
              <w:rPr>
                <w:sz w:val="19"/>
                <w:szCs w:val="19"/>
                <w:lang w:val="es-MX"/>
              </w:rPr>
              <w:t xml:space="preserve">IX_deteccion_alta_fecha (Q2)</w:t>
            </w:r>
          </w:p>
        </w:tc>
        <w:tc>
          <w:tcPr>
            <w:tcW w:w="1900" w:type="dxa"/>
            <w:vAlign w:val="center"/>
          </w:tcPr>
          <w:p>
            <w:pPr>
              <w:spacing w:before="0" w:after="0" w:line="240" w:lineRule="auto"/>
              <w:jc w:val="center"/>
            </w:pPr>
            <w:r>
              <w:rPr>
                <w:sz w:val="19"/>
                <w:szCs w:val="19"/>
                <w:lang w:val="es-MX"/>
              </w:rPr>
              <w:t xml:space="preserve">12</w:t>
            </w:r>
          </w:p>
        </w:tc>
        <w:tc>
          <w:tcPr>
            <w:tcW w:w="1800" w:type="dxa"/>
            <w:vAlign w:val="center"/>
          </w:tcPr>
          <w:p>
            <w:pPr>
              <w:spacing w:before="0" w:after="0" w:line="240" w:lineRule="auto"/>
              <w:jc w:val="center"/>
            </w:pPr>
            <w:r>
              <w:rPr>
                <w:sz w:val="19"/>
                <w:szCs w:val="19"/>
                <w:lang w:val="es-MX"/>
              </w:rPr>
              <w:t xml:space="preserve">0.09</w:t>
            </w:r>
          </w:p>
        </w:tc>
        <w:tc>
          <w:tcPr>
            <w:tcW w:w="2200" w:type="dxa"/>
            <w:vAlign w:val="center"/>
          </w:tcPr>
          <w:p>
            <w:pPr>
              <w:spacing w:before="0" w:after="0" w:line="240" w:lineRule="auto"/>
              <w:jc w:val="center"/>
            </w:pPr>
            <w:r>
              <w:rPr>
                <w:sz w:val="19"/>
                <w:szCs w:val="19"/>
                <w:lang w:val="es-MX"/>
              </w:rPr>
              <w:t xml:space="preserve">2,982</w:t>
            </w:r>
          </w:p>
        </w:tc>
      </w:tr>
    </w:tbl>
    <w:p>
      <w:pPr>
        <w:spacing w:before="0" w:after="60" w:line="276" w:lineRule="auto"/>
        <w:jc w:val="both"/>
      </w:pPr>
    </w:p>
    <w:p>
      <w:pPr>
        <w:spacing w:before="0" w:after="120" w:line="276" w:lineRule="auto"/>
        <w:ind w:left="500" w:right="500"/>
        <w:jc w:val="both"/>
      </w:pPr>
      <w:r>
        <w:rPr>
          <w:sz w:val="24"/>
          <w:szCs w:val="24"/>
          <w:lang w:val="es-MX"/>
        </w:rPr>
        <w:t xml:space="preserve">Los tres índices suman 733 páginas (5.73 MB), un </w:t>
      </w:r>
      <w:r>
        <w:rPr>
          <w:b/>
          <w:bCs/>
          <w:sz w:val="24"/>
          <w:szCs w:val="24"/>
          <w:lang w:val="es-MX"/>
        </w:rPr>
        <w:t xml:space="preserve">67 % adicional</w:t>
      </w:r>
      <w:r>
        <w:rPr>
          <w:sz w:val="24"/>
          <w:szCs w:val="24"/>
          <w:lang w:val="es-MX"/>
        </w:rPr>
        <w:t xml:space="preserve"> sobre el tamaño de la tabla. Las inserciones tardan 2.6 veces más y generan 3.7 veces más log. El índice filtrado es casi gratuito (0.09 MB y solo se toca cuando entra una detección de intensidad alta); el más caro es IX_deteccion_lev_fecha.</w:t>
      </w:r>
    </w:p>
    <w:p>
      <w:pPr>
        <w:pStyle w:val="Ttulo1"/>
        <w:keepNext/>
        <w:pBdr>
          <w:bottom w:val="single" w:sz="6" w:space="1" w:color="808080"/>
        </w:pBdr>
        <w:spacing w:before="360" w:after="160" w:line="276" w:lineRule="auto"/>
        <w:ind w:left="500" w:right="500"/>
        <w:jc w:val="left"/>
      </w:pPr>
      <w:r>
        <w:rPr>
          <w:b/>
          <w:bCs/>
          <w:sz w:val="28"/>
          <w:szCs w:val="28"/>
          <w:lang w:val="es-MX"/>
        </w:rPr>
        <w:t xml:space="preserve">6. Conclusiones</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Las tres consultas pasaron de recorrer las 1,087 páginas hoja de la tabla a leer entre 4 y 7 páginas, una reducción superior al 99 %.</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Cada patrón pidió un índice distinto: </w:t>
      </w:r>
      <w:r>
        <w:rPr>
          <w:b/>
          <w:bCs/>
          <w:sz w:val="24"/>
          <w:szCs w:val="24"/>
          <w:lang w:val="es-MX"/>
        </w:rPr>
        <w:t xml:space="preserve">compuesto cubriente</w:t>
      </w:r>
      <w:r>
        <w:rPr>
          <w:sz w:val="24"/>
          <w:szCs w:val="24"/>
          <w:lang w:val="es-MX"/>
        </w:rPr>
        <w:t xml:space="preserve"> para igualdad con orden, </w:t>
      </w:r>
      <w:r>
        <w:rPr>
          <w:b/>
          <w:bCs/>
          <w:sz w:val="24"/>
          <w:szCs w:val="24"/>
          <w:lang w:val="es-MX"/>
        </w:rPr>
        <w:t xml:space="preserve">filtrado</w:t>
      </w:r>
      <w:r>
        <w:rPr>
          <w:sz w:val="24"/>
          <w:szCs w:val="24"/>
          <w:lang w:val="es-MX"/>
        </w:rPr>
        <w:t xml:space="preserve"> para un subconjunto pequeño y </w:t>
      </w:r>
      <w:r>
        <w:rPr>
          <w:b/>
          <w:bCs/>
          <w:sz w:val="24"/>
          <w:szCs w:val="24"/>
          <w:lang w:val="es-MX"/>
        </w:rPr>
        <w:t xml:space="preserve">columna calculada</w:t>
      </w:r>
      <w:r>
        <w:rPr>
          <w:sz w:val="24"/>
          <w:szCs w:val="24"/>
          <w:lang w:val="es-MX"/>
        </w:rPr>
        <w:t xml:space="preserve"> para un valor derivado.</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La sargabilidad decide si un índice sirve: en la consulta 3 y en el rango de la consulta 2, la forma del predicado importó tanto como el índice.</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Los histogramas explican los estimados: exactos con FULLSCAN para el levantamiento caliente (15,494 contra 15,494) y para marzo de 2025 (2,338 contra 2,338).</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El costo es real: 2.6 veces más tiempo y 3.7 veces más log en escritura y 5.73 MB extra. Para un módulo que consulta mucho más de lo que inserta, la compensación es favorable; si la carga de escritura creciera, convendría revisar primero IX_deteccion_lev_fecha.</w:t>
      </w:r>
    </w:p>
    <w:p>
      <w:pPr>
        <w:pStyle w:val="Ttulo1"/>
        <w:keepNext/>
        <w:pBdr>
          <w:bottom w:val="single" w:sz="6" w:space="1" w:color="808080"/>
        </w:pBdr>
        <w:spacing w:before="360" w:after="160" w:line="276" w:lineRule="auto"/>
        <w:ind w:left="500" w:right="500"/>
        <w:jc w:val="left"/>
      </w:pPr>
      <w:r>
        <w:rPr>
          <w:b/>
          <w:bCs/>
          <w:sz w:val="28"/>
          <w:szCs w:val="28"/>
          <w:lang w:val="es-MX"/>
        </w:rPr>
        <w:t xml:space="preserve">7. Declaración sobre el uso de inteligencia artificial</w:t>
      </w:r>
    </w:p>
    <w:p>
      <w:pPr>
        <w:spacing w:before="0" w:after="120" w:line="276" w:lineRule="auto"/>
        <w:ind w:left="500" w:right="500"/>
        <w:jc w:val="both"/>
      </w:pPr>
      <w:r>
        <w:rPr>
          <w:sz w:val="24"/>
          <w:szCs w:val="24"/>
          <w:highlight w:val="yellow"/>
          <w:lang w:val="es-MX"/>
        </w:rPr>
        <w:t xml:space="preserve">Usé la herramienta de IA Claude Code (Anthropic) como apoyo para preparar y depurar el script SQL de la Entrega 1, revisar mis capturas de pantalla y comprobar que cada medición «después» mostrara el índice en uso, y dar formato a los documentos de las Entregas 2 y 3 sobre el modelo de la universidad, incluido un primer borrador de este informe a partir de mis mediciones. Los datos provienen de mis propias ejecuciones en SQL Server y revisé las cifras contra mis capturas. Confirmo que el diagnóstico y las decisiones de indexación son mi propio análisis.</w:t>
      </w:r>
    </w:p>
    <w:sectPr>
      <w:type w:val="nextPage"/>
      <w:pgSz w:w="11910" w:h="16840"/>
      <w:pgMar w:top="1750" w:right="500" w:bottom="720" w:left="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73A4F" w14:textId="77777777" w:rsidR="00462E5F" w:rsidRDefault="00462E5F" w:rsidP="00323835">
      <w:r>
        <w:separator/>
      </w:r>
    </w:p>
  </w:endnote>
  <w:endnote w:type="continuationSeparator" w:id="0">
    <w:p w14:paraId="661E9D7F" w14:textId="77777777" w:rsidR="00462E5F" w:rsidRDefault="00462E5F" w:rsidP="00323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0DC46" w14:textId="77777777" w:rsidR="00462E5F" w:rsidRDefault="00462E5F" w:rsidP="00323835">
      <w:r>
        <w:separator/>
      </w:r>
    </w:p>
  </w:footnote>
  <w:footnote w:type="continuationSeparator" w:id="0">
    <w:p w14:paraId="132AE31F" w14:textId="77777777" w:rsidR="00462E5F" w:rsidRDefault="00462E5F" w:rsidP="00323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45FF" w14:textId="16D02377" w:rsidR="007F274F" w:rsidRDefault="007F274F">
    <w:pPr>
      <w:pStyle w:val="Encabezado"/>
      <w:rPr>
        <w:rFonts w:ascii="Calibri" w:hAnsi="Calibri"/>
        <w:sz w:val="21"/>
      </w:rPr>
    </w:pPr>
    <w:r>
      <w:rPr>
        <w:noProof/>
      </w:rPr>
      <w:drawing>
        <wp:anchor distT="0" distB="0" distL="0" distR="0" simplePos="0" relativeHeight="251660288" behindDoc="0" locked="0" layoutInCell="1" allowOverlap="1" wp14:anchorId="67A86743" wp14:editId="54BCB104">
          <wp:simplePos x="0" y="0"/>
          <wp:positionH relativeFrom="page">
            <wp:posOffset>514350</wp:posOffset>
          </wp:positionH>
          <wp:positionV relativeFrom="paragraph">
            <wp:posOffset>72390</wp:posOffset>
          </wp:positionV>
          <wp:extent cx="503681" cy="506729"/>
          <wp:effectExtent l="0" t="0" r="0" b="0"/>
          <wp:wrapNone/>
          <wp:docPr id="111831621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3681" cy="506729"/>
                  </a:xfrm>
                  <a:prstGeom prst="rect">
                    <a:avLst/>
                  </a:prstGeom>
                </pic:spPr>
              </pic:pic>
            </a:graphicData>
          </a:graphic>
        </wp:anchor>
      </w:drawing>
    </w:r>
    <w:r>
      <w:rPr>
        <w:noProof/>
      </w:rPr>
      <w:drawing>
        <wp:anchor distT="0" distB="0" distL="0" distR="0" simplePos="0" relativeHeight="251657216" behindDoc="0" locked="0" layoutInCell="1" allowOverlap="1" wp14:anchorId="0BE91015" wp14:editId="605F9E82">
          <wp:simplePos x="0" y="0"/>
          <wp:positionH relativeFrom="page">
            <wp:posOffset>6677660</wp:posOffset>
          </wp:positionH>
          <wp:positionV relativeFrom="paragraph">
            <wp:posOffset>68580</wp:posOffset>
          </wp:positionV>
          <wp:extent cx="492251" cy="498429"/>
          <wp:effectExtent l="0" t="0" r="0" b="0"/>
          <wp:wrapNone/>
          <wp:docPr id="163761275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492251" cy="498429"/>
                  </a:xfrm>
                  <a:prstGeom prst="rect">
                    <a:avLst/>
                  </a:prstGeom>
                </pic:spPr>
              </pic:pic>
            </a:graphicData>
          </a:graphic>
        </wp:anchor>
      </w:drawing>
    </w:r>
  </w:p>
  <w:p w14:paraId="503793AA" w14:textId="58942079" w:rsidR="007F274F" w:rsidRPr="007F274F" w:rsidRDefault="007F274F">
    <w:pPr>
      <w:pStyle w:val="Encabezado"/>
      <w:rPr>
        <w:rFonts w:ascii="Calibri" w:hAnsi="Calibri"/>
        <w:sz w:val="21"/>
      </w:rPr>
    </w:pPr>
    <w:r>
      <w:rPr>
        <w:rFonts w:ascii="Calibri" w:hAnsi="Calibri"/>
        <w:sz w:val="21"/>
      </w:rPr>
      <w:t xml:space="preserve">                       Facultad</w:t>
    </w:r>
    <w:r>
      <w:rPr>
        <w:rFonts w:ascii="Calibri" w:hAnsi="Calibri"/>
        <w:spacing w:val="-12"/>
        <w:sz w:val="21"/>
      </w:rPr>
      <w:t xml:space="preserve"> </w:t>
    </w:r>
    <w:r>
      <w:rPr>
        <w:rFonts w:ascii="Calibri" w:hAnsi="Calibri"/>
        <w:sz w:val="21"/>
      </w:rPr>
      <w:t>de</w:t>
    </w:r>
    <w:r>
      <w:rPr>
        <w:rFonts w:ascii="Calibri" w:hAnsi="Calibri"/>
        <w:spacing w:val="-12"/>
        <w:sz w:val="21"/>
      </w:rPr>
      <w:t xml:space="preserve"> </w:t>
    </w:r>
    <w:r>
      <w:rPr>
        <w:rFonts w:ascii="Calibri" w:hAnsi="Calibri"/>
        <w:sz w:val="21"/>
      </w:rPr>
      <w:t xml:space="preserve">Ingeniería                                                                                                                  </w:t>
    </w:r>
    <w:r>
      <w:rPr>
        <w:rFonts w:ascii="Calibri"/>
        <w:sz w:val="21"/>
      </w:rPr>
      <w:t>Universidad</w:t>
    </w:r>
    <w:r>
      <w:rPr>
        <w:rFonts w:ascii="Calibri"/>
        <w:spacing w:val="-12"/>
        <w:sz w:val="21"/>
      </w:rPr>
      <w:t xml:space="preserve"> </w:t>
    </w:r>
    <w:r>
      <w:rPr>
        <w:rFonts w:ascii="Calibri"/>
        <w:sz w:val="21"/>
      </w:rPr>
      <w:t>de</w:t>
    </w:r>
  </w:p>
  <w:p w14:paraId="55FAE787" w14:textId="7E0F8F3A" w:rsidR="007F274F" w:rsidRPr="007F274F" w:rsidRDefault="007F274F">
    <w:pPr>
      <w:pStyle w:val="Encabezado"/>
      <w:rPr>
        <w:lang w:val="es-MX"/>
      </w:rPr>
    </w:pPr>
    <w:r>
      <w:rPr>
        <w:rFonts w:ascii="Calibri" w:hAnsi="Calibri"/>
        <w:sz w:val="21"/>
      </w:rPr>
      <w:t xml:space="preserve">                       Y Tecnología                                                                                                                                   </w:t>
    </w:r>
    <w:r>
      <w:rPr>
        <w:rFonts w:ascii="Calibri"/>
        <w:spacing w:val="-2"/>
        <w:sz w:val="21"/>
      </w:rPr>
      <w:t>Montemorelos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C65"/>
    <w:multiLevelType w:val="hybridMultilevel"/>
    <w:tmpl w:val="3B741F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1F15C7"/>
    <w:multiLevelType w:val="hybridMultilevel"/>
    <w:tmpl w:val="68F04A10"/>
    <w:lvl w:ilvl="0" w:tplc="96A23D6A">
      <w:numFmt w:val="bullet"/>
      <w:lvlText w:val="•"/>
      <w:lvlJc w:val="left"/>
      <w:pPr>
        <w:ind w:left="6987" w:hanging="360"/>
      </w:pPr>
      <w:rPr>
        <w:rFonts w:ascii="Times New Roman" w:eastAsia="Times New Roman" w:hAnsi="Times New Roman" w:cs="Times New Roman" w:hint="default"/>
      </w:rPr>
    </w:lvl>
    <w:lvl w:ilvl="1" w:tplc="080A0003" w:tentative="1">
      <w:start w:val="1"/>
      <w:numFmt w:val="bullet"/>
      <w:lvlText w:val="o"/>
      <w:lvlJc w:val="left"/>
      <w:pPr>
        <w:ind w:left="4680" w:hanging="360"/>
      </w:pPr>
      <w:rPr>
        <w:rFonts w:ascii="Courier New" w:hAnsi="Courier New" w:cs="Courier New" w:hint="default"/>
      </w:rPr>
    </w:lvl>
    <w:lvl w:ilvl="2" w:tplc="080A0005" w:tentative="1">
      <w:start w:val="1"/>
      <w:numFmt w:val="bullet"/>
      <w:lvlText w:val=""/>
      <w:lvlJc w:val="left"/>
      <w:pPr>
        <w:ind w:left="5400" w:hanging="360"/>
      </w:pPr>
      <w:rPr>
        <w:rFonts w:ascii="Wingdings" w:hAnsi="Wingdings" w:hint="default"/>
      </w:rPr>
    </w:lvl>
    <w:lvl w:ilvl="3" w:tplc="080A0001" w:tentative="1">
      <w:start w:val="1"/>
      <w:numFmt w:val="bullet"/>
      <w:lvlText w:val=""/>
      <w:lvlJc w:val="left"/>
      <w:pPr>
        <w:ind w:left="6120" w:hanging="360"/>
      </w:pPr>
      <w:rPr>
        <w:rFonts w:ascii="Symbol" w:hAnsi="Symbol" w:hint="default"/>
      </w:rPr>
    </w:lvl>
    <w:lvl w:ilvl="4" w:tplc="080A0003">
      <w:start w:val="1"/>
      <w:numFmt w:val="bullet"/>
      <w:lvlText w:val="o"/>
      <w:lvlJc w:val="left"/>
      <w:pPr>
        <w:ind w:left="6840" w:hanging="360"/>
      </w:pPr>
      <w:rPr>
        <w:rFonts w:ascii="Courier New" w:hAnsi="Courier New" w:cs="Courier New" w:hint="default"/>
      </w:rPr>
    </w:lvl>
    <w:lvl w:ilvl="5" w:tplc="080A0005" w:tentative="1">
      <w:start w:val="1"/>
      <w:numFmt w:val="bullet"/>
      <w:lvlText w:val=""/>
      <w:lvlJc w:val="left"/>
      <w:pPr>
        <w:ind w:left="7560" w:hanging="360"/>
      </w:pPr>
      <w:rPr>
        <w:rFonts w:ascii="Wingdings" w:hAnsi="Wingdings" w:hint="default"/>
      </w:rPr>
    </w:lvl>
    <w:lvl w:ilvl="6" w:tplc="080A0001" w:tentative="1">
      <w:start w:val="1"/>
      <w:numFmt w:val="bullet"/>
      <w:lvlText w:val=""/>
      <w:lvlJc w:val="left"/>
      <w:pPr>
        <w:ind w:left="8280" w:hanging="360"/>
      </w:pPr>
      <w:rPr>
        <w:rFonts w:ascii="Symbol" w:hAnsi="Symbol" w:hint="default"/>
      </w:rPr>
    </w:lvl>
    <w:lvl w:ilvl="7" w:tplc="080A0003" w:tentative="1">
      <w:start w:val="1"/>
      <w:numFmt w:val="bullet"/>
      <w:lvlText w:val="o"/>
      <w:lvlJc w:val="left"/>
      <w:pPr>
        <w:ind w:left="9000" w:hanging="360"/>
      </w:pPr>
      <w:rPr>
        <w:rFonts w:ascii="Courier New" w:hAnsi="Courier New" w:cs="Courier New" w:hint="default"/>
      </w:rPr>
    </w:lvl>
    <w:lvl w:ilvl="8" w:tplc="080A0005" w:tentative="1">
      <w:start w:val="1"/>
      <w:numFmt w:val="bullet"/>
      <w:lvlText w:val=""/>
      <w:lvlJc w:val="left"/>
      <w:pPr>
        <w:ind w:left="9720" w:hanging="360"/>
      </w:pPr>
      <w:rPr>
        <w:rFonts w:ascii="Wingdings" w:hAnsi="Wingdings" w:hint="default"/>
      </w:rPr>
    </w:lvl>
  </w:abstractNum>
  <w:abstractNum w:abstractNumId="2" w15:restartNumberingAfterBreak="0">
    <w:nsid w:val="135B3C20"/>
    <w:multiLevelType w:val="hybridMultilevel"/>
    <w:tmpl w:val="D2849BE0"/>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693C73"/>
    <w:multiLevelType w:val="hybridMultilevel"/>
    <w:tmpl w:val="96FCCEBA"/>
    <w:lvl w:ilvl="0" w:tplc="96A23D6A">
      <w:numFmt w:val="bullet"/>
      <w:lvlText w:val="•"/>
      <w:lvlJc w:val="left"/>
      <w:pPr>
        <w:ind w:left="7134" w:hanging="360"/>
      </w:pPr>
      <w:rPr>
        <w:rFonts w:ascii="Times New Roman" w:eastAsia="Times New Roman" w:hAnsi="Times New Roman" w:cs="Times New Roman" w:hint="default"/>
      </w:rPr>
    </w:lvl>
    <w:lvl w:ilvl="1" w:tplc="080A0003" w:tentative="1">
      <w:start w:val="1"/>
      <w:numFmt w:val="bullet"/>
      <w:lvlText w:val="o"/>
      <w:lvlJc w:val="left"/>
      <w:pPr>
        <w:ind w:left="4827" w:hanging="360"/>
      </w:pPr>
      <w:rPr>
        <w:rFonts w:ascii="Courier New" w:hAnsi="Courier New" w:cs="Courier New" w:hint="default"/>
      </w:rPr>
    </w:lvl>
    <w:lvl w:ilvl="2" w:tplc="080A0005" w:tentative="1">
      <w:start w:val="1"/>
      <w:numFmt w:val="bullet"/>
      <w:lvlText w:val=""/>
      <w:lvlJc w:val="left"/>
      <w:pPr>
        <w:ind w:left="5547" w:hanging="360"/>
      </w:pPr>
      <w:rPr>
        <w:rFonts w:ascii="Wingdings" w:hAnsi="Wingdings" w:hint="default"/>
      </w:rPr>
    </w:lvl>
    <w:lvl w:ilvl="3" w:tplc="080A0001" w:tentative="1">
      <w:start w:val="1"/>
      <w:numFmt w:val="bullet"/>
      <w:lvlText w:val=""/>
      <w:lvlJc w:val="left"/>
      <w:pPr>
        <w:ind w:left="6267" w:hanging="360"/>
      </w:pPr>
      <w:rPr>
        <w:rFonts w:ascii="Symbol" w:hAnsi="Symbol" w:hint="default"/>
      </w:rPr>
    </w:lvl>
    <w:lvl w:ilvl="4" w:tplc="080A0003">
      <w:start w:val="1"/>
      <w:numFmt w:val="bullet"/>
      <w:lvlText w:val="o"/>
      <w:lvlJc w:val="left"/>
      <w:pPr>
        <w:ind w:left="6987" w:hanging="360"/>
      </w:pPr>
      <w:rPr>
        <w:rFonts w:ascii="Courier New" w:hAnsi="Courier New" w:cs="Courier New" w:hint="default"/>
      </w:rPr>
    </w:lvl>
    <w:lvl w:ilvl="5" w:tplc="080A0005" w:tentative="1">
      <w:start w:val="1"/>
      <w:numFmt w:val="bullet"/>
      <w:lvlText w:val=""/>
      <w:lvlJc w:val="left"/>
      <w:pPr>
        <w:ind w:left="7707" w:hanging="360"/>
      </w:pPr>
      <w:rPr>
        <w:rFonts w:ascii="Wingdings" w:hAnsi="Wingdings" w:hint="default"/>
      </w:rPr>
    </w:lvl>
    <w:lvl w:ilvl="6" w:tplc="080A0001" w:tentative="1">
      <w:start w:val="1"/>
      <w:numFmt w:val="bullet"/>
      <w:lvlText w:val=""/>
      <w:lvlJc w:val="left"/>
      <w:pPr>
        <w:ind w:left="8427" w:hanging="360"/>
      </w:pPr>
      <w:rPr>
        <w:rFonts w:ascii="Symbol" w:hAnsi="Symbol" w:hint="default"/>
      </w:rPr>
    </w:lvl>
    <w:lvl w:ilvl="7" w:tplc="080A0003" w:tentative="1">
      <w:start w:val="1"/>
      <w:numFmt w:val="bullet"/>
      <w:lvlText w:val="o"/>
      <w:lvlJc w:val="left"/>
      <w:pPr>
        <w:ind w:left="9147" w:hanging="360"/>
      </w:pPr>
      <w:rPr>
        <w:rFonts w:ascii="Courier New" w:hAnsi="Courier New" w:cs="Courier New" w:hint="default"/>
      </w:rPr>
    </w:lvl>
    <w:lvl w:ilvl="8" w:tplc="080A0005" w:tentative="1">
      <w:start w:val="1"/>
      <w:numFmt w:val="bullet"/>
      <w:lvlText w:val=""/>
      <w:lvlJc w:val="left"/>
      <w:pPr>
        <w:ind w:left="9867" w:hanging="360"/>
      </w:pPr>
      <w:rPr>
        <w:rFonts w:ascii="Wingdings" w:hAnsi="Wingdings" w:hint="default"/>
      </w:rPr>
    </w:lvl>
  </w:abstractNum>
  <w:abstractNum w:abstractNumId="4" w15:restartNumberingAfterBreak="0">
    <w:nsid w:val="16A856D7"/>
    <w:multiLevelType w:val="hybridMultilevel"/>
    <w:tmpl w:val="75386AD2"/>
    <w:lvl w:ilvl="0" w:tplc="96A23D6A">
      <w:numFmt w:val="bullet"/>
      <w:lvlText w:val="•"/>
      <w:lvlJc w:val="left"/>
      <w:pPr>
        <w:ind w:left="3747" w:hanging="360"/>
      </w:pPr>
      <w:rPr>
        <w:rFonts w:ascii="Times New Roman" w:eastAsia="Times New Roman" w:hAnsi="Times New Roman" w:cs="Times New Roman" w:hint="default"/>
      </w:rPr>
    </w:lvl>
    <w:lvl w:ilvl="1" w:tplc="080A0003" w:tentative="1">
      <w:start w:val="1"/>
      <w:numFmt w:val="bullet"/>
      <w:lvlText w:val="o"/>
      <w:lvlJc w:val="left"/>
      <w:pPr>
        <w:ind w:left="4467" w:hanging="360"/>
      </w:pPr>
      <w:rPr>
        <w:rFonts w:ascii="Courier New" w:hAnsi="Courier New" w:cs="Courier New" w:hint="default"/>
      </w:rPr>
    </w:lvl>
    <w:lvl w:ilvl="2" w:tplc="080A0005" w:tentative="1">
      <w:start w:val="1"/>
      <w:numFmt w:val="bullet"/>
      <w:lvlText w:val=""/>
      <w:lvlJc w:val="left"/>
      <w:pPr>
        <w:ind w:left="5187" w:hanging="360"/>
      </w:pPr>
      <w:rPr>
        <w:rFonts w:ascii="Wingdings" w:hAnsi="Wingdings" w:hint="default"/>
      </w:rPr>
    </w:lvl>
    <w:lvl w:ilvl="3" w:tplc="080A0001" w:tentative="1">
      <w:start w:val="1"/>
      <w:numFmt w:val="bullet"/>
      <w:lvlText w:val=""/>
      <w:lvlJc w:val="left"/>
      <w:pPr>
        <w:ind w:left="5907" w:hanging="360"/>
      </w:pPr>
      <w:rPr>
        <w:rFonts w:ascii="Symbol" w:hAnsi="Symbol" w:hint="default"/>
      </w:rPr>
    </w:lvl>
    <w:lvl w:ilvl="4" w:tplc="080A0003" w:tentative="1">
      <w:start w:val="1"/>
      <w:numFmt w:val="bullet"/>
      <w:lvlText w:val="o"/>
      <w:lvlJc w:val="left"/>
      <w:pPr>
        <w:ind w:left="6627" w:hanging="360"/>
      </w:pPr>
      <w:rPr>
        <w:rFonts w:ascii="Courier New" w:hAnsi="Courier New" w:cs="Courier New" w:hint="default"/>
      </w:rPr>
    </w:lvl>
    <w:lvl w:ilvl="5" w:tplc="080A0005" w:tentative="1">
      <w:start w:val="1"/>
      <w:numFmt w:val="bullet"/>
      <w:lvlText w:val=""/>
      <w:lvlJc w:val="left"/>
      <w:pPr>
        <w:ind w:left="7347" w:hanging="360"/>
      </w:pPr>
      <w:rPr>
        <w:rFonts w:ascii="Wingdings" w:hAnsi="Wingdings" w:hint="default"/>
      </w:rPr>
    </w:lvl>
    <w:lvl w:ilvl="6" w:tplc="080A0001" w:tentative="1">
      <w:start w:val="1"/>
      <w:numFmt w:val="bullet"/>
      <w:lvlText w:val=""/>
      <w:lvlJc w:val="left"/>
      <w:pPr>
        <w:ind w:left="8067" w:hanging="360"/>
      </w:pPr>
      <w:rPr>
        <w:rFonts w:ascii="Symbol" w:hAnsi="Symbol" w:hint="default"/>
      </w:rPr>
    </w:lvl>
    <w:lvl w:ilvl="7" w:tplc="080A0003" w:tentative="1">
      <w:start w:val="1"/>
      <w:numFmt w:val="bullet"/>
      <w:lvlText w:val="o"/>
      <w:lvlJc w:val="left"/>
      <w:pPr>
        <w:ind w:left="8787" w:hanging="360"/>
      </w:pPr>
      <w:rPr>
        <w:rFonts w:ascii="Courier New" w:hAnsi="Courier New" w:cs="Courier New" w:hint="default"/>
      </w:rPr>
    </w:lvl>
    <w:lvl w:ilvl="8" w:tplc="080A0005" w:tentative="1">
      <w:start w:val="1"/>
      <w:numFmt w:val="bullet"/>
      <w:lvlText w:val=""/>
      <w:lvlJc w:val="left"/>
      <w:pPr>
        <w:ind w:left="9507" w:hanging="360"/>
      </w:pPr>
      <w:rPr>
        <w:rFonts w:ascii="Wingdings" w:hAnsi="Wingdings" w:hint="default"/>
      </w:rPr>
    </w:lvl>
  </w:abstractNum>
  <w:abstractNum w:abstractNumId="5" w15:restartNumberingAfterBreak="0">
    <w:nsid w:val="188B3466"/>
    <w:multiLevelType w:val="hybridMultilevel"/>
    <w:tmpl w:val="B52842E4"/>
    <w:lvl w:ilvl="0" w:tplc="96A23D6A">
      <w:numFmt w:val="bullet"/>
      <w:lvlText w:val="•"/>
      <w:lvlJc w:val="left"/>
      <w:pPr>
        <w:ind w:left="6840" w:hanging="360"/>
      </w:pPr>
      <w:rPr>
        <w:rFonts w:ascii="Times New Roman" w:eastAsia="Times New Roman" w:hAnsi="Times New Roman" w:cs="Times New Roman" w:hint="default"/>
      </w:rPr>
    </w:lvl>
    <w:lvl w:ilvl="1" w:tplc="080A0003" w:tentative="1">
      <w:start w:val="1"/>
      <w:numFmt w:val="bullet"/>
      <w:lvlText w:val="o"/>
      <w:lvlJc w:val="left"/>
      <w:pPr>
        <w:ind w:left="4533" w:hanging="360"/>
      </w:pPr>
      <w:rPr>
        <w:rFonts w:ascii="Courier New" w:hAnsi="Courier New" w:cs="Courier New" w:hint="default"/>
      </w:rPr>
    </w:lvl>
    <w:lvl w:ilvl="2" w:tplc="080A0005" w:tentative="1">
      <w:start w:val="1"/>
      <w:numFmt w:val="bullet"/>
      <w:lvlText w:val=""/>
      <w:lvlJc w:val="left"/>
      <w:pPr>
        <w:ind w:left="5253" w:hanging="360"/>
      </w:pPr>
      <w:rPr>
        <w:rFonts w:ascii="Wingdings" w:hAnsi="Wingdings" w:hint="default"/>
      </w:rPr>
    </w:lvl>
    <w:lvl w:ilvl="3" w:tplc="080A0001" w:tentative="1">
      <w:start w:val="1"/>
      <w:numFmt w:val="bullet"/>
      <w:lvlText w:val=""/>
      <w:lvlJc w:val="left"/>
      <w:pPr>
        <w:ind w:left="5973" w:hanging="360"/>
      </w:pPr>
      <w:rPr>
        <w:rFonts w:ascii="Symbol" w:hAnsi="Symbol" w:hint="default"/>
      </w:rPr>
    </w:lvl>
    <w:lvl w:ilvl="4" w:tplc="080A0003">
      <w:start w:val="1"/>
      <w:numFmt w:val="bullet"/>
      <w:lvlText w:val="o"/>
      <w:lvlJc w:val="left"/>
      <w:pPr>
        <w:ind w:left="6693" w:hanging="360"/>
      </w:pPr>
      <w:rPr>
        <w:rFonts w:ascii="Courier New" w:hAnsi="Courier New" w:cs="Courier New" w:hint="default"/>
      </w:rPr>
    </w:lvl>
    <w:lvl w:ilvl="5" w:tplc="080A0005" w:tentative="1">
      <w:start w:val="1"/>
      <w:numFmt w:val="bullet"/>
      <w:lvlText w:val=""/>
      <w:lvlJc w:val="left"/>
      <w:pPr>
        <w:ind w:left="7413" w:hanging="360"/>
      </w:pPr>
      <w:rPr>
        <w:rFonts w:ascii="Wingdings" w:hAnsi="Wingdings" w:hint="default"/>
      </w:rPr>
    </w:lvl>
    <w:lvl w:ilvl="6" w:tplc="080A0001" w:tentative="1">
      <w:start w:val="1"/>
      <w:numFmt w:val="bullet"/>
      <w:lvlText w:val=""/>
      <w:lvlJc w:val="left"/>
      <w:pPr>
        <w:ind w:left="8133" w:hanging="360"/>
      </w:pPr>
      <w:rPr>
        <w:rFonts w:ascii="Symbol" w:hAnsi="Symbol" w:hint="default"/>
      </w:rPr>
    </w:lvl>
    <w:lvl w:ilvl="7" w:tplc="080A0003" w:tentative="1">
      <w:start w:val="1"/>
      <w:numFmt w:val="bullet"/>
      <w:lvlText w:val="o"/>
      <w:lvlJc w:val="left"/>
      <w:pPr>
        <w:ind w:left="8853" w:hanging="360"/>
      </w:pPr>
      <w:rPr>
        <w:rFonts w:ascii="Courier New" w:hAnsi="Courier New" w:cs="Courier New" w:hint="default"/>
      </w:rPr>
    </w:lvl>
    <w:lvl w:ilvl="8" w:tplc="080A0005" w:tentative="1">
      <w:start w:val="1"/>
      <w:numFmt w:val="bullet"/>
      <w:lvlText w:val=""/>
      <w:lvlJc w:val="left"/>
      <w:pPr>
        <w:ind w:left="9573" w:hanging="360"/>
      </w:pPr>
      <w:rPr>
        <w:rFonts w:ascii="Wingdings" w:hAnsi="Wingdings" w:hint="default"/>
      </w:rPr>
    </w:lvl>
  </w:abstractNum>
  <w:abstractNum w:abstractNumId="6" w15:restartNumberingAfterBreak="0">
    <w:nsid w:val="1D253E46"/>
    <w:multiLevelType w:val="hybridMultilevel"/>
    <w:tmpl w:val="6AE67F4C"/>
    <w:lvl w:ilvl="0" w:tplc="96A23D6A">
      <w:numFmt w:val="bullet"/>
      <w:lvlText w:val="•"/>
      <w:lvlJc w:val="left"/>
      <w:pPr>
        <w:ind w:left="3747"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5EB5260"/>
    <w:multiLevelType w:val="hybridMultilevel"/>
    <w:tmpl w:val="F16E99CA"/>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0F90EAD"/>
    <w:multiLevelType w:val="hybridMultilevel"/>
    <w:tmpl w:val="87F06558"/>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6B00A33"/>
    <w:multiLevelType w:val="hybridMultilevel"/>
    <w:tmpl w:val="FECEAFFE"/>
    <w:lvl w:ilvl="0" w:tplc="080A0001">
      <w:start w:val="1"/>
      <w:numFmt w:val="bullet"/>
      <w:lvlText w:val=""/>
      <w:lvlJc w:val="left"/>
      <w:pPr>
        <w:ind w:left="2520" w:hanging="360"/>
      </w:pPr>
      <w:rPr>
        <w:rFonts w:ascii="Symbol" w:hAnsi="Symbol" w:hint="default"/>
      </w:rPr>
    </w:lvl>
    <w:lvl w:ilvl="1" w:tplc="080A0003" w:tentative="1">
      <w:start w:val="1"/>
      <w:numFmt w:val="bullet"/>
      <w:lvlText w:val="o"/>
      <w:lvlJc w:val="left"/>
      <w:pPr>
        <w:ind w:left="3240" w:hanging="360"/>
      </w:pPr>
      <w:rPr>
        <w:rFonts w:ascii="Courier New" w:hAnsi="Courier New" w:cs="Courier New" w:hint="default"/>
      </w:rPr>
    </w:lvl>
    <w:lvl w:ilvl="2" w:tplc="080A0005" w:tentative="1">
      <w:start w:val="1"/>
      <w:numFmt w:val="bullet"/>
      <w:lvlText w:val=""/>
      <w:lvlJc w:val="left"/>
      <w:pPr>
        <w:ind w:left="3960" w:hanging="360"/>
      </w:pPr>
      <w:rPr>
        <w:rFonts w:ascii="Wingdings" w:hAnsi="Wingdings" w:hint="default"/>
      </w:rPr>
    </w:lvl>
    <w:lvl w:ilvl="3" w:tplc="080A0001" w:tentative="1">
      <w:start w:val="1"/>
      <w:numFmt w:val="bullet"/>
      <w:lvlText w:val=""/>
      <w:lvlJc w:val="left"/>
      <w:pPr>
        <w:ind w:left="4680" w:hanging="360"/>
      </w:pPr>
      <w:rPr>
        <w:rFonts w:ascii="Symbol" w:hAnsi="Symbol" w:hint="default"/>
      </w:rPr>
    </w:lvl>
    <w:lvl w:ilvl="4" w:tplc="080A0003" w:tentative="1">
      <w:start w:val="1"/>
      <w:numFmt w:val="bullet"/>
      <w:lvlText w:val="o"/>
      <w:lvlJc w:val="left"/>
      <w:pPr>
        <w:ind w:left="5400" w:hanging="360"/>
      </w:pPr>
      <w:rPr>
        <w:rFonts w:ascii="Courier New" w:hAnsi="Courier New" w:cs="Courier New" w:hint="default"/>
      </w:rPr>
    </w:lvl>
    <w:lvl w:ilvl="5" w:tplc="080A0005" w:tentative="1">
      <w:start w:val="1"/>
      <w:numFmt w:val="bullet"/>
      <w:lvlText w:val=""/>
      <w:lvlJc w:val="left"/>
      <w:pPr>
        <w:ind w:left="6120" w:hanging="360"/>
      </w:pPr>
      <w:rPr>
        <w:rFonts w:ascii="Wingdings" w:hAnsi="Wingdings" w:hint="default"/>
      </w:rPr>
    </w:lvl>
    <w:lvl w:ilvl="6" w:tplc="080A0001" w:tentative="1">
      <w:start w:val="1"/>
      <w:numFmt w:val="bullet"/>
      <w:lvlText w:val=""/>
      <w:lvlJc w:val="left"/>
      <w:pPr>
        <w:ind w:left="6840" w:hanging="360"/>
      </w:pPr>
      <w:rPr>
        <w:rFonts w:ascii="Symbol" w:hAnsi="Symbol" w:hint="default"/>
      </w:rPr>
    </w:lvl>
    <w:lvl w:ilvl="7" w:tplc="080A0003" w:tentative="1">
      <w:start w:val="1"/>
      <w:numFmt w:val="bullet"/>
      <w:lvlText w:val="o"/>
      <w:lvlJc w:val="left"/>
      <w:pPr>
        <w:ind w:left="7560" w:hanging="360"/>
      </w:pPr>
      <w:rPr>
        <w:rFonts w:ascii="Courier New" w:hAnsi="Courier New" w:cs="Courier New" w:hint="default"/>
      </w:rPr>
    </w:lvl>
    <w:lvl w:ilvl="8" w:tplc="080A0005" w:tentative="1">
      <w:start w:val="1"/>
      <w:numFmt w:val="bullet"/>
      <w:lvlText w:val=""/>
      <w:lvlJc w:val="left"/>
      <w:pPr>
        <w:ind w:left="8280" w:hanging="360"/>
      </w:pPr>
      <w:rPr>
        <w:rFonts w:ascii="Wingdings" w:hAnsi="Wingdings" w:hint="default"/>
      </w:rPr>
    </w:lvl>
  </w:abstractNum>
  <w:abstractNum w:abstractNumId="10" w15:restartNumberingAfterBreak="0">
    <w:nsid w:val="48AD679E"/>
    <w:multiLevelType w:val="hybridMultilevel"/>
    <w:tmpl w:val="27F440E0"/>
    <w:lvl w:ilvl="0" w:tplc="FFFFFFFF">
      <w:numFmt w:val="bullet"/>
      <w:lvlText w:val="•"/>
      <w:lvlJc w:val="left"/>
      <w:pPr>
        <w:ind w:left="6840" w:hanging="360"/>
      </w:pPr>
      <w:rPr>
        <w:rFonts w:ascii="Times New Roman" w:eastAsia="Times New Roman" w:hAnsi="Times New Roman" w:cs="Times New Roman" w:hint="default"/>
      </w:rPr>
    </w:lvl>
    <w:lvl w:ilvl="1" w:tplc="FFFFFFFF" w:tentative="1">
      <w:start w:val="1"/>
      <w:numFmt w:val="bullet"/>
      <w:lvlText w:val="o"/>
      <w:lvlJc w:val="left"/>
      <w:pPr>
        <w:ind w:left="4533" w:hanging="360"/>
      </w:pPr>
      <w:rPr>
        <w:rFonts w:ascii="Courier New" w:hAnsi="Courier New" w:cs="Courier New" w:hint="default"/>
      </w:rPr>
    </w:lvl>
    <w:lvl w:ilvl="2" w:tplc="FFFFFFFF" w:tentative="1">
      <w:start w:val="1"/>
      <w:numFmt w:val="bullet"/>
      <w:lvlText w:val=""/>
      <w:lvlJc w:val="left"/>
      <w:pPr>
        <w:ind w:left="5253" w:hanging="360"/>
      </w:pPr>
      <w:rPr>
        <w:rFonts w:ascii="Wingdings" w:hAnsi="Wingdings" w:hint="default"/>
      </w:rPr>
    </w:lvl>
    <w:lvl w:ilvl="3" w:tplc="FFFFFFFF" w:tentative="1">
      <w:start w:val="1"/>
      <w:numFmt w:val="bullet"/>
      <w:lvlText w:val=""/>
      <w:lvlJc w:val="left"/>
      <w:pPr>
        <w:ind w:left="5973" w:hanging="360"/>
      </w:pPr>
      <w:rPr>
        <w:rFonts w:ascii="Symbol" w:hAnsi="Symbol" w:hint="default"/>
      </w:rPr>
    </w:lvl>
    <w:lvl w:ilvl="4" w:tplc="96A23D6A">
      <w:numFmt w:val="bullet"/>
      <w:lvlText w:val="•"/>
      <w:lvlJc w:val="left"/>
      <w:pPr>
        <w:ind w:left="6693" w:hanging="360"/>
      </w:pPr>
      <w:rPr>
        <w:rFonts w:ascii="Times New Roman" w:eastAsia="Times New Roman" w:hAnsi="Times New Roman" w:cs="Times New Roman" w:hint="default"/>
      </w:rPr>
    </w:lvl>
    <w:lvl w:ilvl="5" w:tplc="FFFFFFFF" w:tentative="1">
      <w:start w:val="1"/>
      <w:numFmt w:val="bullet"/>
      <w:lvlText w:val=""/>
      <w:lvlJc w:val="left"/>
      <w:pPr>
        <w:ind w:left="7413" w:hanging="360"/>
      </w:pPr>
      <w:rPr>
        <w:rFonts w:ascii="Wingdings" w:hAnsi="Wingdings" w:hint="default"/>
      </w:rPr>
    </w:lvl>
    <w:lvl w:ilvl="6" w:tplc="FFFFFFFF" w:tentative="1">
      <w:start w:val="1"/>
      <w:numFmt w:val="bullet"/>
      <w:lvlText w:val=""/>
      <w:lvlJc w:val="left"/>
      <w:pPr>
        <w:ind w:left="8133" w:hanging="360"/>
      </w:pPr>
      <w:rPr>
        <w:rFonts w:ascii="Symbol" w:hAnsi="Symbol" w:hint="default"/>
      </w:rPr>
    </w:lvl>
    <w:lvl w:ilvl="7" w:tplc="FFFFFFFF" w:tentative="1">
      <w:start w:val="1"/>
      <w:numFmt w:val="bullet"/>
      <w:lvlText w:val="o"/>
      <w:lvlJc w:val="left"/>
      <w:pPr>
        <w:ind w:left="8853" w:hanging="360"/>
      </w:pPr>
      <w:rPr>
        <w:rFonts w:ascii="Courier New" w:hAnsi="Courier New" w:cs="Courier New" w:hint="default"/>
      </w:rPr>
    </w:lvl>
    <w:lvl w:ilvl="8" w:tplc="FFFFFFFF" w:tentative="1">
      <w:start w:val="1"/>
      <w:numFmt w:val="bullet"/>
      <w:lvlText w:val=""/>
      <w:lvlJc w:val="left"/>
      <w:pPr>
        <w:ind w:left="9573" w:hanging="360"/>
      </w:pPr>
      <w:rPr>
        <w:rFonts w:ascii="Wingdings" w:hAnsi="Wingdings" w:hint="default"/>
      </w:rPr>
    </w:lvl>
  </w:abstractNum>
  <w:abstractNum w:abstractNumId="11" w15:restartNumberingAfterBreak="0">
    <w:nsid w:val="51597C7E"/>
    <w:multiLevelType w:val="hybridMultilevel"/>
    <w:tmpl w:val="91C845E4"/>
    <w:lvl w:ilvl="0" w:tplc="080A0001">
      <w:start w:val="1"/>
      <w:numFmt w:val="bullet"/>
      <w:lvlText w:val=""/>
      <w:lvlJc w:val="left"/>
      <w:pPr>
        <w:ind w:left="2237" w:hanging="360"/>
      </w:pPr>
      <w:rPr>
        <w:rFonts w:ascii="Symbol" w:hAnsi="Symbol" w:hint="default"/>
      </w:rPr>
    </w:lvl>
    <w:lvl w:ilvl="1" w:tplc="080A0003" w:tentative="1">
      <w:start w:val="1"/>
      <w:numFmt w:val="bullet"/>
      <w:lvlText w:val="o"/>
      <w:lvlJc w:val="left"/>
      <w:pPr>
        <w:ind w:left="2957" w:hanging="360"/>
      </w:pPr>
      <w:rPr>
        <w:rFonts w:ascii="Courier New" w:hAnsi="Courier New" w:cs="Courier New" w:hint="default"/>
      </w:rPr>
    </w:lvl>
    <w:lvl w:ilvl="2" w:tplc="080A0005" w:tentative="1">
      <w:start w:val="1"/>
      <w:numFmt w:val="bullet"/>
      <w:lvlText w:val=""/>
      <w:lvlJc w:val="left"/>
      <w:pPr>
        <w:ind w:left="3677" w:hanging="360"/>
      </w:pPr>
      <w:rPr>
        <w:rFonts w:ascii="Wingdings" w:hAnsi="Wingdings" w:hint="default"/>
      </w:rPr>
    </w:lvl>
    <w:lvl w:ilvl="3" w:tplc="080A0001" w:tentative="1">
      <w:start w:val="1"/>
      <w:numFmt w:val="bullet"/>
      <w:lvlText w:val=""/>
      <w:lvlJc w:val="left"/>
      <w:pPr>
        <w:ind w:left="4397" w:hanging="360"/>
      </w:pPr>
      <w:rPr>
        <w:rFonts w:ascii="Symbol" w:hAnsi="Symbol" w:hint="default"/>
      </w:rPr>
    </w:lvl>
    <w:lvl w:ilvl="4" w:tplc="080A0003" w:tentative="1">
      <w:start w:val="1"/>
      <w:numFmt w:val="bullet"/>
      <w:lvlText w:val="o"/>
      <w:lvlJc w:val="left"/>
      <w:pPr>
        <w:ind w:left="5117" w:hanging="360"/>
      </w:pPr>
      <w:rPr>
        <w:rFonts w:ascii="Courier New" w:hAnsi="Courier New" w:cs="Courier New" w:hint="default"/>
      </w:rPr>
    </w:lvl>
    <w:lvl w:ilvl="5" w:tplc="080A0005" w:tentative="1">
      <w:start w:val="1"/>
      <w:numFmt w:val="bullet"/>
      <w:lvlText w:val=""/>
      <w:lvlJc w:val="left"/>
      <w:pPr>
        <w:ind w:left="5837" w:hanging="360"/>
      </w:pPr>
      <w:rPr>
        <w:rFonts w:ascii="Wingdings" w:hAnsi="Wingdings" w:hint="default"/>
      </w:rPr>
    </w:lvl>
    <w:lvl w:ilvl="6" w:tplc="080A0001" w:tentative="1">
      <w:start w:val="1"/>
      <w:numFmt w:val="bullet"/>
      <w:lvlText w:val=""/>
      <w:lvlJc w:val="left"/>
      <w:pPr>
        <w:ind w:left="6557" w:hanging="360"/>
      </w:pPr>
      <w:rPr>
        <w:rFonts w:ascii="Symbol" w:hAnsi="Symbol" w:hint="default"/>
      </w:rPr>
    </w:lvl>
    <w:lvl w:ilvl="7" w:tplc="080A0003" w:tentative="1">
      <w:start w:val="1"/>
      <w:numFmt w:val="bullet"/>
      <w:lvlText w:val="o"/>
      <w:lvlJc w:val="left"/>
      <w:pPr>
        <w:ind w:left="7277" w:hanging="360"/>
      </w:pPr>
      <w:rPr>
        <w:rFonts w:ascii="Courier New" w:hAnsi="Courier New" w:cs="Courier New" w:hint="default"/>
      </w:rPr>
    </w:lvl>
    <w:lvl w:ilvl="8" w:tplc="080A0005" w:tentative="1">
      <w:start w:val="1"/>
      <w:numFmt w:val="bullet"/>
      <w:lvlText w:val=""/>
      <w:lvlJc w:val="left"/>
      <w:pPr>
        <w:ind w:left="7997" w:hanging="360"/>
      </w:pPr>
      <w:rPr>
        <w:rFonts w:ascii="Wingdings" w:hAnsi="Wingdings" w:hint="default"/>
      </w:rPr>
    </w:lvl>
  </w:abstractNum>
  <w:abstractNum w:abstractNumId="12" w15:restartNumberingAfterBreak="0">
    <w:nsid w:val="5A181A6C"/>
    <w:multiLevelType w:val="hybridMultilevel"/>
    <w:tmpl w:val="ABCC5232"/>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E7C14ED"/>
    <w:multiLevelType w:val="hybridMultilevel"/>
    <w:tmpl w:val="4ECECF08"/>
    <w:lvl w:ilvl="0" w:tplc="13F8743E">
      <w:start w:val="1"/>
      <w:numFmt w:val="decimal"/>
      <w:lvlText w:val="[%1]"/>
      <w:lvlJc w:val="left"/>
      <w:pPr>
        <w:ind w:left="738" w:hanging="308"/>
      </w:pPr>
      <w:rPr>
        <w:rFonts w:ascii="Times New Roman" w:eastAsia="Times New Roman" w:hAnsi="Times New Roman" w:cs="Times New Roman" w:hint="default"/>
        <w:b w:val="0"/>
        <w:bCs w:val="0"/>
        <w:i w:val="0"/>
        <w:iCs w:val="0"/>
        <w:spacing w:val="-1"/>
        <w:w w:val="100"/>
        <w:sz w:val="20"/>
        <w:szCs w:val="20"/>
        <w:lang w:val="es-ES" w:eastAsia="en-US" w:bidi="ar-SA"/>
      </w:rPr>
    </w:lvl>
    <w:lvl w:ilvl="1" w:tplc="00063694">
      <w:numFmt w:val="bullet"/>
      <w:lvlText w:val="•"/>
      <w:lvlJc w:val="left"/>
      <w:pPr>
        <w:ind w:left="1738" w:hanging="308"/>
      </w:pPr>
      <w:rPr>
        <w:rFonts w:hint="default"/>
        <w:lang w:val="es-ES" w:eastAsia="en-US" w:bidi="ar-SA"/>
      </w:rPr>
    </w:lvl>
    <w:lvl w:ilvl="2" w:tplc="300EE56E">
      <w:numFmt w:val="bullet"/>
      <w:lvlText w:val="•"/>
      <w:lvlJc w:val="left"/>
      <w:pPr>
        <w:ind w:left="2736" w:hanging="308"/>
      </w:pPr>
      <w:rPr>
        <w:rFonts w:hint="default"/>
        <w:lang w:val="es-ES" w:eastAsia="en-US" w:bidi="ar-SA"/>
      </w:rPr>
    </w:lvl>
    <w:lvl w:ilvl="3" w:tplc="54001160">
      <w:numFmt w:val="bullet"/>
      <w:lvlText w:val="•"/>
      <w:lvlJc w:val="left"/>
      <w:pPr>
        <w:ind w:left="3735" w:hanging="308"/>
      </w:pPr>
      <w:rPr>
        <w:rFonts w:hint="default"/>
        <w:lang w:val="es-ES" w:eastAsia="en-US" w:bidi="ar-SA"/>
      </w:rPr>
    </w:lvl>
    <w:lvl w:ilvl="4" w:tplc="071AD10E">
      <w:numFmt w:val="bullet"/>
      <w:lvlText w:val="•"/>
      <w:lvlJc w:val="left"/>
      <w:pPr>
        <w:ind w:left="4733" w:hanging="308"/>
      </w:pPr>
      <w:rPr>
        <w:rFonts w:hint="default"/>
        <w:lang w:val="es-ES" w:eastAsia="en-US" w:bidi="ar-SA"/>
      </w:rPr>
    </w:lvl>
    <w:lvl w:ilvl="5" w:tplc="800CDE30">
      <w:numFmt w:val="bullet"/>
      <w:lvlText w:val="•"/>
      <w:lvlJc w:val="left"/>
      <w:pPr>
        <w:ind w:left="5732" w:hanging="308"/>
      </w:pPr>
      <w:rPr>
        <w:rFonts w:hint="default"/>
        <w:lang w:val="es-ES" w:eastAsia="en-US" w:bidi="ar-SA"/>
      </w:rPr>
    </w:lvl>
    <w:lvl w:ilvl="6" w:tplc="7B2A8F28">
      <w:numFmt w:val="bullet"/>
      <w:lvlText w:val="•"/>
      <w:lvlJc w:val="left"/>
      <w:pPr>
        <w:ind w:left="6730" w:hanging="308"/>
      </w:pPr>
      <w:rPr>
        <w:rFonts w:hint="default"/>
        <w:lang w:val="es-ES" w:eastAsia="en-US" w:bidi="ar-SA"/>
      </w:rPr>
    </w:lvl>
    <w:lvl w:ilvl="7" w:tplc="6FB63034">
      <w:numFmt w:val="bullet"/>
      <w:lvlText w:val="•"/>
      <w:lvlJc w:val="left"/>
      <w:pPr>
        <w:ind w:left="7729" w:hanging="308"/>
      </w:pPr>
      <w:rPr>
        <w:rFonts w:hint="default"/>
        <w:lang w:val="es-ES" w:eastAsia="en-US" w:bidi="ar-SA"/>
      </w:rPr>
    </w:lvl>
    <w:lvl w:ilvl="8" w:tplc="992252FE">
      <w:numFmt w:val="bullet"/>
      <w:lvlText w:val="•"/>
      <w:lvlJc w:val="left"/>
      <w:pPr>
        <w:ind w:left="8727" w:hanging="308"/>
      </w:pPr>
      <w:rPr>
        <w:rFonts w:hint="default"/>
        <w:lang w:val="es-ES" w:eastAsia="en-US" w:bidi="ar-SA"/>
      </w:rPr>
    </w:lvl>
  </w:abstractNum>
  <w:abstractNum w:abstractNumId="14" w15:restartNumberingAfterBreak="0">
    <w:nsid w:val="62B46468"/>
    <w:multiLevelType w:val="hybridMultilevel"/>
    <w:tmpl w:val="66A08C92"/>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7F30F82"/>
    <w:multiLevelType w:val="hybridMultilevel"/>
    <w:tmpl w:val="3F6A153E"/>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F65336D"/>
    <w:multiLevelType w:val="hybridMultilevel"/>
    <w:tmpl w:val="33744CB8"/>
    <w:lvl w:ilvl="0" w:tplc="96A23D6A">
      <w:numFmt w:val="bullet"/>
      <w:lvlText w:val="•"/>
      <w:lvlJc w:val="left"/>
      <w:pPr>
        <w:ind w:left="720" w:hanging="360"/>
      </w:pPr>
      <w:rPr>
        <w:rFonts w:ascii="Times New Roman" w:eastAsia="Times New Roman"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B5B32F4"/>
    <w:multiLevelType w:val="hybridMultilevel"/>
    <w:tmpl w:val="FDEA8362"/>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7485624">
    <w:abstractNumId w:val="13"/>
  </w:num>
  <w:num w:numId="2" w16cid:durableId="2077166107">
    <w:abstractNumId w:val="11"/>
  </w:num>
  <w:num w:numId="3" w16cid:durableId="1764450005">
    <w:abstractNumId w:val="4"/>
  </w:num>
  <w:num w:numId="4" w16cid:durableId="228150167">
    <w:abstractNumId w:val="6"/>
  </w:num>
  <w:num w:numId="5" w16cid:durableId="1421180284">
    <w:abstractNumId w:val="9"/>
  </w:num>
  <w:num w:numId="6" w16cid:durableId="54478138">
    <w:abstractNumId w:val="0"/>
  </w:num>
  <w:num w:numId="7" w16cid:durableId="194542580">
    <w:abstractNumId w:val="3"/>
  </w:num>
  <w:num w:numId="8" w16cid:durableId="1483041018">
    <w:abstractNumId w:val="1"/>
  </w:num>
  <w:num w:numId="9" w16cid:durableId="432558295">
    <w:abstractNumId w:val="5"/>
  </w:num>
  <w:num w:numId="10" w16cid:durableId="1839347025">
    <w:abstractNumId w:val="10"/>
  </w:num>
  <w:num w:numId="11" w16cid:durableId="941841189">
    <w:abstractNumId w:val="12"/>
  </w:num>
  <w:num w:numId="12" w16cid:durableId="2025399734">
    <w:abstractNumId w:val="17"/>
  </w:num>
  <w:num w:numId="13" w16cid:durableId="1229071613">
    <w:abstractNumId w:val="8"/>
  </w:num>
  <w:num w:numId="14" w16cid:durableId="847865308">
    <w:abstractNumId w:val="16"/>
  </w:num>
  <w:num w:numId="15" w16cid:durableId="360209831">
    <w:abstractNumId w:val="2"/>
  </w:num>
  <w:num w:numId="16" w16cid:durableId="1660503313">
    <w:abstractNumId w:val="14"/>
  </w:num>
  <w:num w:numId="17" w16cid:durableId="1921016207">
    <w:abstractNumId w:val="15"/>
  </w:num>
  <w:num w:numId="18" w16cid:durableId="6295508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4A5"/>
    <w:rsid w:val="0004564D"/>
    <w:rsid w:val="00082417"/>
    <w:rsid w:val="000A6233"/>
    <w:rsid w:val="00125632"/>
    <w:rsid w:val="001269A1"/>
    <w:rsid w:val="001D5AAC"/>
    <w:rsid w:val="0020506F"/>
    <w:rsid w:val="0026021F"/>
    <w:rsid w:val="002B662B"/>
    <w:rsid w:val="002C71CE"/>
    <w:rsid w:val="00323835"/>
    <w:rsid w:val="003C0B71"/>
    <w:rsid w:val="00402B76"/>
    <w:rsid w:val="00410042"/>
    <w:rsid w:val="00462E5F"/>
    <w:rsid w:val="004667D7"/>
    <w:rsid w:val="00491081"/>
    <w:rsid w:val="00496EC2"/>
    <w:rsid w:val="004A78A1"/>
    <w:rsid w:val="005C5A01"/>
    <w:rsid w:val="005D655F"/>
    <w:rsid w:val="00734EAA"/>
    <w:rsid w:val="007B0456"/>
    <w:rsid w:val="007C66D0"/>
    <w:rsid w:val="007E56A3"/>
    <w:rsid w:val="007F23EC"/>
    <w:rsid w:val="007F274F"/>
    <w:rsid w:val="008745F3"/>
    <w:rsid w:val="008C0638"/>
    <w:rsid w:val="00903C9D"/>
    <w:rsid w:val="009179B4"/>
    <w:rsid w:val="00980AA1"/>
    <w:rsid w:val="00983AAF"/>
    <w:rsid w:val="009F64A5"/>
    <w:rsid w:val="009F6694"/>
    <w:rsid w:val="00A30CDC"/>
    <w:rsid w:val="00A34F99"/>
    <w:rsid w:val="00AF6FC1"/>
    <w:rsid w:val="00B15E0E"/>
    <w:rsid w:val="00B16B0C"/>
    <w:rsid w:val="00B5687C"/>
    <w:rsid w:val="00B82C60"/>
    <w:rsid w:val="00BC3F16"/>
    <w:rsid w:val="00BC4A1C"/>
    <w:rsid w:val="00C1435F"/>
    <w:rsid w:val="00C525C2"/>
    <w:rsid w:val="00C95641"/>
    <w:rsid w:val="00CC64DB"/>
    <w:rsid w:val="00CF0E5D"/>
    <w:rsid w:val="00D71EE7"/>
    <w:rsid w:val="00DD19EA"/>
    <w:rsid w:val="00E36F94"/>
    <w:rsid w:val="00E72E66"/>
    <w:rsid w:val="00ED3695"/>
    <w:rsid w:val="00F617B4"/>
    <w:rsid w:val="00F97F68"/>
    <w:rsid w:val="00FA00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62B08"/>
  <w15:docId w15:val="{F9D12BE0-739C-4233-A50E-81398932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outlineLvl w:val="0"/>
    </w:pPr>
    <w:rPr>
      <w:rFonts w:ascii="Calibri" w:eastAsia="Calibri" w:hAnsi="Calibri" w:cs="Calibri"/>
    </w:rPr>
  </w:style>
  <w:style w:type="paragraph" w:styleId="Ttulo2">
    <w:name w:val="heading 2"/>
    <w:basedOn w:val="Normal"/>
    <w:next w:val="Normal"/>
    <w:link w:val="Ttulo2Car"/>
    <w:uiPriority w:val="9"/>
    <w:semiHidden/>
    <w:unhideWhenUsed/>
    <w:qFormat/>
    <w:rsid w:val="0049108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738" w:right="1196"/>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23835"/>
    <w:pPr>
      <w:tabs>
        <w:tab w:val="center" w:pos="4419"/>
        <w:tab w:val="right" w:pos="8838"/>
      </w:tabs>
    </w:pPr>
  </w:style>
  <w:style w:type="character" w:customStyle="1" w:styleId="EncabezadoCar">
    <w:name w:val="Encabezado Car"/>
    <w:basedOn w:val="Fuentedeprrafopredeter"/>
    <w:link w:val="Encabezado"/>
    <w:uiPriority w:val="99"/>
    <w:rsid w:val="00323835"/>
    <w:rPr>
      <w:rFonts w:ascii="Times New Roman" w:eastAsia="Times New Roman" w:hAnsi="Times New Roman" w:cs="Times New Roman"/>
      <w:lang w:val="es-ES"/>
    </w:rPr>
  </w:style>
  <w:style w:type="paragraph" w:styleId="Piedepgina">
    <w:name w:val="footer"/>
    <w:basedOn w:val="Normal"/>
    <w:link w:val="PiedepginaCar"/>
    <w:uiPriority w:val="99"/>
    <w:unhideWhenUsed/>
    <w:rsid w:val="00323835"/>
    <w:pPr>
      <w:tabs>
        <w:tab w:val="center" w:pos="4419"/>
        <w:tab w:val="right" w:pos="8838"/>
      </w:tabs>
    </w:pPr>
  </w:style>
  <w:style w:type="character" w:customStyle="1" w:styleId="PiedepginaCar">
    <w:name w:val="Pie de página Car"/>
    <w:basedOn w:val="Fuentedeprrafopredeter"/>
    <w:link w:val="Piedepgina"/>
    <w:uiPriority w:val="99"/>
    <w:rsid w:val="00323835"/>
    <w:rPr>
      <w:rFonts w:ascii="Times New Roman" w:eastAsia="Times New Roman" w:hAnsi="Times New Roman" w:cs="Times New Roman"/>
      <w:lang w:val="es-ES"/>
    </w:rPr>
  </w:style>
  <w:style w:type="table" w:styleId="Tablaconcuadrcula">
    <w:name w:val="Table Grid"/>
    <w:basedOn w:val="Tablanormal"/>
    <w:uiPriority w:val="39"/>
    <w:rsid w:val="004100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41004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2Car">
    <w:name w:val="Título 2 Car"/>
    <w:basedOn w:val="Fuentedeprrafopredeter"/>
    <w:link w:val="Ttulo2"/>
    <w:uiPriority w:val="9"/>
    <w:semiHidden/>
    <w:rsid w:val="00491081"/>
    <w:rPr>
      <w:rFonts w:asciiTheme="majorHAnsi" w:eastAsiaTheme="majorEastAsia" w:hAnsiTheme="majorHAnsi" w:cstheme="majorBidi"/>
      <w:color w:val="365F91" w:themeColor="accent1" w:themeShade="BF"/>
      <w:sz w:val="26"/>
      <w:szCs w:val="26"/>
      <w:lang w:val="es-ES"/>
    </w:rPr>
  </w:style>
  <w:style w:type="table" w:styleId="Tablaconcuadrcula5oscura">
    <w:name w:val="Grid Table 5 Dark"/>
    <w:basedOn w:val="Tablanormal"/>
    <w:uiPriority w:val="50"/>
    <w:rsid w:val="0008241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Ttulo2x">
    <w:name w:val="Titulo 2 OCN"/>
    <w:basedOn w:val="Normal"/>
    <w:next w:val="Normal"/>
    <w:qFormat/>
    <w:pPr>
      <w:keepNext/>
      <w:keepLines/>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201" Type="http://schemas.openxmlformats.org/officeDocument/2006/relationships/image" Target="media/ev01_181501.png"/><Relationship Id="rId202" Type="http://schemas.openxmlformats.org/officeDocument/2006/relationships/image" Target="media/ev02_183113.png"/><Relationship Id="rId203" Type="http://schemas.openxmlformats.org/officeDocument/2006/relationships/image" Target="media/ev03_183155.png"/><Relationship Id="rId204" Type="http://schemas.openxmlformats.org/officeDocument/2006/relationships/image" Target="media/ev04_181742.png"/><Relationship Id="rId205" Type="http://schemas.openxmlformats.org/officeDocument/2006/relationships/image" Target="media/ev05_183346.png"/><Relationship Id="rId206" Type="http://schemas.openxmlformats.org/officeDocument/2006/relationships/image" Target="media/ev06_183403.png"/><Relationship Id="rId207" Type="http://schemas.openxmlformats.org/officeDocument/2006/relationships/image" Target="media/ev07_182000.png"/><Relationship Id="rId208" Type="http://schemas.openxmlformats.org/officeDocument/2006/relationships/image" Target="media/ev08_182143.png"/><Relationship Id="rId209" Type="http://schemas.openxmlformats.org/officeDocument/2006/relationships/image" Target="media/ev09_222704.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6EA45-9343-4132-820B-143BEFCFE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57</Words>
  <Characters>314</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Microsoft Word - Informe de lectura.docx</vt:lpstr>
    </vt:vector>
  </TitlesOfParts>
  <Company/>
  <LinksUpToDate>false</LinksUpToDate>
  <CharactersWithSpaces>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ramis</dc:creator>
  <cp:lastModifiedBy>ISAAC RAMSES VILLA ALVAREZ</cp:lastModifiedBy>
  <cp:revision>17</cp:revision>
  <cp:lastPrinted>2026-09-15T05:21:00Z</cp:lastPrinted>
  <dcterms:created xsi:type="dcterms:W3CDTF">2026-04-01T04:52:00Z</dcterms:created>
  <dcterms:modified xsi:type="dcterms:W3CDTF">2026-09-15T05:21:00Z</dcterms:modified>
  <dc:title>ENTREGA 3 · INFORME DE OPTIMIZACIÓN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2025-02-19T00:00:00Z</vt:filetime>
  </property>
  <property fmtid="{D5CDD505-2E9C-101B-9397-08002B2CF9AE}" pid="3" name="Creator">
    <vt:lpwstr>PScript5.dll Version 5.2.2</vt:lpwstr>
  </property>
  <property fmtid="{D5CDD505-2E9C-101B-9397-08002B2CF9AE}" pid="4" name="LastSaved">
    <vt:filetime>2025-02-19T00:00:00Z</vt:filetime>
  </property>
  <property fmtid="{D5CDD505-2E9C-101B-9397-08002B2CF9AE}" pid="5" name="Producer">
    <vt:lpwstr>Acrobat Distiller 24.0 (Windows)</vt:lpwstr>
  </property>
</Properties>
</file>