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DB93" w14:textId="4AA33B8C" w:rsidR="00014FA9" w:rsidRPr="00014FA9" w:rsidRDefault="00014FA9" w:rsidP="00B230E6">
      <w:pPr>
        <w:spacing w:after="0" w:line="240" w:lineRule="auto"/>
        <w:jc w:val="center"/>
        <w:outlineLvl w:val="0"/>
        <w:rPr>
          <w:rFonts w:ascii="Times New Roman" w:eastAsia="Times New Roman" w:hAnsi="Times New Roman" w:cs="Times New Roman"/>
          <w:b/>
          <w:bCs/>
          <w:color w:val="232F3E"/>
          <w:kern w:val="36"/>
          <w:sz w:val="32"/>
          <w:szCs w:val="32"/>
        </w:rPr>
      </w:pPr>
      <w:r w:rsidRPr="00014FA9">
        <w:rPr>
          <w:rFonts w:ascii="Times New Roman" w:eastAsia="Times New Roman" w:hAnsi="Times New Roman" w:cs="Times New Roman"/>
          <w:b/>
          <w:bCs/>
          <w:color w:val="232F3E"/>
          <w:kern w:val="36"/>
          <w:sz w:val="32"/>
          <w:szCs w:val="32"/>
        </w:rPr>
        <w:t>AWS serverless data analytics pipeline</w:t>
      </w:r>
      <w:r w:rsidRPr="00B230E6">
        <w:rPr>
          <w:rFonts w:ascii="Times New Roman" w:eastAsia="Times New Roman" w:hAnsi="Times New Roman" w:cs="Times New Roman"/>
          <w:b/>
          <w:bCs/>
          <w:color w:val="232F3E"/>
          <w:kern w:val="36"/>
          <w:sz w:val="32"/>
          <w:szCs w:val="32"/>
        </w:rPr>
        <w:t xml:space="preserve"> r</w:t>
      </w:r>
      <w:r w:rsidRPr="00014FA9">
        <w:rPr>
          <w:rFonts w:ascii="Times New Roman" w:eastAsia="Times New Roman" w:hAnsi="Times New Roman" w:cs="Times New Roman"/>
          <w:b/>
          <w:bCs/>
          <w:color w:val="232F3E"/>
          <w:kern w:val="36"/>
          <w:sz w:val="32"/>
          <w:szCs w:val="32"/>
        </w:rPr>
        <w:t>eference architecture</w:t>
      </w:r>
    </w:p>
    <w:p w14:paraId="0CE7B782" w14:textId="65BC667F"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Onboarding new data or building new analytics pipelines in traditional analytics architectures typically requires extensive coordination across </w:t>
      </w:r>
      <w:r>
        <w:rPr>
          <w:rFonts w:ascii="Times New Roman" w:eastAsia="Times New Roman" w:hAnsi="Times New Roman" w:cs="Times New Roman"/>
          <w:sz w:val="20"/>
          <w:szCs w:val="20"/>
        </w:rPr>
        <w:t xml:space="preserve">the </w:t>
      </w:r>
      <w:r w:rsidRPr="00014FA9">
        <w:rPr>
          <w:rFonts w:ascii="Times New Roman" w:eastAsia="Times New Roman" w:hAnsi="Times New Roman" w:cs="Times New Roman"/>
          <w:sz w:val="20"/>
          <w:szCs w:val="20"/>
        </w:rPr>
        <w:t>business, data engineering, and data science and analytics teams to first negotiate requirements, schema, infrastructure capacity needs, and workload management.</w:t>
      </w:r>
    </w:p>
    <w:p w14:paraId="3077A210" w14:textId="07B5014A"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For a large number of use cases today</w:t>
      </w:r>
      <w:r>
        <w:rPr>
          <w:rFonts w:ascii="Times New Roman" w:eastAsia="Times New Roman" w:hAnsi="Times New Roman" w:cs="Times New Roman"/>
          <w:sz w:val="20"/>
          <w:szCs w:val="20"/>
        </w:rPr>
        <w:t>,</w:t>
      </w:r>
      <w:r w:rsidRPr="00014FA9">
        <w:rPr>
          <w:rFonts w:ascii="Times New Roman" w:eastAsia="Times New Roman" w:hAnsi="Times New Roman" w:cs="Times New Roman"/>
          <w:sz w:val="20"/>
          <w:szCs w:val="20"/>
        </w:rPr>
        <w:t xml:space="preserve"> however, business users, data scientists, and analysts are demanding easy, frictionless, self-service options to build end-to-end data pipelines because it’s hard and inefficient to predefine constantly changing schemas and spend time negotiating capacity slots on shared infrastructure. The exploratory nature of machine learning (ML) and many analytics tasks means you need to rapidly ingest new datasets and clean, normalize, and feature engineer them without worrying about operational overhead when you have to think about the infrastructure that runs data pipelines.</w:t>
      </w:r>
    </w:p>
    <w:p w14:paraId="7890FD40"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A serverless data lake architecture enables agile and self-service data onboarding and analytics for all data consumer roles across a company. By using </w:t>
      </w:r>
      <w:hyperlink r:id="rId5" w:tgtFrame="_blank" w:history="1">
        <w:r w:rsidRPr="00014FA9">
          <w:rPr>
            <w:rFonts w:ascii="Times New Roman" w:eastAsia="Times New Roman" w:hAnsi="Times New Roman" w:cs="Times New Roman"/>
            <w:color w:val="007EB9"/>
            <w:sz w:val="20"/>
            <w:szCs w:val="20"/>
            <w:u w:val="single"/>
          </w:rPr>
          <w:t>AWS serverless technologies</w:t>
        </w:r>
      </w:hyperlink>
      <w:r w:rsidRPr="00014FA9">
        <w:rPr>
          <w:rFonts w:ascii="Times New Roman" w:eastAsia="Times New Roman" w:hAnsi="Times New Roman" w:cs="Times New Roman"/>
          <w:sz w:val="20"/>
          <w:szCs w:val="20"/>
        </w:rPr>
        <w:t> as building blocks, you can rapidly and interactively build data lakes and data processing pipelines to ingest, store, transform, and analyze petabytes of structured and unstructured data from batch and streaming sources, all without needing to manage any storage or compute infrastructure.</w:t>
      </w:r>
    </w:p>
    <w:p w14:paraId="6D507E5A"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In this post, we first discuss a layered, component-oriented logical architecture of modern analytics platforms and then present a reference architecture for building a serverless data platform that includes a data lake, data processing pipelines, and a consumption layer that enables several ways to analyze the data in the data lake without moving it (including business intelligence (BI) dashboarding, exploratory interactive SQL, big data processing, predictive analytics, and ML).</w:t>
      </w:r>
    </w:p>
    <w:p w14:paraId="3EA6E1F3" w14:textId="417F0898" w:rsidR="00014FA9" w:rsidRPr="00014FA9" w:rsidRDefault="00014FA9" w:rsidP="00B230E6">
      <w:pPr>
        <w:spacing w:after="0" w:line="240" w:lineRule="auto"/>
        <w:jc w:val="both"/>
        <w:outlineLvl w:val="1"/>
        <w:rPr>
          <w:rFonts w:ascii="Times New Roman" w:eastAsia="Times New Roman" w:hAnsi="Times New Roman" w:cs="Times New Roman"/>
          <w:sz w:val="20"/>
          <w:szCs w:val="20"/>
        </w:rPr>
      </w:pPr>
      <w:r>
        <w:rPr>
          <w:rFonts w:ascii="Times New Roman" w:eastAsia="Times New Roman" w:hAnsi="Times New Roman" w:cs="Times New Roman"/>
          <w:b/>
          <w:bCs/>
          <w:sz w:val="28"/>
          <w:szCs w:val="28"/>
        </w:rPr>
        <w:t>The logical</w:t>
      </w:r>
      <w:r w:rsidRPr="00014FA9">
        <w:rPr>
          <w:rFonts w:ascii="Times New Roman" w:eastAsia="Times New Roman" w:hAnsi="Times New Roman" w:cs="Times New Roman"/>
          <w:b/>
          <w:bCs/>
          <w:sz w:val="28"/>
          <w:szCs w:val="28"/>
        </w:rPr>
        <w:t xml:space="preserve"> architecture of modern data lake centric analytics platforms</w:t>
      </w:r>
      <w:r w:rsidRPr="00014FA9">
        <w:rPr>
          <w:rFonts w:ascii="Times New Roman" w:eastAsia="Times New Roman" w:hAnsi="Times New Roman" w:cs="Times New Roman"/>
          <w:noProof/>
          <w:sz w:val="20"/>
          <w:szCs w:val="20"/>
        </w:rPr>
        <w:drawing>
          <wp:inline distT="0" distB="0" distL="0" distR="0" wp14:anchorId="22744718" wp14:editId="06A2D081">
            <wp:extent cx="6267450" cy="474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7450" cy="4743450"/>
                    </a:xfrm>
                    <a:prstGeom prst="rect">
                      <a:avLst/>
                    </a:prstGeom>
                    <a:noFill/>
                    <a:ln>
                      <a:noFill/>
                    </a:ln>
                  </pic:spPr>
                </pic:pic>
              </a:graphicData>
            </a:graphic>
          </wp:inline>
        </w:drawing>
      </w:r>
    </w:p>
    <w:p w14:paraId="0EC6501D" w14:textId="72221FF8" w:rsidR="00B230E6" w:rsidRDefault="00B230E6"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lastRenderedPageBreak/>
        <w:t xml:space="preserve">The </w:t>
      </w:r>
      <w:r>
        <w:rPr>
          <w:rFonts w:ascii="Times New Roman" w:eastAsia="Times New Roman" w:hAnsi="Times New Roman" w:cs="Times New Roman"/>
          <w:sz w:val="20"/>
          <w:szCs w:val="20"/>
        </w:rPr>
        <w:t>previous</w:t>
      </w:r>
      <w:r w:rsidRPr="00014FA9">
        <w:rPr>
          <w:rFonts w:ascii="Times New Roman" w:eastAsia="Times New Roman" w:hAnsi="Times New Roman" w:cs="Times New Roman"/>
          <w:sz w:val="20"/>
          <w:szCs w:val="20"/>
        </w:rPr>
        <w:t xml:space="preserve"> diagram illustrates the architecture of a data </w:t>
      </w:r>
      <w:r>
        <w:rPr>
          <w:rFonts w:ascii="Times New Roman" w:eastAsia="Times New Roman" w:hAnsi="Times New Roman" w:cs="Times New Roman"/>
          <w:sz w:val="20"/>
          <w:szCs w:val="20"/>
        </w:rPr>
        <w:t>lake-centric</w:t>
      </w:r>
      <w:r w:rsidRPr="00014FA9">
        <w:rPr>
          <w:rFonts w:ascii="Times New Roman" w:eastAsia="Times New Roman" w:hAnsi="Times New Roman" w:cs="Times New Roman"/>
          <w:sz w:val="20"/>
          <w:szCs w:val="20"/>
        </w:rPr>
        <w:t xml:space="preserve"> analytics platform.</w:t>
      </w:r>
    </w:p>
    <w:p w14:paraId="2337052A" w14:textId="74EBA282"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You can envision a data </w:t>
      </w:r>
      <w:r>
        <w:rPr>
          <w:rFonts w:ascii="Times New Roman" w:eastAsia="Times New Roman" w:hAnsi="Times New Roman" w:cs="Times New Roman"/>
          <w:sz w:val="20"/>
          <w:szCs w:val="20"/>
        </w:rPr>
        <w:t>lake-centric</w:t>
      </w:r>
      <w:r w:rsidRPr="00014FA9">
        <w:rPr>
          <w:rFonts w:ascii="Times New Roman" w:eastAsia="Times New Roman" w:hAnsi="Times New Roman" w:cs="Times New Roman"/>
          <w:sz w:val="20"/>
          <w:szCs w:val="20"/>
        </w:rPr>
        <w:t xml:space="preserve"> analytics architecture as a stack of six logical layers, where each layer is composed of multiple components. A layered, component-oriented architecture promotes separation of concerns, decoupling of tasks, and flexibility. These in turn provide the agility needed to quickly integrate new data sources, support new analytics methods, and add tools required to keep up with the accelerating pace of changes in the analytics landscape. In the following sections, we look at the key responsibilities, capabilities, and integrations of each logical layer.</w:t>
      </w:r>
    </w:p>
    <w:p w14:paraId="10CDE697"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Ingestion layer</w:t>
      </w:r>
    </w:p>
    <w:p w14:paraId="4613E986" w14:textId="24287064"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The ingestion layer is responsible for bringing data into the data lake. It provides the ability to connect to internal and external data sources over a variety of protocols. It can ingest batch and </w:t>
      </w:r>
      <w:r>
        <w:rPr>
          <w:rFonts w:ascii="Times New Roman" w:eastAsia="Times New Roman" w:hAnsi="Times New Roman" w:cs="Times New Roman"/>
          <w:sz w:val="20"/>
          <w:szCs w:val="20"/>
        </w:rPr>
        <w:t>stream</w:t>
      </w:r>
      <w:r w:rsidRPr="00014FA9">
        <w:rPr>
          <w:rFonts w:ascii="Times New Roman" w:eastAsia="Times New Roman" w:hAnsi="Times New Roman" w:cs="Times New Roman"/>
          <w:sz w:val="20"/>
          <w:szCs w:val="20"/>
        </w:rPr>
        <w:t xml:space="preserve"> data into the storage layer. The ingestion layer is also responsible for delivering ingested data to a diverse set of targets in the data storage layer (including the object store, databases, and warehouses).</w:t>
      </w:r>
    </w:p>
    <w:p w14:paraId="04F29C24"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Storage layer</w:t>
      </w:r>
    </w:p>
    <w:p w14:paraId="6A5CB81D" w14:textId="3B7FA89D"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The storage layer is responsible for providing durable, scalable, secure, and cost-effective components to store vast quantities of data. It supports storing unstructured data and datasets of a variety of structures and formats. It supports storing source data as-is without first needing to structure it to conform to a target schema or format. Components from all other layers provide easy and native integration with the storage layer. To store data based on its consumption readiness for different personas across </w:t>
      </w:r>
      <w:r>
        <w:rPr>
          <w:rFonts w:ascii="Times New Roman" w:eastAsia="Times New Roman" w:hAnsi="Times New Roman" w:cs="Times New Roman"/>
          <w:sz w:val="20"/>
          <w:szCs w:val="20"/>
        </w:rPr>
        <w:t xml:space="preserve">the </w:t>
      </w:r>
      <w:r w:rsidRPr="00014FA9">
        <w:rPr>
          <w:rFonts w:ascii="Times New Roman" w:eastAsia="Times New Roman" w:hAnsi="Times New Roman" w:cs="Times New Roman"/>
          <w:sz w:val="20"/>
          <w:szCs w:val="20"/>
        </w:rPr>
        <w:t>organization, the storage layer is organized into the following zones:</w:t>
      </w:r>
    </w:p>
    <w:p w14:paraId="021022BB" w14:textId="77777777" w:rsidR="00014FA9" w:rsidRPr="00014FA9" w:rsidRDefault="00014FA9" w:rsidP="00014FA9">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Raw zone – The storage area where components from the ingestion layer land data. This is a transient area where data is ingested from sources as-is. Typically, data engineering personas interact with the data stored in this zone.</w:t>
      </w:r>
    </w:p>
    <w:p w14:paraId="40110C84" w14:textId="77777777" w:rsidR="00014FA9" w:rsidRPr="00014FA9" w:rsidRDefault="00014FA9" w:rsidP="00014FA9">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Cleaned zone – After the preliminary quality checks, the data from the raw zone is moved to the cleaned zone for permanent storage. Here, data is stored in its original format. Having all data from all sources permanently stored in the cleaned zone provides the ability to “replay” downstream data processing in case of errors or data loss in downstream storage zones. Typically, data engineering and data science personas interact with the data stored in this zone.</w:t>
      </w:r>
    </w:p>
    <w:p w14:paraId="691A00B7" w14:textId="77777777" w:rsidR="00014FA9" w:rsidRPr="00014FA9" w:rsidRDefault="00014FA9" w:rsidP="00014FA9">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Curated zone – This zone hosts data that is in the most consumption-ready state and conforms to organizational standards and data models. Datasets in the curated zone are typically partitioned, cataloged, and stored in formats that support performant and cost-effective access by the consumption layer. The processing layer creates datasets in the curated zone after cleaning, normalizing, standardizing, and enriching data from the raw zone. All personas across organizations use the data stored in this zone to drive business decisions.</w:t>
      </w:r>
    </w:p>
    <w:p w14:paraId="259A5861"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Cataloging and search layer</w:t>
      </w:r>
    </w:p>
    <w:p w14:paraId="2D3D4A4B"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The cataloging and search layer is responsible for storing business and technical metadata about datasets hosted in the storage layer. It provides the ability to track schema and the granular partitioning of dataset information in the lake. It also supports mechanisms to track versions to keep track of changes to the metadata. As the number of datasets in the data lake grows, this layer makes datasets in the data lake discoverable by providing search capabilities.</w:t>
      </w:r>
    </w:p>
    <w:p w14:paraId="2357FCE9"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Processing layer</w:t>
      </w:r>
    </w:p>
    <w:p w14:paraId="018E2C13"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The processing layer is responsible for transforming data into a consumable state through data validation, cleanup, normalization, transformation, and enrichment. It’s responsible for advancing the consumption readiness of datasets along the landing, raw, and curated zones and registering metadata for the raw and transformed data into the cataloging layer. The processing layer is composed of purpose-built data-processing components to match the right dataset characteristic and processing task at hand. The processing layer can handle large data volumes and support schema-on-read, partitioned data, and diverse data formats. The processing layer also provides the ability to build and orchestrate multi-step data processing pipelines that use purpose-built components for each step.</w:t>
      </w:r>
    </w:p>
    <w:p w14:paraId="463D7592"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lastRenderedPageBreak/>
        <w:t>Consumption layer</w:t>
      </w:r>
    </w:p>
    <w:p w14:paraId="3ED4435F"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The consumption layer is responsible for providing scalable and performant tools to gain insights from the vast amount of data in the data lake. It democratizes analytics across all personas across the organization through several purpose-built analytics tools that support analysis methods, including SQL, batch analytics, BI dashboards, reporting, and ML. The consumption layer natively integrates with the data lake’s storage, cataloging, and security layers. Components in the consumption layer support schema-on-read, a variety of data structures and formats, and use data partitioning for cost and performance optimization.</w:t>
      </w:r>
    </w:p>
    <w:p w14:paraId="702976F0"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Security and governance layer</w:t>
      </w:r>
    </w:p>
    <w:p w14:paraId="01C4D6D1" w14:textId="0A9E3701"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The security and governance layer </w:t>
      </w:r>
      <w:proofErr w:type="gramStart"/>
      <w:r w:rsidRPr="00014FA9">
        <w:rPr>
          <w:rFonts w:ascii="Times New Roman" w:eastAsia="Times New Roman" w:hAnsi="Times New Roman" w:cs="Times New Roman"/>
          <w:sz w:val="20"/>
          <w:szCs w:val="20"/>
        </w:rPr>
        <w:t>is</w:t>
      </w:r>
      <w:proofErr w:type="gramEnd"/>
      <w:r w:rsidRPr="00014FA9">
        <w:rPr>
          <w:rFonts w:ascii="Times New Roman" w:eastAsia="Times New Roman" w:hAnsi="Times New Roman" w:cs="Times New Roman"/>
          <w:sz w:val="20"/>
          <w:szCs w:val="20"/>
        </w:rPr>
        <w:t xml:space="preserve"> responsible for protecting the data in the storage layer and processing resources in all other layers. It provides mechanisms for access control, encryption, network protection, usage monitoring, and auditing. The security layer also monitors </w:t>
      </w:r>
      <w:r>
        <w:rPr>
          <w:rFonts w:ascii="Times New Roman" w:eastAsia="Times New Roman" w:hAnsi="Times New Roman" w:cs="Times New Roman"/>
          <w:sz w:val="20"/>
          <w:szCs w:val="20"/>
        </w:rPr>
        <w:t xml:space="preserve">the </w:t>
      </w:r>
      <w:r w:rsidRPr="00014FA9">
        <w:rPr>
          <w:rFonts w:ascii="Times New Roman" w:eastAsia="Times New Roman" w:hAnsi="Times New Roman" w:cs="Times New Roman"/>
          <w:sz w:val="20"/>
          <w:szCs w:val="20"/>
        </w:rPr>
        <w:t>activities of all components in other layers and generates a detailed audit trail. Components of all other layers provide native integration with the security and governance layer.</w:t>
      </w:r>
    </w:p>
    <w:p w14:paraId="7771CCB1" w14:textId="77777777" w:rsidR="00014FA9" w:rsidRPr="00014FA9" w:rsidRDefault="00014FA9" w:rsidP="00014FA9">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14FA9">
        <w:rPr>
          <w:rFonts w:ascii="Times New Roman" w:eastAsia="Times New Roman" w:hAnsi="Times New Roman" w:cs="Times New Roman"/>
          <w:b/>
          <w:bCs/>
          <w:sz w:val="28"/>
          <w:szCs w:val="28"/>
        </w:rPr>
        <w:t>Serverless data lake centric analytics architecture</w:t>
      </w:r>
    </w:p>
    <w:p w14:paraId="63C6880E"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To compose the layers described in our logical architecture, we introduce a reference architecture that uses AWS serverless and managed services. In this approach, AWS services take over the heavy lifting of the following:</w:t>
      </w:r>
    </w:p>
    <w:p w14:paraId="525E6544" w14:textId="77777777" w:rsidR="00014FA9" w:rsidRPr="00014FA9" w:rsidRDefault="00014FA9" w:rsidP="00014FA9">
      <w:pPr>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Providing and managing scalable, resilient, secure, and cost-effective infrastructural components</w:t>
      </w:r>
    </w:p>
    <w:p w14:paraId="0A5FB5ED" w14:textId="72B0C51A" w:rsidR="00014FA9" w:rsidRPr="00014FA9" w:rsidRDefault="00014FA9" w:rsidP="00014FA9">
      <w:pPr>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Ensuring infrastructural components natively integrate</w:t>
      </w:r>
    </w:p>
    <w:p w14:paraId="14D2FEDF"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This reference architecture allows you to focus more time on rapidly building data and analytics pipelines. It significantly accelerates new data onboarding and driving insights from your data. The AWS serverless and managed components enable self-service across all data consumer roles by providing the following key benefits:</w:t>
      </w:r>
    </w:p>
    <w:p w14:paraId="7D886635" w14:textId="77777777" w:rsidR="00014FA9" w:rsidRPr="00014FA9" w:rsidRDefault="00014FA9" w:rsidP="00014FA9">
      <w:pPr>
        <w:numPr>
          <w:ilvl w:val="0"/>
          <w:numId w:val="3"/>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Easy configuration-driven use</w:t>
      </w:r>
    </w:p>
    <w:p w14:paraId="74C5FE1B" w14:textId="77777777" w:rsidR="00014FA9" w:rsidRPr="00014FA9" w:rsidRDefault="00014FA9" w:rsidP="00014FA9">
      <w:pPr>
        <w:numPr>
          <w:ilvl w:val="0"/>
          <w:numId w:val="3"/>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Freedom from infrastructure management</w:t>
      </w:r>
    </w:p>
    <w:p w14:paraId="6AB23F94" w14:textId="77777777" w:rsidR="00014FA9" w:rsidRPr="00014FA9" w:rsidRDefault="00014FA9" w:rsidP="00014FA9">
      <w:pPr>
        <w:numPr>
          <w:ilvl w:val="0"/>
          <w:numId w:val="3"/>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Pay-per-use pricing model</w:t>
      </w:r>
    </w:p>
    <w:p w14:paraId="533DEEA6"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The following diagram illustrates this architecture.</w:t>
      </w:r>
    </w:p>
    <w:p w14:paraId="09F94700" w14:textId="40D49EBA"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noProof/>
          <w:sz w:val="20"/>
          <w:szCs w:val="20"/>
        </w:rPr>
        <w:lastRenderedPageBreak/>
        <w:drawing>
          <wp:inline distT="0" distB="0" distL="0" distR="0" wp14:anchorId="61D82009" wp14:editId="5DF5FC15">
            <wp:extent cx="5943600" cy="4398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98010"/>
                    </a:xfrm>
                    <a:prstGeom prst="rect">
                      <a:avLst/>
                    </a:prstGeom>
                    <a:noFill/>
                    <a:ln>
                      <a:noFill/>
                    </a:ln>
                  </pic:spPr>
                </pic:pic>
              </a:graphicData>
            </a:graphic>
          </wp:inline>
        </w:drawing>
      </w:r>
    </w:p>
    <w:p w14:paraId="3B2585AB" w14:textId="77777777" w:rsidR="00014FA9" w:rsidRPr="00014FA9" w:rsidRDefault="00014FA9" w:rsidP="00014FA9">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14FA9">
        <w:rPr>
          <w:rFonts w:ascii="Times New Roman" w:eastAsia="Times New Roman" w:hAnsi="Times New Roman" w:cs="Times New Roman"/>
          <w:b/>
          <w:bCs/>
          <w:sz w:val="28"/>
          <w:szCs w:val="28"/>
        </w:rPr>
        <w:t>Ingestion layer</w:t>
      </w:r>
    </w:p>
    <w:p w14:paraId="2985D394"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The ingestion layer in our serverless architecture is composed of a set of purpose-built AWS services to enable data ingestion from a variety of sources. Each of these services enables simple self-service data ingestion into the data lake landing zone and provides integration with other AWS services in the storage and security layers. Individual purpose-built AWS services match the unique connectivity, data format, data structure, and data velocity requirements of operational database sources, streaming data sources, and file sources.</w:t>
      </w:r>
    </w:p>
    <w:p w14:paraId="0E12A22C"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Operational database sources</w:t>
      </w:r>
    </w:p>
    <w:p w14:paraId="7BE41772"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Typically, organizations store their operational data in various relational and NoSQL databases. </w:t>
      </w:r>
      <w:hyperlink r:id="rId8" w:tgtFrame="_blank" w:history="1">
        <w:r w:rsidRPr="00014FA9">
          <w:rPr>
            <w:rFonts w:ascii="Times New Roman" w:eastAsia="Times New Roman" w:hAnsi="Times New Roman" w:cs="Times New Roman"/>
            <w:color w:val="007EB9"/>
            <w:sz w:val="20"/>
            <w:szCs w:val="20"/>
            <w:u w:val="single"/>
          </w:rPr>
          <w:t>AWS Data Migration Service</w:t>
        </w:r>
      </w:hyperlink>
      <w:r w:rsidRPr="00014FA9">
        <w:rPr>
          <w:rFonts w:ascii="Times New Roman" w:eastAsia="Times New Roman" w:hAnsi="Times New Roman" w:cs="Times New Roman"/>
          <w:sz w:val="20"/>
          <w:szCs w:val="20"/>
        </w:rPr>
        <w:t> (AWS DMS) can connect to a variety of operational RDBMS and NoSQL databases and ingest their data into </w:t>
      </w:r>
      <w:hyperlink r:id="rId9" w:tgtFrame="_blank" w:history="1">
        <w:r w:rsidRPr="00014FA9">
          <w:rPr>
            <w:rFonts w:ascii="Times New Roman" w:eastAsia="Times New Roman" w:hAnsi="Times New Roman" w:cs="Times New Roman"/>
            <w:color w:val="007EB9"/>
            <w:sz w:val="20"/>
            <w:szCs w:val="20"/>
            <w:u w:val="single"/>
          </w:rPr>
          <w:t>Amazon Simple Storage Service</w:t>
        </w:r>
      </w:hyperlink>
      <w:r w:rsidRPr="00014FA9">
        <w:rPr>
          <w:rFonts w:ascii="Times New Roman" w:eastAsia="Times New Roman" w:hAnsi="Times New Roman" w:cs="Times New Roman"/>
          <w:sz w:val="20"/>
          <w:szCs w:val="20"/>
        </w:rPr>
        <w:t> (Amazon S3) buckets in the data lake landing zone. With AWS DMS, you can first perform a one-time import of the source data into the data lake and replicate ongoing changes happening in the source database. AWS DMS encrypts S3 objects using </w:t>
      </w:r>
      <w:hyperlink r:id="rId10" w:tgtFrame="_blank" w:history="1">
        <w:r w:rsidRPr="00014FA9">
          <w:rPr>
            <w:rFonts w:ascii="Times New Roman" w:eastAsia="Times New Roman" w:hAnsi="Times New Roman" w:cs="Times New Roman"/>
            <w:color w:val="007EB9"/>
            <w:sz w:val="20"/>
            <w:szCs w:val="20"/>
            <w:u w:val="single"/>
          </w:rPr>
          <w:t>AWS Key Management Service</w:t>
        </w:r>
      </w:hyperlink>
      <w:r w:rsidRPr="00014FA9">
        <w:rPr>
          <w:rFonts w:ascii="Times New Roman" w:eastAsia="Times New Roman" w:hAnsi="Times New Roman" w:cs="Times New Roman"/>
          <w:sz w:val="20"/>
          <w:szCs w:val="20"/>
        </w:rPr>
        <w:t> (AWS KMS) keys as it stores them in the data lake. AWS DMS is a fully managed, resilient service and provides a wide choice of instance sizes to host database replication tasks.</w:t>
      </w:r>
    </w:p>
    <w:p w14:paraId="786469B8"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hyperlink r:id="rId11" w:tgtFrame="_blank" w:history="1">
        <w:r w:rsidRPr="00014FA9">
          <w:rPr>
            <w:rFonts w:ascii="Times New Roman" w:eastAsia="Times New Roman" w:hAnsi="Times New Roman" w:cs="Times New Roman"/>
            <w:color w:val="007EB9"/>
            <w:sz w:val="20"/>
            <w:szCs w:val="20"/>
            <w:u w:val="single"/>
          </w:rPr>
          <w:t>AWS Lake Formation</w:t>
        </w:r>
      </w:hyperlink>
      <w:r w:rsidRPr="00014FA9">
        <w:rPr>
          <w:rFonts w:ascii="Times New Roman" w:eastAsia="Times New Roman" w:hAnsi="Times New Roman" w:cs="Times New Roman"/>
          <w:sz w:val="20"/>
          <w:szCs w:val="20"/>
        </w:rPr>
        <w:t> provides a scalable, serverless alternative, called blueprints, to ingest data from AWS native or on-premises database sources into the landing zone in the data lake. A Lake Formation blueprint is a predefined template that generates a data ingestion </w:t>
      </w:r>
      <w:hyperlink r:id="rId12" w:tgtFrame="_blank" w:history="1">
        <w:r w:rsidRPr="00014FA9">
          <w:rPr>
            <w:rFonts w:ascii="Times New Roman" w:eastAsia="Times New Roman" w:hAnsi="Times New Roman" w:cs="Times New Roman"/>
            <w:color w:val="007EB9"/>
            <w:sz w:val="20"/>
            <w:szCs w:val="20"/>
            <w:u w:val="single"/>
          </w:rPr>
          <w:t>AWS Glue</w:t>
        </w:r>
      </w:hyperlink>
      <w:r w:rsidRPr="00014FA9">
        <w:rPr>
          <w:rFonts w:ascii="Times New Roman" w:eastAsia="Times New Roman" w:hAnsi="Times New Roman" w:cs="Times New Roman"/>
          <w:sz w:val="20"/>
          <w:szCs w:val="20"/>
        </w:rPr>
        <w:t> </w:t>
      </w:r>
      <w:hyperlink r:id="rId13" w:tgtFrame="_blank" w:history="1">
        <w:r w:rsidRPr="00014FA9">
          <w:rPr>
            <w:rFonts w:ascii="Times New Roman" w:eastAsia="Times New Roman" w:hAnsi="Times New Roman" w:cs="Times New Roman"/>
            <w:color w:val="007EB9"/>
            <w:sz w:val="20"/>
            <w:szCs w:val="20"/>
            <w:u w:val="single"/>
          </w:rPr>
          <w:t>workflow</w:t>
        </w:r>
      </w:hyperlink>
      <w:r w:rsidRPr="00014FA9">
        <w:rPr>
          <w:rFonts w:ascii="Times New Roman" w:eastAsia="Times New Roman" w:hAnsi="Times New Roman" w:cs="Times New Roman"/>
          <w:sz w:val="20"/>
          <w:szCs w:val="20"/>
        </w:rPr>
        <w:t> based on input parameters such as source database, target Amazon S3 location, target dataset format, target dataset partitioning columns, and schedule. A blueprint-generated AWS Glue workflow implements an optimized and parallelized data ingestion pipeline consisting of crawlers, multiple parallel jobs, and triggers connecting them based on conditions. For more information, see </w:t>
      </w:r>
      <w:hyperlink r:id="rId14" w:tgtFrame="_blank" w:history="1">
        <w:r w:rsidRPr="00014FA9">
          <w:rPr>
            <w:rFonts w:ascii="Times New Roman" w:eastAsia="Times New Roman" w:hAnsi="Times New Roman" w:cs="Times New Roman"/>
            <w:color w:val="007EB9"/>
            <w:sz w:val="20"/>
            <w:szCs w:val="20"/>
            <w:u w:val="single"/>
          </w:rPr>
          <w:t>Integrating AWS Lake Formation with Amazon RDS for SQL Server</w:t>
        </w:r>
      </w:hyperlink>
      <w:r w:rsidRPr="00014FA9">
        <w:rPr>
          <w:rFonts w:ascii="Times New Roman" w:eastAsia="Times New Roman" w:hAnsi="Times New Roman" w:cs="Times New Roman"/>
          <w:sz w:val="20"/>
          <w:szCs w:val="20"/>
        </w:rPr>
        <w:t>.</w:t>
      </w:r>
    </w:p>
    <w:p w14:paraId="3F38BB0B"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Streaming data sources</w:t>
      </w:r>
    </w:p>
    <w:p w14:paraId="7E6C70EE" w14:textId="028668F1"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lastRenderedPageBreak/>
        <w:t>The ingestion layer uses </w:t>
      </w:r>
      <w:hyperlink r:id="rId15" w:tgtFrame="_blank" w:history="1">
        <w:r w:rsidRPr="00014FA9">
          <w:rPr>
            <w:rFonts w:ascii="Times New Roman" w:eastAsia="Times New Roman" w:hAnsi="Times New Roman" w:cs="Times New Roman"/>
            <w:color w:val="007EB9"/>
            <w:sz w:val="20"/>
            <w:szCs w:val="20"/>
            <w:u w:val="single"/>
          </w:rPr>
          <w:t>Amazon Kinesis Data Firehose</w:t>
        </w:r>
      </w:hyperlink>
      <w:r w:rsidRPr="00014FA9">
        <w:rPr>
          <w:rFonts w:ascii="Times New Roman" w:eastAsia="Times New Roman" w:hAnsi="Times New Roman" w:cs="Times New Roman"/>
          <w:sz w:val="20"/>
          <w:szCs w:val="20"/>
        </w:rPr>
        <w:t> to receive streaming data from internal and external sources. With a few clicks, you can configure a Kinesis Data Firehose API endpoint where sources can send streaming data such as clickstreams, application</w:t>
      </w:r>
      <w:r>
        <w:rPr>
          <w:rFonts w:ascii="Times New Roman" w:eastAsia="Times New Roman" w:hAnsi="Times New Roman" w:cs="Times New Roman"/>
          <w:sz w:val="20"/>
          <w:szCs w:val="20"/>
        </w:rPr>
        <w:t>,</w:t>
      </w:r>
      <w:r w:rsidRPr="00014FA9">
        <w:rPr>
          <w:rFonts w:ascii="Times New Roman" w:eastAsia="Times New Roman" w:hAnsi="Times New Roman" w:cs="Times New Roman"/>
          <w:sz w:val="20"/>
          <w:szCs w:val="20"/>
        </w:rPr>
        <w:t xml:space="preserve"> and infrastructure logs and monitoring metrics, and IoT data such as devices telemetry and sensor readings. Kinesis Data Firehose does the following:</w:t>
      </w:r>
    </w:p>
    <w:p w14:paraId="213555CC" w14:textId="77777777" w:rsidR="00014FA9" w:rsidRPr="00014FA9" w:rsidRDefault="00014FA9" w:rsidP="00014FA9">
      <w:pPr>
        <w:numPr>
          <w:ilvl w:val="0"/>
          <w:numId w:val="4"/>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Buffers incoming streams</w:t>
      </w:r>
    </w:p>
    <w:p w14:paraId="162925FD" w14:textId="77777777" w:rsidR="00014FA9" w:rsidRPr="00014FA9" w:rsidRDefault="00014FA9" w:rsidP="00014FA9">
      <w:pPr>
        <w:numPr>
          <w:ilvl w:val="0"/>
          <w:numId w:val="4"/>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Batches, compresses, transforms, and encrypts the streams</w:t>
      </w:r>
    </w:p>
    <w:p w14:paraId="43A31B33" w14:textId="77777777" w:rsidR="00014FA9" w:rsidRPr="00014FA9" w:rsidRDefault="00014FA9" w:rsidP="00014FA9">
      <w:pPr>
        <w:numPr>
          <w:ilvl w:val="0"/>
          <w:numId w:val="4"/>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Stores the streams as S3 objects in the landing zone in the data lake</w:t>
      </w:r>
    </w:p>
    <w:p w14:paraId="63574785"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Kinesis Data Firehose natively integrates with the security and storage layers and can deliver data to Amazon S3, </w:t>
      </w:r>
      <w:hyperlink r:id="rId16" w:tgtFrame="_blank" w:history="1">
        <w:r w:rsidRPr="00014FA9">
          <w:rPr>
            <w:rFonts w:ascii="Times New Roman" w:eastAsia="Times New Roman" w:hAnsi="Times New Roman" w:cs="Times New Roman"/>
            <w:color w:val="007EB9"/>
            <w:sz w:val="20"/>
            <w:szCs w:val="20"/>
            <w:u w:val="single"/>
          </w:rPr>
          <w:t>Amazon Redshift</w:t>
        </w:r>
      </w:hyperlink>
      <w:r w:rsidRPr="00014FA9">
        <w:rPr>
          <w:rFonts w:ascii="Times New Roman" w:eastAsia="Times New Roman" w:hAnsi="Times New Roman" w:cs="Times New Roman"/>
          <w:sz w:val="20"/>
          <w:szCs w:val="20"/>
        </w:rPr>
        <w:t>, and </w:t>
      </w:r>
      <w:hyperlink r:id="rId17" w:tgtFrame="_blank" w:history="1">
        <w:r w:rsidRPr="00014FA9">
          <w:rPr>
            <w:rFonts w:ascii="Times New Roman" w:eastAsia="Times New Roman" w:hAnsi="Times New Roman" w:cs="Times New Roman"/>
            <w:color w:val="007EB9"/>
            <w:sz w:val="20"/>
            <w:szCs w:val="20"/>
            <w:u w:val="single"/>
          </w:rPr>
          <w:t>Amazon OpenSearch Service</w:t>
        </w:r>
      </w:hyperlink>
      <w:r w:rsidRPr="00014FA9">
        <w:rPr>
          <w:rFonts w:ascii="Times New Roman" w:eastAsia="Times New Roman" w:hAnsi="Times New Roman" w:cs="Times New Roman"/>
          <w:sz w:val="20"/>
          <w:szCs w:val="20"/>
        </w:rPr>
        <w:t> (successor to Amazon Elasticsearch Service) for real-time analytics use cases. Kinesis Data Firehose is serverless, requires no administration, and has a cost model where you pay only for the volume of data you transmit and process through the service. Kinesis Data Firehose automatically scales to adjust to the volume and throughput of incoming data.</w:t>
      </w:r>
    </w:p>
    <w:p w14:paraId="265FAAE9"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File sources</w:t>
      </w:r>
    </w:p>
    <w:p w14:paraId="3F2C6E35"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Many applications store structured and unstructured data in files that are hosted on Network Attached Storage (NAS) arrays. Organizations also receive data files from partners and third-party vendors. Analyzing data from these file sources can provide valuable business insights.</w:t>
      </w:r>
    </w:p>
    <w:p w14:paraId="268CBE9F" w14:textId="77777777" w:rsidR="00014FA9" w:rsidRPr="00014FA9" w:rsidRDefault="00014FA9" w:rsidP="00014FA9">
      <w:pPr>
        <w:spacing w:before="100" w:beforeAutospacing="1" w:after="100" w:afterAutospacing="1" w:line="240" w:lineRule="auto"/>
        <w:jc w:val="both"/>
        <w:outlineLvl w:val="3"/>
        <w:rPr>
          <w:rFonts w:ascii="Times New Roman" w:eastAsia="Times New Roman" w:hAnsi="Times New Roman" w:cs="Times New Roman"/>
          <w:b/>
          <w:bCs/>
          <w:sz w:val="20"/>
          <w:szCs w:val="20"/>
        </w:rPr>
      </w:pPr>
      <w:r w:rsidRPr="00014FA9">
        <w:rPr>
          <w:rFonts w:ascii="Times New Roman" w:eastAsia="Times New Roman" w:hAnsi="Times New Roman" w:cs="Times New Roman"/>
          <w:b/>
          <w:bCs/>
          <w:sz w:val="20"/>
          <w:szCs w:val="20"/>
        </w:rPr>
        <w:t>Internal file shares</w:t>
      </w:r>
    </w:p>
    <w:p w14:paraId="0079ABAA" w14:textId="797487A4"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hyperlink r:id="rId18" w:tgtFrame="_blank" w:history="1">
        <w:r w:rsidRPr="00014FA9">
          <w:rPr>
            <w:rFonts w:ascii="Times New Roman" w:eastAsia="Times New Roman" w:hAnsi="Times New Roman" w:cs="Times New Roman"/>
            <w:color w:val="007EB9"/>
            <w:sz w:val="20"/>
            <w:szCs w:val="20"/>
            <w:u w:val="single"/>
          </w:rPr>
          <w:t xml:space="preserve">AWS </w:t>
        </w:r>
        <w:proofErr w:type="spellStart"/>
        <w:r w:rsidRPr="00014FA9">
          <w:rPr>
            <w:rFonts w:ascii="Times New Roman" w:eastAsia="Times New Roman" w:hAnsi="Times New Roman" w:cs="Times New Roman"/>
            <w:color w:val="007EB9"/>
            <w:sz w:val="20"/>
            <w:szCs w:val="20"/>
            <w:u w:val="single"/>
          </w:rPr>
          <w:t>DataSync</w:t>
        </w:r>
        <w:proofErr w:type="spellEnd"/>
      </w:hyperlink>
      <w:r w:rsidRPr="00014FA9">
        <w:rPr>
          <w:rFonts w:ascii="Times New Roman" w:eastAsia="Times New Roman" w:hAnsi="Times New Roman" w:cs="Times New Roman"/>
          <w:sz w:val="20"/>
          <w:szCs w:val="20"/>
        </w:rPr>
        <w:t xml:space="preserve"> can ingest hundreds of terabytes and millions of files from NFS and SMB enabled NAS devices into the data lake landing zone. </w:t>
      </w:r>
      <w:proofErr w:type="spellStart"/>
      <w:r w:rsidRPr="00014FA9">
        <w:rPr>
          <w:rFonts w:ascii="Times New Roman" w:eastAsia="Times New Roman" w:hAnsi="Times New Roman" w:cs="Times New Roman"/>
          <w:sz w:val="20"/>
          <w:szCs w:val="20"/>
        </w:rPr>
        <w:t>DataSync</w:t>
      </w:r>
      <w:proofErr w:type="spellEnd"/>
      <w:r w:rsidRPr="00014FA9">
        <w:rPr>
          <w:rFonts w:ascii="Times New Roman" w:eastAsia="Times New Roman" w:hAnsi="Times New Roman" w:cs="Times New Roman"/>
          <w:sz w:val="20"/>
          <w:szCs w:val="20"/>
        </w:rPr>
        <w:t xml:space="preserve"> automatically handles scripting of copy jobs, scheduling</w:t>
      </w:r>
      <w:r>
        <w:rPr>
          <w:rFonts w:ascii="Times New Roman" w:eastAsia="Times New Roman" w:hAnsi="Times New Roman" w:cs="Times New Roman"/>
          <w:sz w:val="20"/>
          <w:szCs w:val="20"/>
        </w:rPr>
        <w:t>,</w:t>
      </w:r>
      <w:r w:rsidRPr="00014FA9">
        <w:rPr>
          <w:rFonts w:ascii="Times New Roman" w:eastAsia="Times New Roman" w:hAnsi="Times New Roman" w:cs="Times New Roman"/>
          <w:sz w:val="20"/>
          <w:szCs w:val="20"/>
        </w:rPr>
        <w:t xml:space="preserve"> and monitoring transfers, validating data integrity, and optimizing network utilization. </w:t>
      </w:r>
      <w:proofErr w:type="spellStart"/>
      <w:r w:rsidRPr="00014FA9">
        <w:rPr>
          <w:rFonts w:ascii="Times New Roman" w:eastAsia="Times New Roman" w:hAnsi="Times New Roman" w:cs="Times New Roman"/>
          <w:sz w:val="20"/>
          <w:szCs w:val="20"/>
        </w:rPr>
        <w:t>DataSync</w:t>
      </w:r>
      <w:proofErr w:type="spellEnd"/>
      <w:r w:rsidRPr="00014FA9">
        <w:rPr>
          <w:rFonts w:ascii="Times New Roman" w:eastAsia="Times New Roman" w:hAnsi="Times New Roman" w:cs="Times New Roman"/>
          <w:sz w:val="20"/>
          <w:szCs w:val="20"/>
        </w:rPr>
        <w:t xml:space="preserve"> can perform one-time file transfers and monitor and sync changed files into the data lake. </w:t>
      </w:r>
      <w:proofErr w:type="spellStart"/>
      <w:r w:rsidRPr="00014FA9">
        <w:rPr>
          <w:rFonts w:ascii="Times New Roman" w:eastAsia="Times New Roman" w:hAnsi="Times New Roman" w:cs="Times New Roman"/>
          <w:sz w:val="20"/>
          <w:szCs w:val="20"/>
        </w:rPr>
        <w:t>DataSync</w:t>
      </w:r>
      <w:proofErr w:type="spellEnd"/>
      <w:r w:rsidRPr="00014FA9">
        <w:rPr>
          <w:rFonts w:ascii="Times New Roman" w:eastAsia="Times New Roman" w:hAnsi="Times New Roman" w:cs="Times New Roman"/>
          <w:sz w:val="20"/>
          <w:szCs w:val="20"/>
        </w:rPr>
        <w:t xml:space="preserve"> is fully managed and can be set up in minutes.</w:t>
      </w:r>
    </w:p>
    <w:p w14:paraId="56BB3A53" w14:textId="77777777" w:rsidR="00014FA9" w:rsidRPr="00014FA9" w:rsidRDefault="00014FA9" w:rsidP="00014FA9">
      <w:pPr>
        <w:spacing w:before="100" w:beforeAutospacing="1" w:after="100" w:afterAutospacing="1" w:line="240" w:lineRule="auto"/>
        <w:jc w:val="both"/>
        <w:outlineLvl w:val="3"/>
        <w:rPr>
          <w:rFonts w:ascii="Times New Roman" w:eastAsia="Times New Roman" w:hAnsi="Times New Roman" w:cs="Times New Roman"/>
          <w:b/>
          <w:bCs/>
          <w:sz w:val="20"/>
          <w:szCs w:val="20"/>
        </w:rPr>
      </w:pPr>
      <w:r w:rsidRPr="00014FA9">
        <w:rPr>
          <w:rFonts w:ascii="Times New Roman" w:eastAsia="Times New Roman" w:hAnsi="Times New Roman" w:cs="Times New Roman"/>
          <w:b/>
          <w:bCs/>
          <w:sz w:val="20"/>
          <w:szCs w:val="20"/>
        </w:rPr>
        <w:t>Partner data files</w:t>
      </w:r>
    </w:p>
    <w:p w14:paraId="67B96A60" w14:textId="296B4722"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FTP is </w:t>
      </w:r>
      <w:r>
        <w:rPr>
          <w:rFonts w:ascii="Times New Roman" w:eastAsia="Times New Roman" w:hAnsi="Times New Roman" w:cs="Times New Roman"/>
          <w:sz w:val="20"/>
          <w:szCs w:val="20"/>
        </w:rPr>
        <w:t xml:space="preserve">the </w:t>
      </w:r>
      <w:r w:rsidRPr="00014FA9">
        <w:rPr>
          <w:rFonts w:ascii="Times New Roman" w:eastAsia="Times New Roman" w:hAnsi="Times New Roman" w:cs="Times New Roman"/>
          <w:sz w:val="20"/>
          <w:szCs w:val="20"/>
        </w:rPr>
        <w:t>most common method for exchanging data files with partners. The </w:t>
      </w:r>
      <w:hyperlink r:id="rId19" w:tgtFrame="_blank" w:history="1">
        <w:r w:rsidRPr="00014FA9">
          <w:rPr>
            <w:rFonts w:ascii="Times New Roman" w:eastAsia="Times New Roman" w:hAnsi="Times New Roman" w:cs="Times New Roman"/>
            <w:color w:val="007EB9"/>
            <w:sz w:val="20"/>
            <w:szCs w:val="20"/>
            <w:u w:val="single"/>
          </w:rPr>
          <w:t>AWS Transfer Family</w:t>
        </w:r>
      </w:hyperlink>
      <w:r w:rsidRPr="00014FA9">
        <w:rPr>
          <w:rFonts w:ascii="Times New Roman" w:eastAsia="Times New Roman" w:hAnsi="Times New Roman" w:cs="Times New Roman"/>
          <w:sz w:val="20"/>
          <w:szCs w:val="20"/>
        </w:rPr>
        <w:t> is a serverless, highly available, and scalable service that supports secure FTP endpoints and natively integrates with Amazon S3. Partners and vendors transmit files using SFTP protocol, and the AWS Transfer Family stores them as S3 objects in the landing zone in the data lake. The AWS Transfer Family supports encryption using AWS KMS and common authentication methods including </w:t>
      </w:r>
      <w:hyperlink r:id="rId20" w:tgtFrame="_blank" w:history="1">
        <w:r w:rsidRPr="00014FA9">
          <w:rPr>
            <w:rFonts w:ascii="Times New Roman" w:eastAsia="Times New Roman" w:hAnsi="Times New Roman" w:cs="Times New Roman"/>
            <w:color w:val="007EB9"/>
            <w:sz w:val="20"/>
            <w:szCs w:val="20"/>
            <w:u w:val="single"/>
          </w:rPr>
          <w:t>AWS Identity and Access Management</w:t>
        </w:r>
      </w:hyperlink>
      <w:r w:rsidRPr="00014FA9">
        <w:rPr>
          <w:rFonts w:ascii="Times New Roman" w:eastAsia="Times New Roman" w:hAnsi="Times New Roman" w:cs="Times New Roman"/>
          <w:sz w:val="20"/>
          <w:szCs w:val="20"/>
        </w:rPr>
        <w:t> (IAM) and Active Directory.</w:t>
      </w:r>
    </w:p>
    <w:p w14:paraId="4F32E394"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Data APIs</w:t>
      </w:r>
    </w:p>
    <w:p w14:paraId="6E518485"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Organizations today use SaaS and partner applications such as Salesforce, </w:t>
      </w:r>
      <w:proofErr w:type="spellStart"/>
      <w:r w:rsidRPr="00014FA9">
        <w:rPr>
          <w:rFonts w:ascii="Times New Roman" w:eastAsia="Times New Roman" w:hAnsi="Times New Roman" w:cs="Times New Roman"/>
          <w:sz w:val="20"/>
          <w:szCs w:val="20"/>
        </w:rPr>
        <w:t>Marketo</w:t>
      </w:r>
      <w:proofErr w:type="spellEnd"/>
      <w:r w:rsidRPr="00014FA9">
        <w:rPr>
          <w:rFonts w:ascii="Times New Roman" w:eastAsia="Times New Roman" w:hAnsi="Times New Roman" w:cs="Times New Roman"/>
          <w:sz w:val="20"/>
          <w:szCs w:val="20"/>
        </w:rPr>
        <w:t>, and Google Analytics to support their business operations. Analyzing SaaS and partner data in combination with internal operational application data is critical to gaining 360-degree business insights. Partner and SaaS applications often provide API endpoints to share data.</w:t>
      </w:r>
    </w:p>
    <w:p w14:paraId="4855E7C3" w14:textId="77777777" w:rsidR="00014FA9" w:rsidRPr="00014FA9" w:rsidRDefault="00014FA9" w:rsidP="00014FA9">
      <w:pPr>
        <w:spacing w:before="100" w:beforeAutospacing="1" w:after="100" w:afterAutospacing="1" w:line="240" w:lineRule="auto"/>
        <w:jc w:val="both"/>
        <w:outlineLvl w:val="3"/>
        <w:rPr>
          <w:rFonts w:ascii="Times New Roman" w:eastAsia="Times New Roman" w:hAnsi="Times New Roman" w:cs="Times New Roman"/>
          <w:b/>
          <w:bCs/>
          <w:sz w:val="20"/>
          <w:szCs w:val="20"/>
        </w:rPr>
      </w:pPr>
      <w:r w:rsidRPr="00014FA9">
        <w:rPr>
          <w:rFonts w:ascii="Times New Roman" w:eastAsia="Times New Roman" w:hAnsi="Times New Roman" w:cs="Times New Roman"/>
          <w:b/>
          <w:bCs/>
          <w:sz w:val="20"/>
          <w:szCs w:val="20"/>
        </w:rPr>
        <w:t>SaaS APIs</w:t>
      </w:r>
    </w:p>
    <w:p w14:paraId="22A91103" w14:textId="1394A0A5"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The ingestion layer uses </w:t>
      </w:r>
      <w:hyperlink r:id="rId21" w:tgtFrame="_blank" w:history="1">
        <w:r w:rsidRPr="00014FA9">
          <w:rPr>
            <w:rFonts w:ascii="Times New Roman" w:eastAsia="Times New Roman" w:hAnsi="Times New Roman" w:cs="Times New Roman"/>
            <w:color w:val="007EB9"/>
            <w:sz w:val="20"/>
            <w:szCs w:val="20"/>
            <w:u w:val="single"/>
          </w:rPr>
          <w:t xml:space="preserve">AWS </w:t>
        </w:r>
        <w:proofErr w:type="spellStart"/>
        <w:r w:rsidRPr="00014FA9">
          <w:rPr>
            <w:rFonts w:ascii="Times New Roman" w:eastAsia="Times New Roman" w:hAnsi="Times New Roman" w:cs="Times New Roman"/>
            <w:color w:val="007EB9"/>
            <w:sz w:val="20"/>
            <w:szCs w:val="20"/>
            <w:u w:val="single"/>
          </w:rPr>
          <w:t>AppFlow</w:t>
        </w:r>
        <w:proofErr w:type="spellEnd"/>
      </w:hyperlink>
      <w:r w:rsidRPr="00014FA9">
        <w:rPr>
          <w:rFonts w:ascii="Times New Roman" w:eastAsia="Times New Roman" w:hAnsi="Times New Roman" w:cs="Times New Roman"/>
          <w:sz w:val="20"/>
          <w:szCs w:val="20"/>
        </w:rPr>
        <w:t xml:space="preserve"> to easily ingest SaaS applications data into the data lake. With a few clicks, you can set up serverless data ingestion flows in </w:t>
      </w:r>
      <w:proofErr w:type="spellStart"/>
      <w:r w:rsidRPr="00014FA9">
        <w:rPr>
          <w:rFonts w:ascii="Times New Roman" w:eastAsia="Times New Roman" w:hAnsi="Times New Roman" w:cs="Times New Roman"/>
          <w:sz w:val="20"/>
          <w:szCs w:val="20"/>
        </w:rPr>
        <w:t>AppFlow</w:t>
      </w:r>
      <w:proofErr w:type="spellEnd"/>
      <w:r w:rsidRPr="00014FA9">
        <w:rPr>
          <w:rFonts w:ascii="Times New Roman" w:eastAsia="Times New Roman" w:hAnsi="Times New Roman" w:cs="Times New Roman"/>
          <w:sz w:val="20"/>
          <w:szCs w:val="20"/>
        </w:rPr>
        <w:t xml:space="preserve">. Your flows can connect to SaaS applications (such as </w:t>
      </w:r>
      <w:proofErr w:type="spellStart"/>
      <w:r w:rsidRPr="00014FA9">
        <w:rPr>
          <w:rFonts w:ascii="Times New Roman" w:eastAsia="Times New Roman" w:hAnsi="Times New Roman" w:cs="Times New Roman"/>
          <w:sz w:val="20"/>
          <w:szCs w:val="20"/>
        </w:rPr>
        <w:t>SalesForce</w:t>
      </w:r>
      <w:proofErr w:type="spellEnd"/>
      <w:r w:rsidRPr="00014FA9">
        <w:rPr>
          <w:rFonts w:ascii="Times New Roman" w:eastAsia="Times New Roman" w:hAnsi="Times New Roman" w:cs="Times New Roman"/>
          <w:sz w:val="20"/>
          <w:szCs w:val="20"/>
        </w:rPr>
        <w:t xml:space="preserve">, </w:t>
      </w:r>
      <w:proofErr w:type="spellStart"/>
      <w:r w:rsidRPr="00014FA9">
        <w:rPr>
          <w:rFonts w:ascii="Times New Roman" w:eastAsia="Times New Roman" w:hAnsi="Times New Roman" w:cs="Times New Roman"/>
          <w:sz w:val="20"/>
          <w:szCs w:val="20"/>
        </w:rPr>
        <w:t>Marketo</w:t>
      </w:r>
      <w:proofErr w:type="spellEnd"/>
      <w:r w:rsidRPr="00014FA9">
        <w:rPr>
          <w:rFonts w:ascii="Times New Roman" w:eastAsia="Times New Roman" w:hAnsi="Times New Roman" w:cs="Times New Roman"/>
          <w:sz w:val="20"/>
          <w:szCs w:val="20"/>
        </w:rPr>
        <w:t xml:space="preserve">, and Google Analytics), ingest data, and store it in the data lake. You can schedule </w:t>
      </w:r>
      <w:proofErr w:type="spellStart"/>
      <w:r w:rsidRPr="00014FA9">
        <w:rPr>
          <w:rFonts w:ascii="Times New Roman" w:eastAsia="Times New Roman" w:hAnsi="Times New Roman" w:cs="Times New Roman"/>
          <w:sz w:val="20"/>
          <w:szCs w:val="20"/>
        </w:rPr>
        <w:t>AppFlow</w:t>
      </w:r>
      <w:proofErr w:type="spellEnd"/>
      <w:r w:rsidRPr="00014FA9">
        <w:rPr>
          <w:rFonts w:ascii="Times New Roman" w:eastAsia="Times New Roman" w:hAnsi="Times New Roman" w:cs="Times New Roman"/>
          <w:sz w:val="20"/>
          <w:szCs w:val="20"/>
        </w:rPr>
        <w:t xml:space="preserve"> data ingestion flows or trigger them by events in the SaaS application. Ingested data can be validated, filtered, mapped</w:t>
      </w:r>
      <w:r>
        <w:rPr>
          <w:rFonts w:ascii="Times New Roman" w:eastAsia="Times New Roman" w:hAnsi="Times New Roman" w:cs="Times New Roman"/>
          <w:sz w:val="20"/>
          <w:szCs w:val="20"/>
        </w:rPr>
        <w:t>,</w:t>
      </w:r>
      <w:r w:rsidRPr="00014FA9">
        <w:rPr>
          <w:rFonts w:ascii="Times New Roman" w:eastAsia="Times New Roman" w:hAnsi="Times New Roman" w:cs="Times New Roman"/>
          <w:sz w:val="20"/>
          <w:szCs w:val="20"/>
        </w:rPr>
        <w:t xml:space="preserve"> and masked before storing in the data lake. </w:t>
      </w:r>
      <w:proofErr w:type="spellStart"/>
      <w:r w:rsidRPr="00014FA9">
        <w:rPr>
          <w:rFonts w:ascii="Times New Roman" w:eastAsia="Times New Roman" w:hAnsi="Times New Roman" w:cs="Times New Roman"/>
          <w:sz w:val="20"/>
          <w:szCs w:val="20"/>
        </w:rPr>
        <w:t>AppFlow</w:t>
      </w:r>
      <w:proofErr w:type="spellEnd"/>
      <w:r w:rsidRPr="00014FA9">
        <w:rPr>
          <w:rFonts w:ascii="Times New Roman" w:eastAsia="Times New Roman" w:hAnsi="Times New Roman" w:cs="Times New Roman"/>
          <w:sz w:val="20"/>
          <w:szCs w:val="20"/>
        </w:rPr>
        <w:t xml:space="preserve"> natively integrates with authentication, authorization, and encryption services in the security and governance layer.</w:t>
      </w:r>
    </w:p>
    <w:p w14:paraId="4AFE6C84" w14:textId="77777777" w:rsidR="00014FA9" w:rsidRPr="00014FA9" w:rsidRDefault="00014FA9" w:rsidP="00014FA9">
      <w:pPr>
        <w:spacing w:before="100" w:beforeAutospacing="1" w:after="100" w:afterAutospacing="1" w:line="240" w:lineRule="auto"/>
        <w:jc w:val="both"/>
        <w:outlineLvl w:val="3"/>
        <w:rPr>
          <w:rFonts w:ascii="Times New Roman" w:eastAsia="Times New Roman" w:hAnsi="Times New Roman" w:cs="Times New Roman"/>
          <w:b/>
          <w:bCs/>
          <w:sz w:val="20"/>
          <w:szCs w:val="20"/>
        </w:rPr>
      </w:pPr>
      <w:r w:rsidRPr="00014FA9">
        <w:rPr>
          <w:rFonts w:ascii="Times New Roman" w:eastAsia="Times New Roman" w:hAnsi="Times New Roman" w:cs="Times New Roman"/>
          <w:b/>
          <w:bCs/>
          <w:sz w:val="20"/>
          <w:szCs w:val="20"/>
        </w:rPr>
        <w:t>Partner APIs</w:t>
      </w:r>
    </w:p>
    <w:p w14:paraId="1D95E849"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lastRenderedPageBreak/>
        <w:t>To ingest data from partner and third-party APIs, organizations build or purchase custom applications that connect to APIs, fetch data, and create S3 objects in the landing zone by using </w:t>
      </w:r>
      <w:hyperlink r:id="rId22" w:tgtFrame="_blank" w:history="1">
        <w:r w:rsidRPr="00014FA9">
          <w:rPr>
            <w:rFonts w:ascii="Times New Roman" w:eastAsia="Times New Roman" w:hAnsi="Times New Roman" w:cs="Times New Roman"/>
            <w:color w:val="007EB9"/>
            <w:sz w:val="20"/>
            <w:szCs w:val="20"/>
            <w:u w:val="single"/>
          </w:rPr>
          <w:t>AWS SDKs</w:t>
        </w:r>
      </w:hyperlink>
      <w:r w:rsidRPr="00014FA9">
        <w:rPr>
          <w:rFonts w:ascii="Times New Roman" w:eastAsia="Times New Roman" w:hAnsi="Times New Roman" w:cs="Times New Roman"/>
          <w:sz w:val="20"/>
          <w:szCs w:val="20"/>
        </w:rPr>
        <w:t>. These applications and their dependencies can be packaged into Docker containers and hosted on </w:t>
      </w:r>
      <w:hyperlink r:id="rId23" w:tgtFrame="_blank" w:history="1">
        <w:r w:rsidRPr="00014FA9">
          <w:rPr>
            <w:rFonts w:ascii="Times New Roman" w:eastAsia="Times New Roman" w:hAnsi="Times New Roman" w:cs="Times New Roman"/>
            <w:color w:val="007EB9"/>
            <w:sz w:val="20"/>
            <w:szCs w:val="20"/>
            <w:u w:val="single"/>
          </w:rPr>
          <w:t xml:space="preserve">AWS </w:t>
        </w:r>
        <w:proofErr w:type="spellStart"/>
        <w:r w:rsidRPr="00014FA9">
          <w:rPr>
            <w:rFonts w:ascii="Times New Roman" w:eastAsia="Times New Roman" w:hAnsi="Times New Roman" w:cs="Times New Roman"/>
            <w:color w:val="007EB9"/>
            <w:sz w:val="20"/>
            <w:szCs w:val="20"/>
            <w:u w:val="single"/>
          </w:rPr>
          <w:t>Fargate</w:t>
        </w:r>
        <w:proofErr w:type="spellEnd"/>
      </w:hyperlink>
      <w:r w:rsidRPr="00014FA9">
        <w:rPr>
          <w:rFonts w:ascii="Times New Roman" w:eastAsia="Times New Roman" w:hAnsi="Times New Roman" w:cs="Times New Roman"/>
          <w:sz w:val="20"/>
          <w:szCs w:val="20"/>
        </w:rPr>
        <w:t xml:space="preserve">. </w:t>
      </w:r>
      <w:proofErr w:type="spellStart"/>
      <w:r w:rsidRPr="00014FA9">
        <w:rPr>
          <w:rFonts w:ascii="Times New Roman" w:eastAsia="Times New Roman" w:hAnsi="Times New Roman" w:cs="Times New Roman"/>
          <w:sz w:val="20"/>
          <w:szCs w:val="20"/>
        </w:rPr>
        <w:t>Fargate</w:t>
      </w:r>
      <w:proofErr w:type="spellEnd"/>
      <w:r w:rsidRPr="00014FA9">
        <w:rPr>
          <w:rFonts w:ascii="Times New Roman" w:eastAsia="Times New Roman" w:hAnsi="Times New Roman" w:cs="Times New Roman"/>
          <w:sz w:val="20"/>
          <w:szCs w:val="20"/>
        </w:rPr>
        <w:t xml:space="preserve"> is a serverless compute engine for hosting Docker containers without having to provision, manage, and scale servers. </w:t>
      </w:r>
      <w:proofErr w:type="spellStart"/>
      <w:r w:rsidRPr="00014FA9">
        <w:rPr>
          <w:rFonts w:ascii="Times New Roman" w:eastAsia="Times New Roman" w:hAnsi="Times New Roman" w:cs="Times New Roman"/>
          <w:sz w:val="20"/>
          <w:szCs w:val="20"/>
        </w:rPr>
        <w:t>Fargate</w:t>
      </w:r>
      <w:proofErr w:type="spellEnd"/>
      <w:r w:rsidRPr="00014FA9">
        <w:rPr>
          <w:rFonts w:ascii="Times New Roman" w:eastAsia="Times New Roman" w:hAnsi="Times New Roman" w:cs="Times New Roman"/>
          <w:sz w:val="20"/>
          <w:szCs w:val="20"/>
        </w:rPr>
        <w:t xml:space="preserve"> natively integrates with AWS security and monitoring services to provide encryption, authorization, network isolation, logging, and monitoring to the application containers.</w:t>
      </w:r>
    </w:p>
    <w:p w14:paraId="1AFCF451" w14:textId="030DAD02"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AWS Glue Python shell jobs also provide </w:t>
      </w:r>
      <w:r>
        <w:rPr>
          <w:rFonts w:ascii="Times New Roman" w:eastAsia="Times New Roman" w:hAnsi="Times New Roman" w:cs="Times New Roman"/>
          <w:sz w:val="20"/>
          <w:szCs w:val="20"/>
        </w:rPr>
        <w:t xml:space="preserve">a </w:t>
      </w:r>
      <w:r w:rsidRPr="00014FA9">
        <w:rPr>
          <w:rFonts w:ascii="Times New Roman" w:eastAsia="Times New Roman" w:hAnsi="Times New Roman" w:cs="Times New Roman"/>
          <w:sz w:val="20"/>
          <w:szCs w:val="20"/>
        </w:rPr>
        <w:t>serverless alternative to build and schedule data ingestion jobs that can interact with partner APIs by using native, open-source, or partner-provided Python libraries. AWS Glue provides out-of-the-box capabilities to schedule singular Python shell jobs or include them as part of a more complex data ingestion workflow built on </w:t>
      </w:r>
      <w:hyperlink r:id="rId24" w:tgtFrame="_blank" w:history="1">
        <w:r w:rsidRPr="00014FA9">
          <w:rPr>
            <w:rFonts w:ascii="Times New Roman" w:eastAsia="Times New Roman" w:hAnsi="Times New Roman" w:cs="Times New Roman"/>
            <w:color w:val="007EB9"/>
            <w:sz w:val="20"/>
            <w:szCs w:val="20"/>
            <w:u w:val="single"/>
          </w:rPr>
          <w:t>AWS Glue workflows</w:t>
        </w:r>
      </w:hyperlink>
      <w:r w:rsidRPr="00014FA9">
        <w:rPr>
          <w:rFonts w:ascii="Times New Roman" w:eastAsia="Times New Roman" w:hAnsi="Times New Roman" w:cs="Times New Roman"/>
          <w:sz w:val="20"/>
          <w:szCs w:val="20"/>
        </w:rPr>
        <w:t>.</w:t>
      </w:r>
    </w:p>
    <w:p w14:paraId="753578F3"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Third-party data sources</w:t>
      </w:r>
    </w:p>
    <w:p w14:paraId="1F6E04F4"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Your organization can gain a business edge by combining your internal data with third-party datasets such as historical demographics, weather data, and consumer behavior data. </w:t>
      </w:r>
      <w:hyperlink r:id="rId25" w:tgtFrame="_blank" w:history="1">
        <w:r w:rsidRPr="00014FA9">
          <w:rPr>
            <w:rFonts w:ascii="Times New Roman" w:eastAsia="Times New Roman" w:hAnsi="Times New Roman" w:cs="Times New Roman"/>
            <w:color w:val="007EB9"/>
            <w:sz w:val="20"/>
            <w:szCs w:val="20"/>
            <w:u w:val="single"/>
          </w:rPr>
          <w:t>AWS Data Exchange</w:t>
        </w:r>
      </w:hyperlink>
      <w:r w:rsidRPr="00014FA9">
        <w:rPr>
          <w:rFonts w:ascii="Times New Roman" w:eastAsia="Times New Roman" w:hAnsi="Times New Roman" w:cs="Times New Roman"/>
          <w:sz w:val="20"/>
          <w:szCs w:val="20"/>
        </w:rPr>
        <w:t> provides a serverless way to find, subscribe to, and ingest third-party data directly into S3 buckets in the data lake landing zone. You can ingest a full third-party dataset and then automate detecting and ingesting revisions to that dataset. AWS Data Exchange is serverless and lets you find and ingest third-party datasets with a few clicks.</w:t>
      </w:r>
    </w:p>
    <w:p w14:paraId="5AC0D616" w14:textId="77777777" w:rsidR="00014FA9" w:rsidRPr="00014FA9" w:rsidRDefault="00014FA9" w:rsidP="00014FA9">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14FA9">
        <w:rPr>
          <w:rFonts w:ascii="Times New Roman" w:eastAsia="Times New Roman" w:hAnsi="Times New Roman" w:cs="Times New Roman"/>
          <w:b/>
          <w:bCs/>
          <w:sz w:val="28"/>
          <w:szCs w:val="28"/>
        </w:rPr>
        <w:t>Storage layer</w:t>
      </w:r>
    </w:p>
    <w:p w14:paraId="32E1F4D7" w14:textId="53A2F625"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Amazon S3 provides the foundation for the storage layer in our architecture. Amazon S3 provides virtually unlimited scalability at </w:t>
      </w:r>
      <w:r>
        <w:rPr>
          <w:rFonts w:ascii="Times New Roman" w:eastAsia="Times New Roman" w:hAnsi="Times New Roman" w:cs="Times New Roman"/>
          <w:sz w:val="20"/>
          <w:szCs w:val="20"/>
        </w:rPr>
        <w:t xml:space="preserve">a </w:t>
      </w:r>
      <w:r w:rsidRPr="00014FA9">
        <w:rPr>
          <w:rFonts w:ascii="Times New Roman" w:eastAsia="Times New Roman" w:hAnsi="Times New Roman" w:cs="Times New Roman"/>
          <w:sz w:val="20"/>
          <w:szCs w:val="20"/>
        </w:rPr>
        <w:t xml:space="preserve">low cost for our serverless data lake. Data is stored as S3 objects organized into </w:t>
      </w:r>
      <w:r>
        <w:rPr>
          <w:rFonts w:ascii="Times New Roman" w:eastAsia="Times New Roman" w:hAnsi="Times New Roman" w:cs="Times New Roman"/>
          <w:sz w:val="20"/>
          <w:szCs w:val="20"/>
        </w:rPr>
        <w:t xml:space="preserve">the </w:t>
      </w:r>
      <w:r w:rsidRPr="00014FA9">
        <w:rPr>
          <w:rFonts w:ascii="Times New Roman" w:eastAsia="Times New Roman" w:hAnsi="Times New Roman" w:cs="Times New Roman"/>
          <w:sz w:val="20"/>
          <w:szCs w:val="20"/>
        </w:rPr>
        <w:t>landing, raw, and curated zone buckets and prefixes. Amazon S3 encrypts data using keys managed in AWS KMS. IAM policies control granular zone-level and dataset-level access to various users and roles. Amazon S3 provides 99.99 % of availability and 99.999999999 % of durability and charges only for the data it stores. To significantly reduce costs, Amazon S3 provides colder tier storage options called </w:t>
      </w:r>
      <w:hyperlink r:id="rId26" w:tgtFrame="_blank" w:history="1">
        <w:r w:rsidRPr="00014FA9">
          <w:rPr>
            <w:rFonts w:ascii="Times New Roman" w:eastAsia="Times New Roman" w:hAnsi="Times New Roman" w:cs="Times New Roman"/>
            <w:color w:val="007EB9"/>
            <w:sz w:val="20"/>
            <w:szCs w:val="20"/>
            <w:u w:val="single"/>
          </w:rPr>
          <w:t>Amazon S3 Glacier and S3 Glacier Deep Archive</w:t>
        </w:r>
      </w:hyperlink>
      <w:r w:rsidRPr="00014FA9">
        <w:rPr>
          <w:rFonts w:ascii="Times New Roman" w:eastAsia="Times New Roman" w:hAnsi="Times New Roman" w:cs="Times New Roman"/>
          <w:sz w:val="20"/>
          <w:szCs w:val="20"/>
        </w:rPr>
        <w:t xml:space="preserve">. To automate cost optimizations, Amazon S3 provides configurable lifecycle policies and intelligent tiering options to automate moving older data to colder tiers. AWS services in our ingestion, cataloging, processing, and consumption layers can natively read and write S3 objects. Additionally, hundreds of third-party </w:t>
      </w:r>
      <w:r>
        <w:rPr>
          <w:rFonts w:ascii="Times New Roman" w:eastAsia="Times New Roman" w:hAnsi="Times New Roman" w:cs="Times New Roman"/>
          <w:sz w:val="20"/>
          <w:szCs w:val="20"/>
        </w:rPr>
        <w:t>vendors</w:t>
      </w:r>
      <w:r w:rsidRPr="00014FA9">
        <w:rPr>
          <w:rFonts w:ascii="Times New Roman" w:eastAsia="Times New Roman" w:hAnsi="Times New Roman" w:cs="Times New Roman"/>
          <w:sz w:val="20"/>
          <w:szCs w:val="20"/>
        </w:rPr>
        <w:t xml:space="preserve"> and open-source products and services provide the ability to read and write S3 objects.</w:t>
      </w:r>
    </w:p>
    <w:p w14:paraId="217AB6B2" w14:textId="2812FD45"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Data of any structure (including unstructured data) and any format can be stored as S3 objects without needing to predefine any schema. This enables services in the ingestion layer to quickly land a variety of source data into the data lake in its source format. After the data is ingested into the data lake, components in the processing layer can define </w:t>
      </w:r>
      <w:r>
        <w:rPr>
          <w:rFonts w:ascii="Times New Roman" w:eastAsia="Times New Roman" w:hAnsi="Times New Roman" w:cs="Times New Roman"/>
          <w:sz w:val="20"/>
          <w:szCs w:val="20"/>
        </w:rPr>
        <w:t xml:space="preserve">the </w:t>
      </w:r>
      <w:r w:rsidRPr="00014FA9">
        <w:rPr>
          <w:rFonts w:ascii="Times New Roman" w:eastAsia="Times New Roman" w:hAnsi="Times New Roman" w:cs="Times New Roman"/>
          <w:sz w:val="20"/>
          <w:szCs w:val="20"/>
        </w:rPr>
        <w:t>schema on top of S3 datasets and register them in the cataloging layer. Services in the processing and consumption layers can then use schema-on-read to apply the required structure to data read from S3 objects. Datasets stored in Amazon S3 are often partitioned to enable efficient filtering by services in the processing and consumption layers.</w:t>
      </w:r>
    </w:p>
    <w:p w14:paraId="7BBF954A" w14:textId="77777777" w:rsidR="00014FA9" w:rsidRPr="00014FA9" w:rsidRDefault="00014FA9" w:rsidP="00014FA9">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14FA9">
        <w:rPr>
          <w:rFonts w:ascii="Times New Roman" w:eastAsia="Times New Roman" w:hAnsi="Times New Roman" w:cs="Times New Roman"/>
          <w:b/>
          <w:bCs/>
          <w:sz w:val="28"/>
          <w:szCs w:val="28"/>
        </w:rPr>
        <w:t>Cataloging and search layer</w:t>
      </w:r>
    </w:p>
    <w:p w14:paraId="7FCF34C9" w14:textId="02156AC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A data lake typically hosts a large number of datasets, and many of these datasets have evolving schema and new data partitions. A central Data Catalog that manages metadata for all the datasets in the data lake is crucial to enabling </w:t>
      </w:r>
      <w:r>
        <w:rPr>
          <w:rFonts w:ascii="Times New Roman" w:eastAsia="Times New Roman" w:hAnsi="Times New Roman" w:cs="Times New Roman"/>
          <w:sz w:val="20"/>
          <w:szCs w:val="20"/>
        </w:rPr>
        <w:t xml:space="preserve">the </w:t>
      </w:r>
      <w:r w:rsidRPr="00014FA9">
        <w:rPr>
          <w:rFonts w:ascii="Times New Roman" w:eastAsia="Times New Roman" w:hAnsi="Times New Roman" w:cs="Times New Roman"/>
          <w:sz w:val="20"/>
          <w:szCs w:val="20"/>
        </w:rPr>
        <w:t>self-service discovery of data in the data lake. Additionally, separating metadata from data into a central schema enables schema-on-read for the processing and consumption layer components.</w:t>
      </w:r>
    </w:p>
    <w:p w14:paraId="4B28FB6E"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In our architecture, Lake Formation provides the central catalog to store and manage metadata for all datasets hosted in the data lake. Organizations manage both technical metadata (such as versioned table schemas, partitioning information, physical data location, and update timestamps) and business attributes (such as data owner, data steward, column business definition, and column information sensitivity) of all their datasets in Lake Formation. Services such as AWS Glue, </w:t>
      </w:r>
      <w:hyperlink r:id="rId27" w:tgtFrame="_blank" w:history="1">
        <w:r w:rsidRPr="00014FA9">
          <w:rPr>
            <w:rFonts w:ascii="Times New Roman" w:eastAsia="Times New Roman" w:hAnsi="Times New Roman" w:cs="Times New Roman"/>
            <w:color w:val="007EB9"/>
            <w:sz w:val="20"/>
            <w:szCs w:val="20"/>
            <w:u w:val="single"/>
          </w:rPr>
          <w:t>Amazon EMR</w:t>
        </w:r>
      </w:hyperlink>
      <w:r w:rsidRPr="00014FA9">
        <w:rPr>
          <w:rFonts w:ascii="Times New Roman" w:eastAsia="Times New Roman" w:hAnsi="Times New Roman" w:cs="Times New Roman"/>
          <w:sz w:val="20"/>
          <w:szCs w:val="20"/>
        </w:rPr>
        <w:t>, and </w:t>
      </w:r>
      <w:hyperlink r:id="rId28" w:tgtFrame="_blank" w:history="1">
        <w:r w:rsidRPr="00014FA9">
          <w:rPr>
            <w:rFonts w:ascii="Times New Roman" w:eastAsia="Times New Roman" w:hAnsi="Times New Roman" w:cs="Times New Roman"/>
            <w:color w:val="007EB9"/>
            <w:sz w:val="20"/>
            <w:szCs w:val="20"/>
            <w:u w:val="single"/>
          </w:rPr>
          <w:t>Amazon Athena</w:t>
        </w:r>
      </w:hyperlink>
      <w:r w:rsidRPr="00014FA9">
        <w:rPr>
          <w:rFonts w:ascii="Times New Roman" w:eastAsia="Times New Roman" w:hAnsi="Times New Roman" w:cs="Times New Roman"/>
          <w:sz w:val="20"/>
          <w:szCs w:val="20"/>
        </w:rPr>
        <w:t> natively integrate with Lake Formation and automate discovering and registering dataset metadata into the Lake Formation catalog. Additionally, Lake Formation provides APIs to enable metadata registration and management using custom scripts and third-party products. </w:t>
      </w:r>
      <w:hyperlink r:id="rId29" w:tgtFrame="_blank" w:history="1">
        <w:r w:rsidRPr="00014FA9">
          <w:rPr>
            <w:rFonts w:ascii="Times New Roman" w:eastAsia="Times New Roman" w:hAnsi="Times New Roman" w:cs="Times New Roman"/>
            <w:color w:val="007EB9"/>
            <w:sz w:val="20"/>
            <w:szCs w:val="20"/>
            <w:u w:val="single"/>
          </w:rPr>
          <w:t>AWS Glue crawlers</w:t>
        </w:r>
      </w:hyperlink>
      <w:r w:rsidRPr="00014FA9">
        <w:rPr>
          <w:rFonts w:ascii="Times New Roman" w:eastAsia="Times New Roman" w:hAnsi="Times New Roman" w:cs="Times New Roman"/>
          <w:sz w:val="20"/>
          <w:szCs w:val="20"/>
        </w:rPr>
        <w:t xml:space="preserve"> in the processing layer can track evolving schemas and newly added </w:t>
      </w:r>
      <w:r w:rsidRPr="00014FA9">
        <w:rPr>
          <w:rFonts w:ascii="Times New Roman" w:eastAsia="Times New Roman" w:hAnsi="Times New Roman" w:cs="Times New Roman"/>
          <w:sz w:val="20"/>
          <w:szCs w:val="20"/>
        </w:rPr>
        <w:lastRenderedPageBreak/>
        <w:t>partitions of datasets in the data lake, and add new versions of corresponding metadata in the Lake Formation catalog.</w:t>
      </w:r>
    </w:p>
    <w:p w14:paraId="7E4280E6" w14:textId="4EC0C105"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Lake Formation provides the data lake administrator a central place to set up </w:t>
      </w:r>
      <w:r>
        <w:rPr>
          <w:rFonts w:ascii="Times New Roman" w:eastAsia="Times New Roman" w:hAnsi="Times New Roman" w:cs="Times New Roman"/>
          <w:sz w:val="20"/>
          <w:szCs w:val="20"/>
        </w:rPr>
        <w:t xml:space="preserve">a </w:t>
      </w:r>
      <w:r w:rsidRPr="00014FA9">
        <w:rPr>
          <w:rFonts w:ascii="Times New Roman" w:eastAsia="Times New Roman" w:hAnsi="Times New Roman" w:cs="Times New Roman"/>
          <w:sz w:val="20"/>
          <w:szCs w:val="20"/>
        </w:rPr>
        <w:t>granular table- and column-level permissions for databases and tables hosted in the data lake. After Lake Formation permissions are set up, users and groups can access only authorized tables and columns using multiple processing and consumption layer services such as Athena, Amazon EMR, AWS Glue, and Amazon Redshift Spectrum.</w:t>
      </w:r>
    </w:p>
    <w:p w14:paraId="585804DE" w14:textId="77777777" w:rsidR="00014FA9" w:rsidRPr="00014FA9" w:rsidRDefault="00014FA9" w:rsidP="00014FA9">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14FA9">
        <w:rPr>
          <w:rFonts w:ascii="Times New Roman" w:eastAsia="Times New Roman" w:hAnsi="Times New Roman" w:cs="Times New Roman"/>
          <w:b/>
          <w:bCs/>
          <w:sz w:val="28"/>
          <w:szCs w:val="28"/>
        </w:rPr>
        <w:t>Processing layer</w:t>
      </w:r>
    </w:p>
    <w:p w14:paraId="43BFA8AB"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The processing layer in our architecture is composed of two types of components:</w:t>
      </w:r>
    </w:p>
    <w:p w14:paraId="2AB670CE" w14:textId="77777777" w:rsidR="00014FA9" w:rsidRPr="00014FA9" w:rsidRDefault="00014FA9" w:rsidP="00014FA9">
      <w:pPr>
        <w:numPr>
          <w:ilvl w:val="0"/>
          <w:numId w:val="5"/>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Components used to create multi-step data processing pipelines</w:t>
      </w:r>
    </w:p>
    <w:p w14:paraId="341249A8" w14:textId="77777777" w:rsidR="00014FA9" w:rsidRPr="00014FA9" w:rsidRDefault="00014FA9" w:rsidP="00014FA9">
      <w:pPr>
        <w:numPr>
          <w:ilvl w:val="0"/>
          <w:numId w:val="5"/>
        </w:num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Components to orchestrate data processing pipelines on schedule or in response to event triggers (such as ingestion of new data into the landing zone)</w:t>
      </w:r>
    </w:p>
    <w:p w14:paraId="3CA07C10"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AWS Glue and </w:t>
      </w:r>
      <w:hyperlink r:id="rId30" w:tgtFrame="_blank" w:history="1">
        <w:r w:rsidRPr="00014FA9">
          <w:rPr>
            <w:rFonts w:ascii="Times New Roman" w:eastAsia="Times New Roman" w:hAnsi="Times New Roman" w:cs="Times New Roman"/>
            <w:color w:val="007EB9"/>
            <w:sz w:val="20"/>
            <w:szCs w:val="20"/>
            <w:u w:val="single"/>
          </w:rPr>
          <w:t>AWS Step Functions</w:t>
        </w:r>
      </w:hyperlink>
      <w:r w:rsidRPr="00014FA9">
        <w:rPr>
          <w:rFonts w:ascii="Times New Roman" w:eastAsia="Times New Roman" w:hAnsi="Times New Roman" w:cs="Times New Roman"/>
          <w:sz w:val="20"/>
          <w:szCs w:val="20"/>
        </w:rPr>
        <w:t> provide serverless components to build, orchestrate, and run pipelines that can easily scale to process large data volumes. Multi-step workflows built using AWS Glue and Step Functions can catalog, validate, clean, transform, and enrich individual datasets and advance them from landing to raw and raw to curated zones in the storage layer.</w:t>
      </w:r>
    </w:p>
    <w:p w14:paraId="73C436F8" w14:textId="70910F7D"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AWS Glue is a serverless, pay-per-use ETL service for building and running Python or Spark jobs (written in </w:t>
      </w:r>
      <w:hyperlink r:id="rId31" w:tgtFrame="_blank" w:history="1">
        <w:r w:rsidRPr="00014FA9">
          <w:rPr>
            <w:rFonts w:ascii="Times New Roman" w:eastAsia="Times New Roman" w:hAnsi="Times New Roman" w:cs="Times New Roman"/>
            <w:color w:val="007EB9"/>
            <w:sz w:val="20"/>
            <w:szCs w:val="20"/>
            <w:u w:val="single"/>
          </w:rPr>
          <w:t>Scala</w:t>
        </w:r>
      </w:hyperlink>
      <w:r w:rsidRPr="00014FA9">
        <w:rPr>
          <w:rFonts w:ascii="Times New Roman" w:eastAsia="Times New Roman" w:hAnsi="Times New Roman" w:cs="Times New Roman"/>
          <w:sz w:val="20"/>
          <w:szCs w:val="20"/>
        </w:rPr>
        <w:t> or </w:t>
      </w:r>
      <w:hyperlink r:id="rId32" w:tgtFrame="_blank" w:history="1">
        <w:r w:rsidRPr="00014FA9">
          <w:rPr>
            <w:rFonts w:ascii="Times New Roman" w:eastAsia="Times New Roman" w:hAnsi="Times New Roman" w:cs="Times New Roman"/>
            <w:color w:val="007EB9"/>
            <w:sz w:val="20"/>
            <w:szCs w:val="20"/>
            <w:u w:val="single"/>
          </w:rPr>
          <w:t>Python</w:t>
        </w:r>
      </w:hyperlink>
      <w:r w:rsidRPr="00014FA9">
        <w:rPr>
          <w:rFonts w:ascii="Times New Roman" w:eastAsia="Times New Roman" w:hAnsi="Times New Roman" w:cs="Times New Roman"/>
          <w:sz w:val="20"/>
          <w:szCs w:val="20"/>
        </w:rPr>
        <w:t>) without requiring you to deploy or manage clusters. </w:t>
      </w:r>
      <w:hyperlink r:id="rId33" w:tgtFrame="_blank" w:history="1">
        <w:r w:rsidRPr="00014FA9">
          <w:rPr>
            <w:rFonts w:ascii="Times New Roman" w:eastAsia="Times New Roman" w:hAnsi="Times New Roman" w:cs="Times New Roman"/>
            <w:color w:val="007EB9"/>
            <w:sz w:val="20"/>
            <w:szCs w:val="20"/>
            <w:u w:val="single"/>
          </w:rPr>
          <w:t>AWS Glue automatically generates the code</w:t>
        </w:r>
      </w:hyperlink>
      <w:r w:rsidRPr="00014FA9">
        <w:rPr>
          <w:rFonts w:ascii="Times New Roman" w:eastAsia="Times New Roman" w:hAnsi="Times New Roman" w:cs="Times New Roman"/>
          <w:sz w:val="20"/>
          <w:szCs w:val="20"/>
        </w:rPr>
        <w:t xml:space="preserve"> to accelerate your data transformations and loading processes. AWS Glue ETL builds on top of Apache Spark and provides </w:t>
      </w:r>
      <w:r>
        <w:rPr>
          <w:rFonts w:ascii="Times New Roman" w:eastAsia="Times New Roman" w:hAnsi="Times New Roman" w:cs="Times New Roman"/>
          <w:sz w:val="20"/>
          <w:szCs w:val="20"/>
        </w:rPr>
        <w:t>commonly-used</w:t>
      </w:r>
      <w:r w:rsidRPr="00014FA9">
        <w:rPr>
          <w:rFonts w:ascii="Times New Roman" w:eastAsia="Times New Roman" w:hAnsi="Times New Roman" w:cs="Times New Roman"/>
          <w:sz w:val="20"/>
          <w:szCs w:val="20"/>
        </w:rPr>
        <w:t xml:space="preserve"> out-of-the-box data source connectors, </w:t>
      </w:r>
      <w:hyperlink r:id="rId34" w:tgtFrame="_blank" w:history="1">
        <w:r w:rsidRPr="00014FA9">
          <w:rPr>
            <w:rFonts w:ascii="Times New Roman" w:eastAsia="Times New Roman" w:hAnsi="Times New Roman" w:cs="Times New Roman"/>
            <w:color w:val="007EB9"/>
            <w:sz w:val="20"/>
            <w:szCs w:val="20"/>
            <w:u w:val="single"/>
          </w:rPr>
          <w:t>data structures, and ETL transformations</w:t>
        </w:r>
      </w:hyperlink>
      <w:r w:rsidRPr="00014FA9">
        <w:rPr>
          <w:rFonts w:ascii="Times New Roman" w:eastAsia="Times New Roman" w:hAnsi="Times New Roman" w:cs="Times New Roman"/>
          <w:sz w:val="20"/>
          <w:szCs w:val="20"/>
        </w:rPr>
        <w:t> to validate, clean, transform, and flatten data stored in many open-source formats such as CSV, JSON, Parquet, and Avro. AWS Glue ETL also provides capabilities to </w:t>
      </w:r>
      <w:hyperlink r:id="rId35" w:tgtFrame="_blank" w:history="1">
        <w:r w:rsidRPr="00014FA9">
          <w:rPr>
            <w:rFonts w:ascii="Times New Roman" w:eastAsia="Times New Roman" w:hAnsi="Times New Roman" w:cs="Times New Roman"/>
            <w:color w:val="007EB9"/>
            <w:sz w:val="20"/>
            <w:szCs w:val="20"/>
            <w:u w:val="single"/>
          </w:rPr>
          <w:t>incrementally process partitioned data</w:t>
        </w:r>
      </w:hyperlink>
      <w:r w:rsidRPr="00014FA9">
        <w:rPr>
          <w:rFonts w:ascii="Times New Roman" w:eastAsia="Times New Roman" w:hAnsi="Times New Roman" w:cs="Times New Roman"/>
          <w:sz w:val="20"/>
          <w:szCs w:val="20"/>
        </w:rPr>
        <w:t>.</w:t>
      </w:r>
    </w:p>
    <w:p w14:paraId="497DBB09" w14:textId="52741C19"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Additionally, you can use AWS Glue to define and run </w:t>
      </w:r>
      <w:hyperlink r:id="rId36" w:tgtFrame="_blank" w:history="1">
        <w:r w:rsidRPr="00014FA9">
          <w:rPr>
            <w:rFonts w:ascii="Times New Roman" w:eastAsia="Times New Roman" w:hAnsi="Times New Roman" w:cs="Times New Roman"/>
            <w:color w:val="007EB9"/>
            <w:sz w:val="20"/>
            <w:szCs w:val="20"/>
            <w:u w:val="single"/>
          </w:rPr>
          <w:t>crawlers</w:t>
        </w:r>
      </w:hyperlink>
      <w:r w:rsidRPr="00014FA9">
        <w:rPr>
          <w:rFonts w:ascii="Times New Roman" w:eastAsia="Times New Roman" w:hAnsi="Times New Roman" w:cs="Times New Roman"/>
          <w:sz w:val="20"/>
          <w:szCs w:val="20"/>
        </w:rPr>
        <w:t xml:space="preserve"> that can crawl folders in the data lake, discover datasets and their partitions, infer </w:t>
      </w:r>
      <w:r>
        <w:rPr>
          <w:rFonts w:ascii="Times New Roman" w:eastAsia="Times New Roman" w:hAnsi="Times New Roman" w:cs="Times New Roman"/>
          <w:sz w:val="20"/>
          <w:szCs w:val="20"/>
        </w:rPr>
        <w:t xml:space="preserve">a </w:t>
      </w:r>
      <w:r w:rsidRPr="00014FA9">
        <w:rPr>
          <w:rFonts w:ascii="Times New Roman" w:eastAsia="Times New Roman" w:hAnsi="Times New Roman" w:cs="Times New Roman"/>
          <w:sz w:val="20"/>
          <w:szCs w:val="20"/>
        </w:rPr>
        <w:t>schema, and define tables in the Lake Formation catalog. AWS Glue provides more than a dozen </w:t>
      </w:r>
      <w:hyperlink r:id="rId37" w:tgtFrame="_blank" w:history="1">
        <w:r w:rsidRPr="00014FA9">
          <w:rPr>
            <w:rFonts w:ascii="Times New Roman" w:eastAsia="Times New Roman" w:hAnsi="Times New Roman" w:cs="Times New Roman"/>
            <w:color w:val="007EB9"/>
            <w:sz w:val="20"/>
            <w:szCs w:val="20"/>
            <w:u w:val="single"/>
          </w:rPr>
          <w:t>built-in classifiers</w:t>
        </w:r>
      </w:hyperlink>
      <w:r w:rsidRPr="00014FA9">
        <w:rPr>
          <w:rFonts w:ascii="Times New Roman" w:eastAsia="Times New Roman" w:hAnsi="Times New Roman" w:cs="Times New Roman"/>
          <w:sz w:val="20"/>
          <w:szCs w:val="20"/>
        </w:rPr>
        <w:t> that can parse a variety of data structures stored in open-source formats. AWS Glue also provides </w:t>
      </w:r>
      <w:hyperlink r:id="rId38" w:tgtFrame="_blank" w:history="1">
        <w:r w:rsidRPr="00014FA9">
          <w:rPr>
            <w:rFonts w:ascii="Times New Roman" w:eastAsia="Times New Roman" w:hAnsi="Times New Roman" w:cs="Times New Roman"/>
            <w:color w:val="007EB9"/>
            <w:sz w:val="20"/>
            <w:szCs w:val="20"/>
            <w:u w:val="single"/>
          </w:rPr>
          <w:t>triggers</w:t>
        </w:r>
      </w:hyperlink>
      <w:r w:rsidRPr="00014FA9">
        <w:rPr>
          <w:rFonts w:ascii="Times New Roman" w:eastAsia="Times New Roman" w:hAnsi="Times New Roman" w:cs="Times New Roman"/>
          <w:sz w:val="20"/>
          <w:szCs w:val="20"/>
        </w:rPr>
        <w:t> and </w:t>
      </w:r>
      <w:hyperlink r:id="rId39" w:tgtFrame="_blank" w:history="1">
        <w:r w:rsidRPr="00014FA9">
          <w:rPr>
            <w:rFonts w:ascii="Times New Roman" w:eastAsia="Times New Roman" w:hAnsi="Times New Roman" w:cs="Times New Roman"/>
            <w:color w:val="007EB9"/>
            <w:sz w:val="20"/>
            <w:szCs w:val="20"/>
            <w:u w:val="single"/>
          </w:rPr>
          <w:t>workflow capabilities</w:t>
        </w:r>
      </w:hyperlink>
      <w:r w:rsidRPr="00014FA9">
        <w:rPr>
          <w:rFonts w:ascii="Times New Roman" w:eastAsia="Times New Roman" w:hAnsi="Times New Roman" w:cs="Times New Roman"/>
          <w:sz w:val="20"/>
          <w:szCs w:val="20"/>
        </w:rPr>
        <w:t> that you can use to build multi-step end-to-end data processing pipelines that include job dependencies and running parallel steps. You can schedule AWS Glue jobs and workflows or run them on demand. AWS Glue natively integrates with AWS services in storage, </w:t>
      </w:r>
      <w:hyperlink r:id="rId40" w:tgtFrame="_blank" w:history="1">
        <w:r w:rsidRPr="00014FA9">
          <w:rPr>
            <w:rFonts w:ascii="Times New Roman" w:eastAsia="Times New Roman" w:hAnsi="Times New Roman" w:cs="Times New Roman"/>
            <w:color w:val="007EB9"/>
            <w:sz w:val="20"/>
            <w:szCs w:val="20"/>
            <w:u w:val="single"/>
          </w:rPr>
          <w:t>catalog</w:t>
        </w:r>
      </w:hyperlink>
      <w:r w:rsidRPr="00014FA9">
        <w:rPr>
          <w:rFonts w:ascii="Times New Roman" w:eastAsia="Times New Roman" w:hAnsi="Times New Roman" w:cs="Times New Roman"/>
          <w:sz w:val="20"/>
          <w:szCs w:val="20"/>
        </w:rPr>
        <w:t>, and </w:t>
      </w:r>
      <w:hyperlink r:id="rId41" w:tgtFrame="_blank" w:history="1">
        <w:r w:rsidRPr="00014FA9">
          <w:rPr>
            <w:rFonts w:ascii="Times New Roman" w:eastAsia="Times New Roman" w:hAnsi="Times New Roman" w:cs="Times New Roman"/>
            <w:color w:val="007EB9"/>
            <w:sz w:val="20"/>
            <w:szCs w:val="20"/>
            <w:u w:val="single"/>
          </w:rPr>
          <w:t>security</w:t>
        </w:r>
      </w:hyperlink>
      <w:r w:rsidRPr="00014FA9">
        <w:rPr>
          <w:rFonts w:ascii="Times New Roman" w:eastAsia="Times New Roman" w:hAnsi="Times New Roman" w:cs="Times New Roman"/>
          <w:sz w:val="20"/>
          <w:szCs w:val="20"/>
        </w:rPr>
        <w:t> layers.</w:t>
      </w:r>
    </w:p>
    <w:p w14:paraId="777D1452" w14:textId="0A5EAC32"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Step Functions is a serverless engine that you can use to build and orchestrate scheduled or event-driven data processing workflows. You use Step Functions to build complex data processing pipelines that involve orchestrating steps implemented by using multiple AWS services such as AWS Glue, </w:t>
      </w:r>
      <w:hyperlink r:id="rId42" w:tgtFrame="_blank" w:history="1">
        <w:r w:rsidRPr="00014FA9">
          <w:rPr>
            <w:rFonts w:ascii="Times New Roman" w:eastAsia="Times New Roman" w:hAnsi="Times New Roman" w:cs="Times New Roman"/>
            <w:color w:val="007EB9"/>
            <w:sz w:val="20"/>
            <w:szCs w:val="20"/>
            <w:u w:val="single"/>
          </w:rPr>
          <w:t>AWS Lambda</w:t>
        </w:r>
      </w:hyperlink>
      <w:r w:rsidRPr="00014FA9">
        <w:rPr>
          <w:rFonts w:ascii="Times New Roman" w:eastAsia="Times New Roman" w:hAnsi="Times New Roman" w:cs="Times New Roman"/>
          <w:sz w:val="20"/>
          <w:szCs w:val="20"/>
        </w:rPr>
        <w:t>, </w:t>
      </w:r>
      <w:hyperlink r:id="rId43" w:tgtFrame="_blank" w:history="1">
        <w:r w:rsidRPr="00014FA9">
          <w:rPr>
            <w:rFonts w:ascii="Times New Roman" w:eastAsia="Times New Roman" w:hAnsi="Times New Roman" w:cs="Times New Roman"/>
            <w:color w:val="007EB9"/>
            <w:sz w:val="20"/>
            <w:szCs w:val="20"/>
            <w:u w:val="single"/>
          </w:rPr>
          <w:t>Amazon Elastic Container Service</w:t>
        </w:r>
      </w:hyperlink>
      <w:r w:rsidRPr="00014FA9">
        <w:rPr>
          <w:rFonts w:ascii="Times New Roman" w:eastAsia="Times New Roman" w:hAnsi="Times New Roman" w:cs="Times New Roman"/>
          <w:sz w:val="20"/>
          <w:szCs w:val="20"/>
        </w:rPr>
        <w:t xml:space="preserve"> (Amazon ECS) containers, and more. Step Functions provides visual representations of complex workflows and their running state to make them easy to understand. It manages </w:t>
      </w:r>
      <w:r>
        <w:rPr>
          <w:rFonts w:ascii="Times New Roman" w:eastAsia="Times New Roman" w:hAnsi="Times New Roman" w:cs="Times New Roman"/>
          <w:sz w:val="20"/>
          <w:szCs w:val="20"/>
        </w:rPr>
        <w:t xml:space="preserve">the </w:t>
      </w:r>
      <w:r w:rsidRPr="00014FA9">
        <w:rPr>
          <w:rFonts w:ascii="Times New Roman" w:eastAsia="Times New Roman" w:hAnsi="Times New Roman" w:cs="Times New Roman"/>
          <w:sz w:val="20"/>
          <w:szCs w:val="20"/>
        </w:rPr>
        <w:t>state, checkpoints, and restarts of the workflow for you to make sure that the steps in your data pipeline run in order and as expected. Built-in try/catch, retry, and rollback capabilities deal with errors and exceptions automatically.</w:t>
      </w:r>
    </w:p>
    <w:p w14:paraId="148175A5" w14:textId="77777777" w:rsidR="00014FA9" w:rsidRPr="00014FA9" w:rsidRDefault="00014FA9" w:rsidP="00014FA9">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14FA9">
        <w:rPr>
          <w:rFonts w:ascii="Times New Roman" w:eastAsia="Times New Roman" w:hAnsi="Times New Roman" w:cs="Times New Roman"/>
          <w:b/>
          <w:bCs/>
          <w:sz w:val="28"/>
          <w:szCs w:val="28"/>
        </w:rPr>
        <w:t>Consumption layer</w:t>
      </w:r>
    </w:p>
    <w:p w14:paraId="458AE520"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The consumption layer in our architecture is composed using fully managed, purpose-built, analytics services that enable interactive SQL, BI dashboarding, batch processing, and ML.</w:t>
      </w:r>
    </w:p>
    <w:p w14:paraId="7C84E093"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Interactive SQL</w:t>
      </w:r>
    </w:p>
    <w:p w14:paraId="10A87372"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Athena is an interactive query service that enables you to run complex ANSI SQL against terabytes of data stored in Amazon S3 without needing to first load it into a database. Athena queries can analyze structured, semi-structured, and columnar data stored in open-source formats such as CSV, JSON, XML Avro, Parquet, and ORC. Athena uses table definitions from Lake Formation to apply schema-on-read to data read from Amazon S3.</w:t>
      </w:r>
    </w:p>
    <w:p w14:paraId="2961A2A0" w14:textId="75ADF380"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lastRenderedPageBreak/>
        <w:t xml:space="preserve">Athena is serverless, so there is no infrastructure to set up or manage, and you pay only for the amount of data scanned by the queries you run. Athena provides faster results and </w:t>
      </w:r>
      <w:r>
        <w:rPr>
          <w:rFonts w:ascii="Times New Roman" w:eastAsia="Times New Roman" w:hAnsi="Times New Roman" w:cs="Times New Roman"/>
          <w:sz w:val="20"/>
          <w:szCs w:val="20"/>
        </w:rPr>
        <w:t>lowers</w:t>
      </w:r>
      <w:r w:rsidRPr="00014FA9">
        <w:rPr>
          <w:rFonts w:ascii="Times New Roman" w:eastAsia="Times New Roman" w:hAnsi="Times New Roman" w:cs="Times New Roman"/>
          <w:sz w:val="20"/>
          <w:szCs w:val="20"/>
        </w:rPr>
        <w:t xml:space="preserve"> costs by reducing the amount of data it scans by using </w:t>
      </w:r>
      <w:hyperlink r:id="rId44" w:tgtFrame="_blank" w:history="1">
        <w:r w:rsidRPr="00014FA9">
          <w:rPr>
            <w:rFonts w:ascii="Times New Roman" w:eastAsia="Times New Roman" w:hAnsi="Times New Roman" w:cs="Times New Roman"/>
            <w:color w:val="007EB9"/>
            <w:sz w:val="20"/>
            <w:szCs w:val="20"/>
            <w:u w:val="single"/>
          </w:rPr>
          <w:t>dataset partitioning information</w:t>
        </w:r>
      </w:hyperlink>
      <w:r w:rsidRPr="00014FA9">
        <w:rPr>
          <w:rFonts w:ascii="Times New Roman" w:eastAsia="Times New Roman" w:hAnsi="Times New Roman" w:cs="Times New Roman"/>
          <w:sz w:val="20"/>
          <w:szCs w:val="20"/>
        </w:rPr>
        <w:t xml:space="preserve"> stored in the Lake Formation catalog. You can run queries directly on the Athena console </w:t>
      </w:r>
      <w:r>
        <w:rPr>
          <w:rFonts w:ascii="Times New Roman" w:eastAsia="Times New Roman" w:hAnsi="Times New Roman" w:cs="Times New Roman"/>
          <w:sz w:val="20"/>
          <w:szCs w:val="20"/>
        </w:rPr>
        <w:t>or</w:t>
      </w:r>
      <w:r w:rsidRPr="00014FA9">
        <w:rPr>
          <w:rFonts w:ascii="Times New Roman" w:eastAsia="Times New Roman" w:hAnsi="Times New Roman" w:cs="Times New Roman"/>
          <w:sz w:val="20"/>
          <w:szCs w:val="20"/>
        </w:rPr>
        <w:t xml:space="preserve"> submit them using </w:t>
      </w:r>
      <w:hyperlink r:id="rId45" w:tgtFrame="_blank" w:history="1">
        <w:r w:rsidRPr="00014FA9">
          <w:rPr>
            <w:rFonts w:ascii="Times New Roman" w:eastAsia="Times New Roman" w:hAnsi="Times New Roman" w:cs="Times New Roman"/>
            <w:color w:val="007EB9"/>
            <w:sz w:val="20"/>
            <w:szCs w:val="20"/>
            <w:u w:val="single"/>
          </w:rPr>
          <w:t>Athena JDBC or ODBC endpoints</w:t>
        </w:r>
      </w:hyperlink>
      <w:r w:rsidRPr="00014FA9">
        <w:rPr>
          <w:rFonts w:ascii="Times New Roman" w:eastAsia="Times New Roman" w:hAnsi="Times New Roman" w:cs="Times New Roman"/>
          <w:sz w:val="20"/>
          <w:szCs w:val="20"/>
        </w:rPr>
        <w:t>.</w:t>
      </w:r>
    </w:p>
    <w:p w14:paraId="21A88F2C"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Athena natively integrates with AWS services in the </w:t>
      </w:r>
      <w:hyperlink r:id="rId46" w:tgtFrame="_blank" w:history="1">
        <w:r w:rsidRPr="00014FA9">
          <w:rPr>
            <w:rFonts w:ascii="Times New Roman" w:eastAsia="Times New Roman" w:hAnsi="Times New Roman" w:cs="Times New Roman"/>
            <w:color w:val="007EB9"/>
            <w:sz w:val="20"/>
            <w:szCs w:val="20"/>
            <w:u w:val="single"/>
          </w:rPr>
          <w:t>security and monitoring layer</w:t>
        </w:r>
      </w:hyperlink>
      <w:r w:rsidRPr="00014FA9">
        <w:rPr>
          <w:rFonts w:ascii="Times New Roman" w:eastAsia="Times New Roman" w:hAnsi="Times New Roman" w:cs="Times New Roman"/>
          <w:sz w:val="20"/>
          <w:szCs w:val="20"/>
        </w:rPr>
        <w:t> to support authentication, authorization, encryption, logging, and monitoring. It supports table- and column-level access controls defined in the Lake Formation catalog.</w:t>
      </w:r>
    </w:p>
    <w:p w14:paraId="5A89438E"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Data warehousing and batch analytics</w:t>
      </w:r>
    </w:p>
    <w:p w14:paraId="5EF17DBE" w14:textId="4C50C470"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Amazon Redshift is a fully managed data warehouse service that can host and process petabytes of data and run thousands </w:t>
      </w:r>
      <w:r>
        <w:rPr>
          <w:rFonts w:ascii="Times New Roman" w:eastAsia="Times New Roman" w:hAnsi="Times New Roman" w:cs="Times New Roman"/>
          <w:sz w:val="20"/>
          <w:szCs w:val="20"/>
        </w:rPr>
        <w:t xml:space="preserve">of </w:t>
      </w:r>
      <w:r w:rsidRPr="00014FA9">
        <w:rPr>
          <w:rFonts w:ascii="Times New Roman" w:eastAsia="Times New Roman" w:hAnsi="Times New Roman" w:cs="Times New Roman"/>
          <w:sz w:val="20"/>
          <w:szCs w:val="20"/>
        </w:rPr>
        <w:t>highly performant queries in parallel. Amazon Redshift uses a cluster of compute nodes to run very low-latency queries to power interactive dashboards and high-throughput batch analytics to drive business decisions. You can run Amazon Redshift queries directly on the Amazon Redshift console or submit them using the JDBC/ODBC endpoints provided by Amazon Redshift.</w:t>
      </w:r>
    </w:p>
    <w:p w14:paraId="7171D616" w14:textId="3E47E5E6"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Amazon Redshift provides the capability, called </w:t>
      </w:r>
      <w:hyperlink r:id="rId47" w:tgtFrame="_blank" w:history="1">
        <w:r w:rsidRPr="00014FA9">
          <w:rPr>
            <w:rFonts w:ascii="Times New Roman" w:eastAsia="Times New Roman" w:hAnsi="Times New Roman" w:cs="Times New Roman"/>
            <w:color w:val="007EB9"/>
            <w:sz w:val="20"/>
            <w:szCs w:val="20"/>
            <w:u w:val="single"/>
          </w:rPr>
          <w:t>Amazon Redshift Spectrum</w:t>
        </w:r>
      </w:hyperlink>
      <w:r w:rsidRPr="00014FA9">
        <w:rPr>
          <w:rFonts w:ascii="Times New Roman" w:eastAsia="Times New Roman" w:hAnsi="Times New Roman" w:cs="Times New Roman"/>
          <w:sz w:val="20"/>
          <w:szCs w:val="20"/>
        </w:rPr>
        <w:t>, to perform in-place </w:t>
      </w:r>
      <w:hyperlink r:id="rId48" w:tgtFrame="_blank" w:history="1">
        <w:r w:rsidRPr="00014FA9">
          <w:rPr>
            <w:rFonts w:ascii="Times New Roman" w:eastAsia="Times New Roman" w:hAnsi="Times New Roman" w:cs="Times New Roman"/>
            <w:color w:val="007EB9"/>
            <w:sz w:val="20"/>
            <w:szCs w:val="20"/>
            <w:u w:val="single"/>
          </w:rPr>
          <w:t>queries on structured and semi-structured datasets in Amazon S3</w:t>
        </w:r>
      </w:hyperlink>
      <w:r w:rsidRPr="00014FA9">
        <w:rPr>
          <w:rFonts w:ascii="Times New Roman" w:eastAsia="Times New Roman" w:hAnsi="Times New Roman" w:cs="Times New Roman"/>
          <w:sz w:val="20"/>
          <w:szCs w:val="20"/>
        </w:rPr>
        <w:t xml:space="preserve"> without needing to load it into the cluster. Amazon Redshift Spectrum can spin up thousands of query-specific temporary nodes to scan exabytes of data to deliver fast results. Organizations typically load </w:t>
      </w:r>
      <w:r>
        <w:rPr>
          <w:rFonts w:ascii="Times New Roman" w:eastAsia="Times New Roman" w:hAnsi="Times New Roman" w:cs="Times New Roman"/>
          <w:sz w:val="20"/>
          <w:szCs w:val="20"/>
        </w:rPr>
        <w:t xml:space="preserve">the </w:t>
      </w:r>
      <w:r w:rsidRPr="00014FA9">
        <w:rPr>
          <w:rFonts w:ascii="Times New Roman" w:eastAsia="Times New Roman" w:hAnsi="Times New Roman" w:cs="Times New Roman"/>
          <w:sz w:val="20"/>
          <w:szCs w:val="20"/>
        </w:rPr>
        <w:t>most frequently accessed dimension and fact data into an Amazon Redshift cluster and keep up to exabytes of structured, semi-structured, and unstructured historical data in Amazon S3. Amazon Redshift Spectrum enables running complex queries that combine data in a cluster with data on Amazon S3 in the same query.</w:t>
      </w:r>
    </w:p>
    <w:p w14:paraId="372EF1B2"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Amazon Redshift provides native integration with Amazon S3 in the storage layer, Lake Formation catalog, and AWS services in the security and monitoring layer.</w:t>
      </w:r>
    </w:p>
    <w:p w14:paraId="1EFAFC21"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Business intelligence</w:t>
      </w:r>
    </w:p>
    <w:p w14:paraId="1DA735E3"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hyperlink r:id="rId49" w:tgtFrame="_blank" w:history="1">
        <w:r w:rsidRPr="00014FA9">
          <w:rPr>
            <w:rFonts w:ascii="Times New Roman" w:eastAsia="Times New Roman" w:hAnsi="Times New Roman" w:cs="Times New Roman"/>
            <w:color w:val="007EB9"/>
            <w:sz w:val="20"/>
            <w:szCs w:val="20"/>
            <w:u w:val="single"/>
          </w:rPr>
          <w:t xml:space="preserve">Amazon </w:t>
        </w:r>
        <w:proofErr w:type="spellStart"/>
        <w:r w:rsidRPr="00014FA9">
          <w:rPr>
            <w:rFonts w:ascii="Times New Roman" w:eastAsia="Times New Roman" w:hAnsi="Times New Roman" w:cs="Times New Roman"/>
            <w:color w:val="007EB9"/>
            <w:sz w:val="20"/>
            <w:szCs w:val="20"/>
            <w:u w:val="single"/>
          </w:rPr>
          <w:t>QuickSight</w:t>
        </w:r>
        <w:proofErr w:type="spellEnd"/>
      </w:hyperlink>
      <w:r w:rsidRPr="00014FA9">
        <w:rPr>
          <w:rFonts w:ascii="Times New Roman" w:eastAsia="Times New Roman" w:hAnsi="Times New Roman" w:cs="Times New Roman"/>
          <w:sz w:val="20"/>
          <w:szCs w:val="20"/>
        </w:rPr>
        <w:t xml:space="preserve"> provides a serverless BI capability to easily create and publish rich, interactive dashboards. </w:t>
      </w:r>
      <w:proofErr w:type="spellStart"/>
      <w:r w:rsidRPr="00014FA9">
        <w:rPr>
          <w:rFonts w:ascii="Times New Roman" w:eastAsia="Times New Roman" w:hAnsi="Times New Roman" w:cs="Times New Roman"/>
          <w:sz w:val="20"/>
          <w:szCs w:val="20"/>
        </w:rPr>
        <w:t>QuickSight</w:t>
      </w:r>
      <w:proofErr w:type="spellEnd"/>
      <w:r w:rsidRPr="00014FA9">
        <w:rPr>
          <w:rFonts w:ascii="Times New Roman" w:eastAsia="Times New Roman" w:hAnsi="Times New Roman" w:cs="Times New Roman"/>
          <w:sz w:val="20"/>
          <w:szCs w:val="20"/>
        </w:rPr>
        <w:t xml:space="preserve"> enriches dashboards and visuals with out-of-the-box, automatically generated ML insights such as forecasting, anomaly detection, and narrative highlights. </w:t>
      </w:r>
      <w:proofErr w:type="spellStart"/>
      <w:r w:rsidRPr="00014FA9">
        <w:rPr>
          <w:rFonts w:ascii="Times New Roman" w:eastAsia="Times New Roman" w:hAnsi="Times New Roman" w:cs="Times New Roman"/>
          <w:sz w:val="20"/>
          <w:szCs w:val="20"/>
        </w:rPr>
        <w:t>QuickSight</w:t>
      </w:r>
      <w:proofErr w:type="spellEnd"/>
      <w:r w:rsidRPr="00014FA9">
        <w:rPr>
          <w:rFonts w:ascii="Times New Roman" w:eastAsia="Times New Roman" w:hAnsi="Times New Roman" w:cs="Times New Roman"/>
          <w:sz w:val="20"/>
          <w:szCs w:val="20"/>
        </w:rPr>
        <w:t xml:space="preserve"> natively </w:t>
      </w:r>
      <w:hyperlink r:id="rId50" w:tgtFrame="_blank" w:history="1">
        <w:r w:rsidRPr="00014FA9">
          <w:rPr>
            <w:rFonts w:ascii="Times New Roman" w:eastAsia="Times New Roman" w:hAnsi="Times New Roman" w:cs="Times New Roman"/>
            <w:color w:val="007EB9"/>
            <w:sz w:val="20"/>
            <w:szCs w:val="20"/>
            <w:u w:val="single"/>
          </w:rPr>
          <w:t xml:space="preserve">integrates with Amazon </w:t>
        </w:r>
        <w:proofErr w:type="spellStart"/>
        <w:r w:rsidRPr="00014FA9">
          <w:rPr>
            <w:rFonts w:ascii="Times New Roman" w:eastAsia="Times New Roman" w:hAnsi="Times New Roman" w:cs="Times New Roman"/>
            <w:color w:val="007EB9"/>
            <w:sz w:val="20"/>
            <w:szCs w:val="20"/>
            <w:u w:val="single"/>
          </w:rPr>
          <w:t>SageMaker</w:t>
        </w:r>
        <w:proofErr w:type="spellEnd"/>
      </w:hyperlink>
      <w:r w:rsidRPr="00014FA9">
        <w:rPr>
          <w:rFonts w:ascii="Times New Roman" w:eastAsia="Times New Roman" w:hAnsi="Times New Roman" w:cs="Times New Roman"/>
          <w:sz w:val="20"/>
          <w:szCs w:val="20"/>
        </w:rPr>
        <w:t xml:space="preserve"> to enable additional custom ML model-based insights to your BI dashboards. You can access </w:t>
      </w:r>
      <w:proofErr w:type="spellStart"/>
      <w:r w:rsidRPr="00014FA9">
        <w:rPr>
          <w:rFonts w:ascii="Times New Roman" w:eastAsia="Times New Roman" w:hAnsi="Times New Roman" w:cs="Times New Roman"/>
          <w:sz w:val="20"/>
          <w:szCs w:val="20"/>
        </w:rPr>
        <w:t>QuickSight</w:t>
      </w:r>
      <w:proofErr w:type="spellEnd"/>
      <w:r w:rsidRPr="00014FA9">
        <w:rPr>
          <w:rFonts w:ascii="Times New Roman" w:eastAsia="Times New Roman" w:hAnsi="Times New Roman" w:cs="Times New Roman"/>
          <w:sz w:val="20"/>
          <w:szCs w:val="20"/>
        </w:rPr>
        <w:t xml:space="preserve"> dashboards from any device using a </w:t>
      </w:r>
      <w:proofErr w:type="spellStart"/>
      <w:r w:rsidRPr="00014FA9">
        <w:rPr>
          <w:rFonts w:ascii="Times New Roman" w:eastAsia="Times New Roman" w:hAnsi="Times New Roman" w:cs="Times New Roman"/>
          <w:sz w:val="20"/>
          <w:szCs w:val="20"/>
        </w:rPr>
        <w:t>QuickSight</w:t>
      </w:r>
      <w:proofErr w:type="spellEnd"/>
      <w:r w:rsidRPr="00014FA9">
        <w:rPr>
          <w:rFonts w:ascii="Times New Roman" w:eastAsia="Times New Roman" w:hAnsi="Times New Roman" w:cs="Times New Roman"/>
          <w:sz w:val="20"/>
          <w:szCs w:val="20"/>
        </w:rPr>
        <w:t xml:space="preserve"> app, or you can </w:t>
      </w:r>
      <w:hyperlink r:id="rId51" w:tgtFrame="_blank" w:history="1">
        <w:r w:rsidRPr="00014FA9">
          <w:rPr>
            <w:rFonts w:ascii="Times New Roman" w:eastAsia="Times New Roman" w:hAnsi="Times New Roman" w:cs="Times New Roman"/>
            <w:color w:val="007EB9"/>
            <w:sz w:val="20"/>
            <w:szCs w:val="20"/>
            <w:u w:val="single"/>
          </w:rPr>
          <w:t>embed the dashboard into web applications, portals, and websites</w:t>
        </w:r>
      </w:hyperlink>
      <w:r w:rsidRPr="00014FA9">
        <w:rPr>
          <w:rFonts w:ascii="Times New Roman" w:eastAsia="Times New Roman" w:hAnsi="Times New Roman" w:cs="Times New Roman"/>
          <w:sz w:val="20"/>
          <w:szCs w:val="20"/>
        </w:rPr>
        <w:t>.</w:t>
      </w:r>
    </w:p>
    <w:p w14:paraId="32CB0C46"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014FA9">
        <w:rPr>
          <w:rFonts w:ascii="Times New Roman" w:eastAsia="Times New Roman" w:hAnsi="Times New Roman" w:cs="Times New Roman"/>
          <w:sz w:val="20"/>
          <w:szCs w:val="20"/>
        </w:rPr>
        <w:t>QuickSight</w:t>
      </w:r>
      <w:proofErr w:type="spellEnd"/>
      <w:r w:rsidRPr="00014FA9">
        <w:rPr>
          <w:rFonts w:ascii="Times New Roman" w:eastAsia="Times New Roman" w:hAnsi="Times New Roman" w:cs="Times New Roman"/>
          <w:sz w:val="20"/>
          <w:szCs w:val="20"/>
        </w:rPr>
        <w:t xml:space="preserve"> allows you to directly connect to and import data from a wide variety of cloud and on-premises data sources. These include SaaS applications such as Salesforce, Square, ServiceNow, Twitter, GitHub, and JIRA; third-party databases such as Teradata, MySQL, Postgres, and SQL Server; native AWS services such as Amazon Redshift, Athena, Amazon S3, </w:t>
      </w:r>
      <w:hyperlink r:id="rId52" w:tgtFrame="_blank" w:history="1">
        <w:r w:rsidRPr="00014FA9">
          <w:rPr>
            <w:rFonts w:ascii="Times New Roman" w:eastAsia="Times New Roman" w:hAnsi="Times New Roman" w:cs="Times New Roman"/>
            <w:color w:val="007EB9"/>
            <w:sz w:val="20"/>
            <w:szCs w:val="20"/>
            <w:u w:val="single"/>
          </w:rPr>
          <w:t>Amazon Relational Database Service</w:t>
        </w:r>
      </w:hyperlink>
      <w:r w:rsidRPr="00014FA9">
        <w:rPr>
          <w:rFonts w:ascii="Times New Roman" w:eastAsia="Times New Roman" w:hAnsi="Times New Roman" w:cs="Times New Roman"/>
          <w:sz w:val="20"/>
          <w:szCs w:val="20"/>
        </w:rPr>
        <w:t> (Amazon RDS), and </w:t>
      </w:r>
      <w:hyperlink r:id="rId53" w:tgtFrame="_blank" w:history="1">
        <w:r w:rsidRPr="00014FA9">
          <w:rPr>
            <w:rFonts w:ascii="Times New Roman" w:eastAsia="Times New Roman" w:hAnsi="Times New Roman" w:cs="Times New Roman"/>
            <w:color w:val="007EB9"/>
            <w:sz w:val="20"/>
            <w:szCs w:val="20"/>
            <w:u w:val="single"/>
          </w:rPr>
          <w:t>Amazon Aurora</w:t>
        </w:r>
      </w:hyperlink>
      <w:r w:rsidRPr="00014FA9">
        <w:rPr>
          <w:rFonts w:ascii="Times New Roman" w:eastAsia="Times New Roman" w:hAnsi="Times New Roman" w:cs="Times New Roman"/>
          <w:sz w:val="20"/>
          <w:szCs w:val="20"/>
        </w:rPr>
        <w:t>; and private VPC subnets. You can also upload a variety of file types including XLS, CSV, JSON, and Presto.</w:t>
      </w:r>
    </w:p>
    <w:p w14:paraId="32A2A5DC" w14:textId="4C1CC8B2"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To achieve </w:t>
      </w:r>
      <w:r>
        <w:rPr>
          <w:rFonts w:ascii="Times New Roman" w:eastAsia="Times New Roman" w:hAnsi="Times New Roman" w:cs="Times New Roman"/>
          <w:sz w:val="20"/>
          <w:szCs w:val="20"/>
        </w:rPr>
        <w:t>blazing-fast</w:t>
      </w:r>
      <w:r w:rsidRPr="00014FA9">
        <w:rPr>
          <w:rFonts w:ascii="Times New Roman" w:eastAsia="Times New Roman" w:hAnsi="Times New Roman" w:cs="Times New Roman"/>
          <w:sz w:val="20"/>
          <w:szCs w:val="20"/>
        </w:rPr>
        <w:t xml:space="preserve"> performance for dashboards, </w:t>
      </w:r>
      <w:proofErr w:type="spellStart"/>
      <w:r w:rsidRPr="00014FA9">
        <w:rPr>
          <w:rFonts w:ascii="Times New Roman" w:eastAsia="Times New Roman" w:hAnsi="Times New Roman" w:cs="Times New Roman"/>
          <w:sz w:val="20"/>
          <w:szCs w:val="20"/>
        </w:rPr>
        <w:t>QuickSight</w:t>
      </w:r>
      <w:proofErr w:type="spellEnd"/>
      <w:r w:rsidRPr="00014FA9">
        <w:rPr>
          <w:rFonts w:ascii="Times New Roman" w:eastAsia="Times New Roman" w:hAnsi="Times New Roman" w:cs="Times New Roman"/>
          <w:sz w:val="20"/>
          <w:szCs w:val="20"/>
        </w:rPr>
        <w:t xml:space="preserve"> provides an in-memory caching and calculation engine called SPICE. SPICE automatically replicates data for high availability and enables thousands of users to simultaneously perform fast, interactive analysis while shielding your underlying data infrastructure. </w:t>
      </w:r>
      <w:proofErr w:type="spellStart"/>
      <w:r w:rsidRPr="00014FA9">
        <w:rPr>
          <w:rFonts w:ascii="Times New Roman" w:eastAsia="Times New Roman" w:hAnsi="Times New Roman" w:cs="Times New Roman"/>
          <w:sz w:val="20"/>
          <w:szCs w:val="20"/>
        </w:rPr>
        <w:t>QuickSight</w:t>
      </w:r>
      <w:proofErr w:type="spellEnd"/>
      <w:r w:rsidRPr="00014FA9">
        <w:rPr>
          <w:rFonts w:ascii="Times New Roman" w:eastAsia="Times New Roman" w:hAnsi="Times New Roman" w:cs="Times New Roman"/>
          <w:sz w:val="20"/>
          <w:szCs w:val="20"/>
        </w:rPr>
        <w:t xml:space="preserve"> automatically scales to tens of thousands of users and provides a cost-effective, pay-per-session pricing model.</w:t>
      </w:r>
    </w:p>
    <w:p w14:paraId="24C1A6E4"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014FA9">
        <w:rPr>
          <w:rFonts w:ascii="Times New Roman" w:eastAsia="Times New Roman" w:hAnsi="Times New Roman" w:cs="Times New Roman"/>
          <w:sz w:val="20"/>
          <w:szCs w:val="20"/>
        </w:rPr>
        <w:t>QuickSight</w:t>
      </w:r>
      <w:proofErr w:type="spellEnd"/>
      <w:r w:rsidRPr="00014FA9">
        <w:rPr>
          <w:rFonts w:ascii="Times New Roman" w:eastAsia="Times New Roman" w:hAnsi="Times New Roman" w:cs="Times New Roman"/>
          <w:sz w:val="20"/>
          <w:szCs w:val="20"/>
        </w:rPr>
        <w:t xml:space="preserve"> allows you to securely manage your users and content via a comprehensive set of security features, including role-based access control, active directory integration, </w:t>
      </w:r>
      <w:hyperlink r:id="rId54" w:tgtFrame="_blank" w:history="1">
        <w:r w:rsidRPr="00014FA9">
          <w:rPr>
            <w:rFonts w:ascii="Times New Roman" w:eastAsia="Times New Roman" w:hAnsi="Times New Roman" w:cs="Times New Roman"/>
            <w:color w:val="007EB9"/>
            <w:sz w:val="20"/>
            <w:szCs w:val="20"/>
            <w:u w:val="single"/>
          </w:rPr>
          <w:t>AWS CloudTrail</w:t>
        </w:r>
      </w:hyperlink>
      <w:r w:rsidRPr="00014FA9">
        <w:rPr>
          <w:rFonts w:ascii="Times New Roman" w:eastAsia="Times New Roman" w:hAnsi="Times New Roman" w:cs="Times New Roman"/>
          <w:sz w:val="20"/>
          <w:szCs w:val="20"/>
        </w:rPr>
        <w:t> auditing, single sign-on (IAM or third-party), private VPC subnets, and data backup.</w:t>
      </w:r>
    </w:p>
    <w:p w14:paraId="342C349F"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Predictive analytics and ML</w:t>
      </w:r>
    </w:p>
    <w:p w14:paraId="1EEB8FA8"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Amazon </w:t>
      </w:r>
      <w:proofErr w:type="spellStart"/>
      <w:r w:rsidRPr="00014FA9">
        <w:rPr>
          <w:rFonts w:ascii="Times New Roman" w:eastAsia="Times New Roman" w:hAnsi="Times New Roman" w:cs="Times New Roman"/>
          <w:sz w:val="20"/>
          <w:szCs w:val="20"/>
        </w:rPr>
        <w:t>SageMaker</w:t>
      </w:r>
      <w:proofErr w:type="spellEnd"/>
      <w:r w:rsidRPr="00014FA9">
        <w:rPr>
          <w:rFonts w:ascii="Times New Roman" w:eastAsia="Times New Roman" w:hAnsi="Times New Roman" w:cs="Times New Roman"/>
          <w:sz w:val="20"/>
          <w:szCs w:val="20"/>
        </w:rPr>
        <w:t xml:space="preserve"> is a fully managed service that provides components to build, train, and deploy ML models using an interactive development environment (IDE) called </w:t>
      </w:r>
      <w:hyperlink r:id="rId55" w:tgtFrame="_blank" w:history="1">
        <w:r w:rsidRPr="00014FA9">
          <w:rPr>
            <w:rFonts w:ascii="Times New Roman" w:eastAsia="Times New Roman" w:hAnsi="Times New Roman" w:cs="Times New Roman"/>
            <w:color w:val="007EB9"/>
            <w:sz w:val="20"/>
            <w:szCs w:val="20"/>
            <w:u w:val="single"/>
          </w:rPr>
          <w:t xml:space="preserve">Amazon </w:t>
        </w:r>
        <w:proofErr w:type="spellStart"/>
        <w:r w:rsidRPr="00014FA9">
          <w:rPr>
            <w:rFonts w:ascii="Times New Roman" w:eastAsia="Times New Roman" w:hAnsi="Times New Roman" w:cs="Times New Roman"/>
            <w:color w:val="007EB9"/>
            <w:sz w:val="20"/>
            <w:szCs w:val="20"/>
            <w:u w:val="single"/>
          </w:rPr>
          <w:t>SageMaker</w:t>
        </w:r>
        <w:proofErr w:type="spellEnd"/>
        <w:r w:rsidRPr="00014FA9">
          <w:rPr>
            <w:rFonts w:ascii="Times New Roman" w:eastAsia="Times New Roman" w:hAnsi="Times New Roman" w:cs="Times New Roman"/>
            <w:color w:val="007EB9"/>
            <w:sz w:val="20"/>
            <w:szCs w:val="20"/>
            <w:u w:val="single"/>
          </w:rPr>
          <w:t xml:space="preserve"> Studio</w:t>
        </w:r>
      </w:hyperlink>
      <w:r w:rsidRPr="00014FA9">
        <w:rPr>
          <w:rFonts w:ascii="Times New Roman" w:eastAsia="Times New Roman" w:hAnsi="Times New Roman" w:cs="Times New Roman"/>
          <w:sz w:val="20"/>
          <w:szCs w:val="20"/>
        </w:rPr>
        <w:t xml:space="preserve">. In Amazon </w:t>
      </w:r>
      <w:proofErr w:type="spellStart"/>
      <w:r w:rsidRPr="00014FA9">
        <w:rPr>
          <w:rFonts w:ascii="Times New Roman" w:eastAsia="Times New Roman" w:hAnsi="Times New Roman" w:cs="Times New Roman"/>
          <w:sz w:val="20"/>
          <w:szCs w:val="20"/>
        </w:rPr>
        <w:t>SageMaker</w:t>
      </w:r>
      <w:proofErr w:type="spellEnd"/>
      <w:r w:rsidRPr="00014FA9">
        <w:rPr>
          <w:rFonts w:ascii="Times New Roman" w:eastAsia="Times New Roman" w:hAnsi="Times New Roman" w:cs="Times New Roman"/>
          <w:sz w:val="20"/>
          <w:szCs w:val="20"/>
        </w:rPr>
        <w:t xml:space="preserve"> Studio, you can upload data, create new notebooks, train and tune models, move back and forth between steps to </w:t>
      </w:r>
      <w:r w:rsidRPr="00014FA9">
        <w:rPr>
          <w:rFonts w:ascii="Times New Roman" w:eastAsia="Times New Roman" w:hAnsi="Times New Roman" w:cs="Times New Roman"/>
          <w:sz w:val="20"/>
          <w:szCs w:val="20"/>
        </w:rPr>
        <w:lastRenderedPageBreak/>
        <w:t xml:space="preserve">adjust experiments, compare results, and deploy models to production, all in one place by using a unified visual interface. Amazon </w:t>
      </w:r>
      <w:proofErr w:type="spellStart"/>
      <w:r w:rsidRPr="00014FA9">
        <w:rPr>
          <w:rFonts w:ascii="Times New Roman" w:eastAsia="Times New Roman" w:hAnsi="Times New Roman" w:cs="Times New Roman"/>
          <w:sz w:val="20"/>
          <w:szCs w:val="20"/>
        </w:rPr>
        <w:t>SageMaker</w:t>
      </w:r>
      <w:proofErr w:type="spellEnd"/>
      <w:r w:rsidRPr="00014FA9">
        <w:rPr>
          <w:rFonts w:ascii="Times New Roman" w:eastAsia="Times New Roman" w:hAnsi="Times New Roman" w:cs="Times New Roman"/>
          <w:sz w:val="20"/>
          <w:szCs w:val="20"/>
        </w:rPr>
        <w:t xml:space="preserve"> also provides </w:t>
      </w:r>
      <w:hyperlink r:id="rId56" w:tgtFrame="_blank" w:history="1">
        <w:r w:rsidRPr="00014FA9">
          <w:rPr>
            <w:rFonts w:ascii="Times New Roman" w:eastAsia="Times New Roman" w:hAnsi="Times New Roman" w:cs="Times New Roman"/>
            <w:color w:val="007EB9"/>
            <w:sz w:val="20"/>
            <w:szCs w:val="20"/>
            <w:u w:val="single"/>
          </w:rPr>
          <w:t xml:space="preserve">managed </w:t>
        </w:r>
        <w:proofErr w:type="spellStart"/>
        <w:r w:rsidRPr="00014FA9">
          <w:rPr>
            <w:rFonts w:ascii="Times New Roman" w:eastAsia="Times New Roman" w:hAnsi="Times New Roman" w:cs="Times New Roman"/>
            <w:color w:val="007EB9"/>
            <w:sz w:val="20"/>
            <w:szCs w:val="20"/>
            <w:u w:val="single"/>
          </w:rPr>
          <w:t>Jupyter</w:t>
        </w:r>
        <w:proofErr w:type="spellEnd"/>
        <w:r w:rsidRPr="00014FA9">
          <w:rPr>
            <w:rFonts w:ascii="Times New Roman" w:eastAsia="Times New Roman" w:hAnsi="Times New Roman" w:cs="Times New Roman"/>
            <w:color w:val="007EB9"/>
            <w:sz w:val="20"/>
            <w:szCs w:val="20"/>
            <w:u w:val="single"/>
          </w:rPr>
          <w:t xml:space="preserve"> notebooks</w:t>
        </w:r>
      </w:hyperlink>
      <w:r w:rsidRPr="00014FA9">
        <w:rPr>
          <w:rFonts w:ascii="Times New Roman" w:eastAsia="Times New Roman" w:hAnsi="Times New Roman" w:cs="Times New Roman"/>
          <w:sz w:val="20"/>
          <w:szCs w:val="20"/>
        </w:rPr>
        <w:t xml:space="preserve"> that you can spin up with just a few clicks. Amazon </w:t>
      </w:r>
      <w:proofErr w:type="spellStart"/>
      <w:r w:rsidRPr="00014FA9">
        <w:rPr>
          <w:rFonts w:ascii="Times New Roman" w:eastAsia="Times New Roman" w:hAnsi="Times New Roman" w:cs="Times New Roman"/>
          <w:sz w:val="20"/>
          <w:szCs w:val="20"/>
        </w:rPr>
        <w:t>SageMaker</w:t>
      </w:r>
      <w:proofErr w:type="spellEnd"/>
      <w:r w:rsidRPr="00014FA9">
        <w:rPr>
          <w:rFonts w:ascii="Times New Roman" w:eastAsia="Times New Roman" w:hAnsi="Times New Roman" w:cs="Times New Roman"/>
          <w:sz w:val="20"/>
          <w:szCs w:val="20"/>
        </w:rPr>
        <w:t xml:space="preserve"> notebooks provide elastic compute resources, git integration, easy sharing, pre-configured ML algorithms, dozens of out-of-the-box ML examples, and </w:t>
      </w:r>
      <w:hyperlink r:id="rId57" w:tgtFrame="_blank" w:history="1">
        <w:r w:rsidRPr="00014FA9">
          <w:rPr>
            <w:rFonts w:ascii="Times New Roman" w:eastAsia="Times New Roman" w:hAnsi="Times New Roman" w:cs="Times New Roman"/>
            <w:color w:val="007EB9"/>
            <w:sz w:val="20"/>
            <w:szCs w:val="20"/>
            <w:u w:val="single"/>
          </w:rPr>
          <w:t>AWS Marketplace</w:t>
        </w:r>
      </w:hyperlink>
      <w:r w:rsidRPr="00014FA9">
        <w:rPr>
          <w:rFonts w:ascii="Times New Roman" w:eastAsia="Times New Roman" w:hAnsi="Times New Roman" w:cs="Times New Roman"/>
          <w:sz w:val="20"/>
          <w:szCs w:val="20"/>
        </w:rPr>
        <w:t xml:space="preserve"> integration, which enables easy deployment of hundreds of pre-trained algorithms. Amazon </w:t>
      </w:r>
      <w:proofErr w:type="spellStart"/>
      <w:r w:rsidRPr="00014FA9">
        <w:rPr>
          <w:rFonts w:ascii="Times New Roman" w:eastAsia="Times New Roman" w:hAnsi="Times New Roman" w:cs="Times New Roman"/>
          <w:sz w:val="20"/>
          <w:szCs w:val="20"/>
        </w:rPr>
        <w:t>SageMaker</w:t>
      </w:r>
      <w:proofErr w:type="spellEnd"/>
      <w:r w:rsidRPr="00014FA9">
        <w:rPr>
          <w:rFonts w:ascii="Times New Roman" w:eastAsia="Times New Roman" w:hAnsi="Times New Roman" w:cs="Times New Roman"/>
          <w:sz w:val="20"/>
          <w:szCs w:val="20"/>
        </w:rPr>
        <w:t xml:space="preserve"> notebooks are preconfigured with all major deep learning frameworks, including TensorFlow, </w:t>
      </w:r>
      <w:proofErr w:type="spellStart"/>
      <w:r w:rsidRPr="00014FA9">
        <w:rPr>
          <w:rFonts w:ascii="Times New Roman" w:eastAsia="Times New Roman" w:hAnsi="Times New Roman" w:cs="Times New Roman"/>
          <w:sz w:val="20"/>
          <w:szCs w:val="20"/>
        </w:rPr>
        <w:t>PyTorch</w:t>
      </w:r>
      <w:proofErr w:type="spellEnd"/>
      <w:r w:rsidRPr="00014FA9">
        <w:rPr>
          <w:rFonts w:ascii="Times New Roman" w:eastAsia="Times New Roman" w:hAnsi="Times New Roman" w:cs="Times New Roman"/>
          <w:sz w:val="20"/>
          <w:szCs w:val="20"/>
        </w:rPr>
        <w:t xml:space="preserve">, Apache </w:t>
      </w:r>
      <w:proofErr w:type="spellStart"/>
      <w:r w:rsidRPr="00014FA9">
        <w:rPr>
          <w:rFonts w:ascii="Times New Roman" w:eastAsia="Times New Roman" w:hAnsi="Times New Roman" w:cs="Times New Roman"/>
          <w:sz w:val="20"/>
          <w:szCs w:val="20"/>
        </w:rPr>
        <w:t>MXNet</w:t>
      </w:r>
      <w:proofErr w:type="spellEnd"/>
      <w:r w:rsidRPr="00014FA9">
        <w:rPr>
          <w:rFonts w:ascii="Times New Roman" w:eastAsia="Times New Roman" w:hAnsi="Times New Roman" w:cs="Times New Roman"/>
          <w:sz w:val="20"/>
          <w:szCs w:val="20"/>
        </w:rPr>
        <w:t xml:space="preserve">, Chainer, </w:t>
      </w:r>
      <w:proofErr w:type="spellStart"/>
      <w:r w:rsidRPr="00014FA9">
        <w:rPr>
          <w:rFonts w:ascii="Times New Roman" w:eastAsia="Times New Roman" w:hAnsi="Times New Roman" w:cs="Times New Roman"/>
          <w:sz w:val="20"/>
          <w:szCs w:val="20"/>
        </w:rPr>
        <w:t>Keras</w:t>
      </w:r>
      <w:proofErr w:type="spellEnd"/>
      <w:r w:rsidRPr="00014FA9">
        <w:rPr>
          <w:rFonts w:ascii="Times New Roman" w:eastAsia="Times New Roman" w:hAnsi="Times New Roman" w:cs="Times New Roman"/>
          <w:sz w:val="20"/>
          <w:szCs w:val="20"/>
        </w:rPr>
        <w:t xml:space="preserve">, Gluon, </w:t>
      </w:r>
      <w:proofErr w:type="spellStart"/>
      <w:r w:rsidRPr="00014FA9">
        <w:rPr>
          <w:rFonts w:ascii="Times New Roman" w:eastAsia="Times New Roman" w:hAnsi="Times New Roman" w:cs="Times New Roman"/>
          <w:sz w:val="20"/>
          <w:szCs w:val="20"/>
        </w:rPr>
        <w:t>Horovod</w:t>
      </w:r>
      <w:proofErr w:type="spellEnd"/>
      <w:r w:rsidRPr="00014FA9">
        <w:rPr>
          <w:rFonts w:ascii="Times New Roman" w:eastAsia="Times New Roman" w:hAnsi="Times New Roman" w:cs="Times New Roman"/>
          <w:sz w:val="20"/>
          <w:szCs w:val="20"/>
        </w:rPr>
        <w:t>, Scikit-learn, and Deep Graph Library.</w:t>
      </w:r>
    </w:p>
    <w:p w14:paraId="4DF2D5FB" w14:textId="7E7E9FCB"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ML models are trained on Amazon </w:t>
      </w:r>
      <w:proofErr w:type="spellStart"/>
      <w:r w:rsidRPr="00014FA9">
        <w:rPr>
          <w:rFonts w:ascii="Times New Roman" w:eastAsia="Times New Roman" w:hAnsi="Times New Roman" w:cs="Times New Roman"/>
          <w:sz w:val="20"/>
          <w:szCs w:val="20"/>
        </w:rPr>
        <w:t>SageMaker</w:t>
      </w:r>
      <w:proofErr w:type="spellEnd"/>
      <w:r w:rsidRPr="00014FA9">
        <w:rPr>
          <w:rFonts w:ascii="Times New Roman" w:eastAsia="Times New Roman" w:hAnsi="Times New Roman" w:cs="Times New Roman"/>
          <w:sz w:val="20"/>
          <w:szCs w:val="20"/>
        </w:rPr>
        <w:t xml:space="preserve"> managed</w:t>
      </w:r>
      <w:r>
        <w:rPr>
          <w:rFonts w:ascii="Times New Roman" w:eastAsia="Times New Roman" w:hAnsi="Times New Roman" w:cs="Times New Roman"/>
          <w:sz w:val="20"/>
          <w:szCs w:val="20"/>
        </w:rPr>
        <w:t xml:space="preserve"> to</w:t>
      </w:r>
      <w:r w:rsidRPr="00014FA9">
        <w:rPr>
          <w:rFonts w:ascii="Times New Roman" w:eastAsia="Times New Roman" w:hAnsi="Times New Roman" w:cs="Times New Roman"/>
          <w:sz w:val="20"/>
          <w:szCs w:val="20"/>
        </w:rPr>
        <w:t xml:space="preserve"> compute instances, including highly cost-effective </w:t>
      </w:r>
      <w:hyperlink r:id="rId58" w:tgtFrame="_blank" w:history="1">
        <w:r w:rsidRPr="00014FA9">
          <w:rPr>
            <w:rFonts w:ascii="Times New Roman" w:eastAsia="Times New Roman" w:hAnsi="Times New Roman" w:cs="Times New Roman"/>
            <w:color w:val="007EB9"/>
            <w:sz w:val="20"/>
            <w:szCs w:val="20"/>
            <w:u w:val="single"/>
          </w:rPr>
          <w:t>Amazon Elastic Compute Cloud</w:t>
        </w:r>
      </w:hyperlink>
      <w:r w:rsidRPr="00014FA9">
        <w:rPr>
          <w:rFonts w:ascii="Times New Roman" w:eastAsia="Times New Roman" w:hAnsi="Times New Roman" w:cs="Times New Roman"/>
          <w:sz w:val="20"/>
          <w:szCs w:val="20"/>
        </w:rPr>
        <w:t> (Amazon EC2) Spot Instances. You can organize multiple training jobs by using </w:t>
      </w:r>
      <w:hyperlink r:id="rId59" w:tgtFrame="_blank" w:history="1">
        <w:r w:rsidRPr="00014FA9">
          <w:rPr>
            <w:rFonts w:ascii="Times New Roman" w:eastAsia="Times New Roman" w:hAnsi="Times New Roman" w:cs="Times New Roman"/>
            <w:color w:val="007EB9"/>
            <w:sz w:val="20"/>
            <w:szCs w:val="20"/>
            <w:u w:val="single"/>
          </w:rPr>
          <w:t xml:space="preserve">Amazon </w:t>
        </w:r>
        <w:proofErr w:type="spellStart"/>
        <w:r w:rsidRPr="00014FA9">
          <w:rPr>
            <w:rFonts w:ascii="Times New Roman" w:eastAsia="Times New Roman" w:hAnsi="Times New Roman" w:cs="Times New Roman"/>
            <w:color w:val="007EB9"/>
            <w:sz w:val="20"/>
            <w:szCs w:val="20"/>
            <w:u w:val="single"/>
          </w:rPr>
          <w:t>SageMaker</w:t>
        </w:r>
        <w:proofErr w:type="spellEnd"/>
        <w:r w:rsidRPr="00014FA9">
          <w:rPr>
            <w:rFonts w:ascii="Times New Roman" w:eastAsia="Times New Roman" w:hAnsi="Times New Roman" w:cs="Times New Roman"/>
            <w:color w:val="007EB9"/>
            <w:sz w:val="20"/>
            <w:szCs w:val="20"/>
            <w:u w:val="single"/>
          </w:rPr>
          <w:t xml:space="preserve"> Experiments</w:t>
        </w:r>
      </w:hyperlink>
      <w:r w:rsidRPr="00014FA9">
        <w:rPr>
          <w:rFonts w:ascii="Times New Roman" w:eastAsia="Times New Roman" w:hAnsi="Times New Roman" w:cs="Times New Roman"/>
          <w:sz w:val="20"/>
          <w:szCs w:val="20"/>
        </w:rPr>
        <w:t xml:space="preserve">. You can build training jobs using Amazon </w:t>
      </w:r>
      <w:proofErr w:type="spellStart"/>
      <w:r w:rsidRPr="00014FA9">
        <w:rPr>
          <w:rFonts w:ascii="Times New Roman" w:eastAsia="Times New Roman" w:hAnsi="Times New Roman" w:cs="Times New Roman"/>
          <w:sz w:val="20"/>
          <w:szCs w:val="20"/>
        </w:rPr>
        <w:t>SageMaker</w:t>
      </w:r>
      <w:proofErr w:type="spellEnd"/>
      <w:r w:rsidRPr="00014FA9">
        <w:rPr>
          <w:rFonts w:ascii="Times New Roman" w:eastAsia="Times New Roman" w:hAnsi="Times New Roman" w:cs="Times New Roman"/>
          <w:sz w:val="20"/>
          <w:szCs w:val="20"/>
        </w:rPr>
        <w:t xml:space="preserve"> built-in algorithms, your custom algorithms, or hundreds of algorithms you can deploy from AWS Marketplace. </w:t>
      </w:r>
      <w:hyperlink r:id="rId60" w:tgtFrame="_blank" w:history="1">
        <w:r w:rsidRPr="00014FA9">
          <w:rPr>
            <w:rFonts w:ascii="Times New Roman" w:eastAsia="Times New Roman" w:hAnsi="Times New Roman" w:cs="Times New Roman"/>
            <w:color w:val="007EB9"/>
            <w:sz w:val="20"/>
            <w:szCs w:val="20"/>
            <w:u w:val="single"/>
          </w:rPr>
          <w:t xml:space="preserve">Amazon </w:t>
        </w:r>
        <w:proofErr w:type="spellStart"/>
        <w:r w:rsidRPr="00014FA9">
          <w:rPr>
            <w:rFonts w:ascii="Times New Roman" w:eastAsia="Times New Roman" w:hAnsi="Times New Roman" w:cs="Times New Roman"/>
            <w:color w:val="007EB9"/>
            <w:sz w:val="20"/>
            <w:szCs w:val="20"/>
            <w:u w:val="single"/>
          </w:rPr>
          <w:t>SageMaker</w:t>
        </w:r>
        <w:proofErr w:type="spellEnd"/>
        <w:r w:rsidRPr="00014FA9">
          <w:rPr>
            <w:rFonts w:ascii="Times New Roman" w:eastAsia="Times New Roman" w:hAnsi="Times New Roman" w:cs="Times New Roman"/>
            <w:color w:val="007EB9"/>
            <w:sz w:val="20"/>
            <w:szCs w:val="20"/>
            <w:u w:val="single"/>
          </w:rPr>
          <w:t xml:space="preserve"> Debugger</w:t>
        </w:r>
      </w:hyperlink>
      <w:r w:rsidRPr="00014FA9">
        <w:rPr>
          <w:rFonts w:ascii="Times New Roman" w:eastAsia="Times New Roman" w:hAnsi="Times New Roman" w:cs="Times New Roman"/>
          <w:sz w:val="20"/>
          <w:szCs w:val="20"/>
        </w:rPr>
        <w:t xml:space="preserve"> provides full visibility into model training jobs. Amazon </w:t>
      </w:r>
      <w:proofErr w:type="spellStart"/>
      <w:r w:rsidRPr="00014FA9">
        <w:rPr>
          <w:rFonts w:ascii="Times New Roman" w:eastAsia="Times New Roman" w:hAnsi="Times New Roman" w:cs="Times New Roman"/>
          <w:sz w:val="20"/>
          <w:szCs w:val="20"/>
        </w:rPr>
        <w:t>SageMaker</w:t>
      </w:r>
      <w:proofErr w:type="spellEnd"/>
      <w:r w:rsidRPr="00014FA9">
        <w:rPr>
          <w:rFonts w:ascii="Times New Roman" w:eastAsia="Times New Roman" w:hAnsi="Times New Roman" w:cs="Times New Roman"/>
          <w:sz w:val="20"/>
          <w:szCs w:val="20"/>
        </w:rPr>
        <w:t xml:space="preserve"> also provides </w:t>
      </w:r>
      <w:hyperlink r:id="rId61" w:tgtFrame="_blank" w:history="1">
        <w:r w:rsidRPr="00014FA9">
          <w:rPr>
            <w:rFonts w:ascii="Times New Roman" w:eastAsia="Times New Roman" w:hAnsi="Times New Roman" w:cs="Times New Roman"/>
            <w:color w:val="007EB9"/>
            <w:sz w:val="20"/>
            <w:szCs w:val="20"/>
            <w:u w:val="single"/>
          </w:rPr>
          <w:t>automatic hyperparameter tuning</w:t>
        </w:r>
      </w:hyperlink>
      <w:r w:rsidRPr="00014FA9">
        <w:rPr>
          <w:rFonts w:ascii="Times New Roman" w:eastAsia="Times New Roman" w:hAnsi="Times New Roman" w:cs="Times New Roman"/>
          <w:sz w:val="20"/>
          <w:szCs w:val="20"/>
        </w:rPr>
        <w:t> for ML training jobs.</w:t>
      </w:r>
    </w:p>
    <w:p w14:paraId="7807CFA1"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You can </w:t>
      </w:r>
      <w:hyperlink r:id="rId62" w:tgtFrame="_blank" w:history="1">
        <w:r w:rsidRPr="00014FA9">
          <w:rPr>
            <w:rFonts w:ascii="Times New Roman" w:eastAsia="Times New Roman" w:hAnsi="Times New Roman" w:cs="Times New Roman"/>
            <w:color w:val="007EB9"/>
            <w:sz w:val="20"/>
            <w:szCs w:val="20"/>
            <w:u w:val="single"/>
          </w:rPr>
          <w:t xml:space="preserve">deploy Amazon </w:t>
        </w:r>
        <w:proofErr w:type="spellStart"/>
        <w:r w:rsidRPr="00014FA9">
          <w:rPr>
            <w:rFonts w:ascii="Times New Roman" w:eastAsia="Times New Roman" w:hAnsi="Times New Roman" w:cs="Times New Roman"/>
            <w:color w:val="007EB9"/>
            <w:sz w:val="20"/>
            <w:szCs w:val="20"/>
            <w:u w:val="single"/>
          </w:rPr>
          <w:t>SageMaker</w:t>
        </w:r>
        <w:proofErr w:type="spellEnd"/>
        <w:r w:rsidRPr="00014FA9">
          <w:rPr>
            <w:rFonts w:ascii="Times New Roman" w:eastAsia="Times New Roman" w:hAnsi="Times New Roman" w:cs="Times New Roman"/>
            <w:color w:val="007EB9"/>
            <w:sz w:val="20"/>
            <w:szCs w:val="20"/>
            <w:u w:val="single"/>
          </w:rPr>
          <w:t xml:space="preserve"> trained models</w:t>
        </w:r>
      </w:hyperlink>
      <w:r w:rsidRPr="00014FA9">
        <w:rPr>
          <w:rFonts w:ascii="Times New Roman" w:eastAsia="Times New Roman" w:hAnsi="Times New Roman" w:cs="Times New Roman"/>
          <w:sz w:val="20"/>
          <w:szCs w:val="20"/>
        </w:rPr>
        <w:t> into production with a few clicks and easily scale them across a fleet of fully managed EC2 instances. You can choose from multiple EC2 instance types and attach cost-effective </w:t>
      </w:r>
      <w:hyperlink r:id="rId63" w:tgtFrame="_blank" w:history="1">
        <w:r w:rsidRPr="00014FA9">
          <w:rPr>
            <w:rFonts w:ascii="Times New Roman" w:eastAsia="Times New Roman" w:hAnsi="Times New Roman" w:cs="Times New Roman"/>
            <w:color w:val="007EB9"/>
            <w:sz w:val="20"/>
            <w:szCs w:val="20"/>
            <w:u w:val="single"/>
          </w:rPr>
          <w:t>GPU-powered inference acceleration</w:t>
        </w:r>
      </w:hyperlink>
      <w:r w:rsidRPr="00014FA9">
        <w:rPr>
          <w:rFonts w:ascii="Times New Roman" w:eastAsia="Times New Roman" w:hAnsi="Times New Roman" w:cs="Times New Roman"/>
          <w:sz w:val="20"/>
          <w:szCs w:val="20"/>
        </w:rPr>
        <w:t xml:space="preserve">. After the models are deployed, Amazon </w:t>
      </w:r>
      <w:proofErr w:type="spellStart"/>
      <w:r w:rsidRPr="00014FA9">
        <w:rPr>
          <w:rFonts w:ascii="Times New Roman" w:eastAsia="Times New Roman" w:hAnsi="Times New Roman" w:cs="Times New Roman"/>
          <w:sz w:val="20"/>
          <w:szCs w:val="20"/>
        </w:rPr>
        <w:t>SageMaker</w:t>
      </w:r>
      <w:proofErr w:type="spellEnd"/>
      <w:r w:rsidRPr="00014FA9">
        <w:rPr>
          <w:rFonts w:ascii="Times New Roman" w:eastAsia="Times New Roman" w:hAnsi="Times New Roman" w:cs="Times New Roman"/>
          <w:sz w:val="20"/>
          <w:szCs w:val="20"/>
        </w:rPr>
        <w:t xml:space="preserve"> can </w:t>
      </w:r>
      <w:hyperlink r:id="rId64" w:tgtFrame="_blank" w:history="1">
        <w:r w:rsidRPr="00014FA9">
          <w:rPr>
            <w:rFonts w:ascii="Times New Roman" w:eastAsia="Times New Roman" w:hAnsi="Times New Roman" w:cs="Times New Roman"/>
            <w:color w:val="007EB9"/>
            <w:sz w:val="20"/>
            <w:szCs w:val="20"/>
            <w:u w:val="single"/>
          </w:rPr>
          <w:t>monitor key model metrics</w:t>
        </w:r>
      </w:hyperlink>
      <w:r w:rsidRPr="00014FA9">
        <w:rPr>
          <w:rFonts w:ascii="Times New Roman" w:eastAsia="Times New Roman" w:hAnsi="Times New Roman" w:cs="Times New Roman"/>
          <w:sz w:val="20"/>
          <w:szCs w:val="20"/>
        </w:rPr>
        <w:t> for inference accuracy and detect any concept drift.</w:t>
      </w:r>
    </w:p>
    <w:p w14:paraId="5EB53E56"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Amazon </w:t>
      </w:r>
      <w:proofErr w:type="spellStart"/>
      <w:r w:rsidRPr="00014FA9">
        <w:rPr>
          <w:rFonts w:ascii="Times New Roman" w:eastAsia="Times New Roman" w:hAnsi="Times New Roman" w:cs="Times New Roman"/>
          <w:sz w:val="20"/>
          <w:szCs w:val="20"/>
        </w:rPr>
        <w:t>SageMaker</w:t>
      </w:r>
      <w:proofErr w:type="spellEnd"/>
      <w:r w:rsidRPr="00014FA9">
        <w:rPr>
          <w:rFonts w:ascii="Times New Roman" w:eastAsia="Times New Roman" w:hAnsi="Times New Roman" w:cs="Times New Roman"/>
          <w:sz w:val="20"/>
          <w:szCs w:val="20"/>
        </w:rPr>
        <w:t xml:space="preserve"> provides native integrations with AWS services in the storage and </w:t>
      </w:r>
      <w:hyperlink r:id="rId65" w:tgtFrame="_blank" w:history="1">
        <w:r w:rsidRPr="00014FA9">
          <w:rPr>
            <w:rFonts w:ascii="Times New Roman" w:eastAsia="Times New Roman" w:hAnsi="Times New Roman" w:cs="Times New Roman"/>
            <w:color w:val="007EB9"/>
            <w:sz w:val="20"/>
            <w:szCs w:val="20"/>
            <w:u w:val="single"/>
          </w:rPr>
          <w:t>security</w:t>
        </w:r>
      </w:hyperlink>
      <w:r w:rsidRPr="00014FA9">
        <w:rPr>
          <w:rFonts w:ascii="Times New Roman" w:eastAsia="Times New Roman" w:hAnsi="Times New Roman" w:cs="Times New Roman"/>
          <w:sz w:val="20"/>
          <w:szCs w:val="20"/>
        </w:rPr>
        <w:t> layers.</w:t>
      </w:r>
    </w:p>
    <w:p w14:paraId="6A2543FA" w14:textId="77777777" w:rsidR="00014FA9" w:rsidRPr="00014FA9" w:rsidRDefault="00014FA9" w:rsidP="00014FA9">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14FA9">
        <w:rPr>
          <w:rFonts w:ascii="Times New Roman" w:eastAsia="Times New Roman" w:hAnsi="Times New Roman" w:cs="Times New Roman"/>
          <w:b/>
          <w:bCs/>
          <w:sz w:val="28"/>
          <w:szCs w:val="28"/>
        </w:rPr>
        <w:t>Security and governance layer</w:t>
      </w:r>
    </w:p>
    <w:p w14:paraId="32ADCCC0"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Components across all layers of our architecture protect data, identities, and processing resources by natively using the following capabilities provided by the security and governance layer.</w:t>
      </w:r>
    </w:p>
    <w:p w14:paraId="5094B00D"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Authentication and authorization</w:t>
      </w:r>
    </w:p>
    <w:p w14:paraId="7332B571" w14:textId="2FF08088"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IAM provides user-, </w:t>
      </w:r>
      <w:r>
        <w:rPr>
          <w:rFonts w:ascii="Times New Roman" w:eastAsia="Times New Roman" w:hAnsi="Times New Roman" w:cs="Times New Roman"/>
          <w:sz w:val="20"/>
          <w:szCs w:val="20"/>
        </w:rPr>
        <w:t xml:space="preserve">the </w:t>
      </w:r>
      <w:r w:rsidRPr="00014FA9">
        <w:rPr>
          <w:rFonts w:ascii="Times New Roman" w:eastAsia="Times New Roman" w:hAnsi="Times New Roman" w:cs="Times New Roman"/>
          <w:sz w:val="20"/>
          <w:szCs w:val="20"/>
        </w:rPr>
        <w:t>group-, and role-level identity to users and the ability to configure fine-grained access control for resources managed by AWS services in all layers of our architecture. IAM supports multi-factor authentication and single sign-on through integrations with corporate directories and open identity providers such as Google, Facebook, and Amazon.</w:t>
      </w:r>
    </w:p>
    <w:p w14:paraId="7B679E44" w14:textId="2FB41510"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hyperlink r:id="rId66" w:tgtFrame="_blank" w:history="1">
        <w:r w:rsidRPr="00014FA9">
          <w:rPr>
            <w:rFonts w:ascii="Times New Roman" w:eastAsia="Times New Roman" w:hAnsi="Times New Roman" w:cs="Times New Roman"/>
            <w:color w:val="007EB9"/>
            <w:sz w:val="20"/>
            <w:szCs w:val="20"/>
            <w:u w:val="single"/>
          </w:rPr>
          <w:t>Lake Formation provides a simple and centralized authorization model</w:t>
        </w:r>
      </w:hyperlink>
      <w:r w:rsidRPr="00014FA9">
        <w:rPr>
          <w:rFonts w:ascii="Times New Roman" w:eastAsia="Times New Roman" w:hAnsi="Times New Roman" w:cs="Times New Roman"/>
          <w:sz w:val="20"/>
          <w:szCs w:val="20"/>
        </w:rPr>
        <w:t xml:space="preserve"> for tables hosted in the data lake. After </w:t>
      </w:r>
      <w:r>
        <w:rPr>
          <w:rFonts w:ascii="Times New Roman" w:eastAsia="Times New Roman" w:hAnsi="Times New Roman" w:cs="Times New Roman"/>
          <w:sz w:val="20"/>
          <w:szCs w:val="20"/>
        </w:rPr>
        <w:t xml:space="preserve">being </w:t>
      </w:r>
      <w:r w:rsidRPr="00014FA9">
        <w:rPr>
          <w:rFonts w:ascii="Times New Roman" w:eastAsia="Times New Roman" w:hAnsi="Times New Roman" w:cs="Times New Roman"/>
          <w:sz w:val="20"/>
          <w:szCs w:val="20"/>
        </w:rPr>
        <w:t>implemented in Lake Formation, authorization policies for databases and tables are enforced by </w:t>
      </w:r>
      <w:hyperlink r:id="rId67" w:anchor="service-integrations" w:tgtFrame="_blank" w:history="1">
        <w:r w:rsidRPr="00014FA9">
          <w:rPr>
            <w:rFonts w:ascii="Times New Roman" w:eastAsia="Times New Roman" w:hAnsi="Times New Roman" w:cs="Times New Roman"/>
            <w:color w:val="007EB9"/>
            <w:sz w:val="20"/>
            <w:szCs w:val="20"/>
            <w:u w:val="single"/>
          </w:rPr>
          <w:t xml:space="preserve">other AWS services such as Athena, Amazon EMR, </w:t>
        </w:r>
        <w:proofErr w:type="spellStart"/>
        <w:r w:rsidRPr="00014FA9">
          <w:rPr>
            <w:rFonts w:ascii="Times New Roman" w:eastAsia="Times New Roman" w:hAnsi="Times New Roman" w:cs="Times New Roman"/>
            <w:color w:val="007EB9"/>
            <w:sz w:val="20"/>
            <w:szCs w:val="20"/>
            <w:u w:val="single"/>
          </w:rPr>
          <w:t>QuickSight</w:t>
        </w:r>
        <w:proofErr w:type="spellEnd"/>
        <w:r w:rsidRPr="00014FA9">
          <w:rPr>
            <w:rFonts w:ascii="Times New Roman" w:eastAsia="Times New Roman" w:hAnsi="Times New Roman" w:cs="Times New Roman"/>
            <w:color w:val="007EB9"/>
            <w:sz w:val="20"/>
            <w:szCs w:val="20"/>
            <w:u w:val="single"/>
          </w:rPr>
          <w:t>, and Amazon Redshift Spectrum</w:t>
        </w:r>
      </w:hyperlink>
      <w:r w:rsidRPr="00014FA9">
        <w:rPr>
          <w:rFonts w:ascii="Times New Roman" w:eastAsia="Times New Roman" w:hAnsi="Times New Roman" w:cs="Times New Roman"/>
          <w:sz w:val="20"/>
          <w:szCs w:val="20"/>
        </w:rPr>
        <w:t>. In Lake Formation, you can grant or revoke database-, table-, or column-level access for IAM users, groups, or roles defined in the same account hosting the Lake Formation catalog or </w:t>
      </w:r>
      <w:hyperlink r:id="rId68" w:tgtFrame="_blank" w:history="1">
        <w:r w:rsidRPr="00014FA9">
          <w:rPr>
            <w:rFonts w:ascii="Times New Roman" w:eastAsia="Times New Roman" w:hAnsi="Times New Roman" w:cs="Times New Roman"/>
            <w:color w:val="007EB9"/>
            <w:sz w:val="20"/>
            <w:szCs w:val="20"/>
            <w:u w:val="single"/>
          </w:rPr>
          <w:t>another AWS account</w:t>
        </w:r>
      </w:hyperlink>
      <w:r w:rsidRPr="00014FA9">
        <w:rPr>
          <w:rFonts w:ascii="Times New Roman" w:eastAsia="Times New Roman" w:hAnsi="Times New Roman" w:cs="Times New Roman"/>
          <w:sz w:val="20"/>
          <w:szCs w:val="20"/>
        </w:rPr>
        <w:t>. The simple grant/revoke-based authorization model of Lake Formation considerably simplifies the previous IAM-based authorization model that relied on separately securing S3 data objects and metadata objects in the AWS Glue Data Catalog.</w:t>
      </w:r>
    </w:p>
    <w:p w14:paraId="512F9E66"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Encryption</w:t>
      </w:r>
    </w:p>
    <w:p w14:paraId="2ADC8719"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AWS KMS provides the capability to create and manage symmetric and asymmetric customer-managed encryption keys. AWS services in all layers of our architecture natively integrate with AWS KMS to encrypt data in the data lake. It supports both creating new keys and importing existing customer keys. Access to the encryption keys is controlled using IAM and is monitored through detailed audit trails in CloudTrail.</w:t>
      </w:r>
    </w:p>
    <w:p w14:paraId="69378DF7"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t>Network protection</w:t>
      </w:r>
    </w:p>
    <w:p w14:paraId="134E2C4D" w14:textId="2A98CBC0"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Our architecture uses </w:t>
      </w:r>
      <w:hyperlink r:id="rId69" w:tgtFrame="_blank" w:history="1">
        <w:r w:rsidRPr="00014FA9">
          <w:rPr>
            <w:rFonts w:ascii="Times New Roman" w:eastAsia="Times New Roman" w:hAnsi="Times New Roman" w:cs="Times New Roman"/>
            <w:color w:val="007EB9"/>
            <w:sz w:val="20"/>
            <w:szCs w:val="20"/>
            <w:u w:val="single"/>
          </w:rPr>
          <w:t>Amazon Virtual Private Cloud</w:t>
        </w:r>
      </w:hyperlink>
      <w:r w:rsidRPr="00014FA9">
        <w:rPr>
          <w:rFonts w:ascii="Times New Roman" w:eastAsia="Times New Roman" w:hAnsi="Times New Roman" w:cs="Times New Roman"/>
          <w:sz w:val="20"/>
          <w:szCs w:val="20"/>
        </w:rPr>
        <w:t> (Amazon VPC) to provision a logically isolated section of the AWS Cloud (called VPC) that is isolated from the internet and other AWS customers. AWS VPC provides the ability to choose your IP address range, create subnets, and configure route tables and network gateways. AWS services from other layers in our architecture launch resources in this private VPC to protect all traffic to and from these resources.</w:t>
      </w:r>
    </w:p>
    <w:p w14:paraId="39064B35" w14:textId="77777777" w:rsidR="00014FA9" w:rsidRPr="00014FA9" w:rsidRDefault="00014FA9" w:rsidP="00014FA9">
      <w:pPr>
        <w:spacing w:before="100" w:beforeAutospacing="1" w:after="100" w:afterAutospacing="1" w:line="240" w:lineRule="auto"/>
        <w:jc w:val="both"/>
        <w:outlineLvl w:val="2"/>
        <w:rPr>
          <w:rFonts w:ascii="Times New Roman" w:eastAsia="Times New Roman" w:hAnsi="Times New Roman" w:cs="Times New Roman"/>
          <w:b/>
          <w:bCs/>
        </w:rPr>
      </w:pPr>
      <w:r w:rsidRPr="00014FA9">
        <w:rPr>
          <w:rFonts w:ascii="Times New Roman" w:eastAsia="Times New Roman" w:hAnsi="Times New Roman" w:cs="Times New Roman"/>
          <w:b/>
          <w:bCs/>
        </w:rPr>
        <w:lastRenderedPageBreak/>
        <w:t>Monitoring and logging</w:t>
      </w:r>
    </w:p>
    <w:p w14:paraId="418003CD" w14:textId="77777777"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AWS services in all layers of our architecture store detailed logs and monitoring metrics in </w:t>
      </w:r>
      <w:hyperlink r:id="rId70" w:tgtFrame="_blank" w:history="1">
        <w:r w:rsidRPr="00014FA9">
          <w:rPr>
            <w:rFonts w:ascii="Times New Roman" w:eastAsia="Times New Roman" w:hAnsi="Times New Roman" w:cs="Times New Roman"/>
            <w:color w:val="007EB9"/>
            <w:sz w:val="20"/>
            <w:szCs w:val="20"/>
            <w:u w:val="single"/>
          </w:rPr>
          <w:t>AWS CloudWatch</w:t>
        </w:r>
      </w:hyperlink>
      <w:r w:rsidRPr="00014FA9">
        <w:rPr>
          <w:rFonts w:ascii="Times New Roman" w:eastAsia="Times New Roman" w:hAnsi="Times New Roman" w:cs="Times New Roman"/>
          <w:sz w:val="20"/>
          <w:szCs w:val="20"/>
        </w:rPr>
        <w:t>. CloudWatch provides the ability to analyze logs, visualize monitored metrics, define monitoring thresholds, and send alerts when thresholds are crossed.</w:t>
      </w:r>
    </w:p>
    <w:p w14:paraId="671E9740" w14:textId="4D936810"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All AWS services in our architecture also store extensive audit trails of user and service actions in CloudTrail. CloudTrail provides </w:t>
      </w:r>
      <w:r w:rsidR="00B230E6">
        <w:rPr>
          <w:rFonts w:ascii="Times New Roman" w:eastAsia="Times New Roman" w:hAnsi="Times New Roman" w:cs="Times New Roman"/>
          <w:sz w:val="20"/>
          <w:szCs w:val="20"/>
        </w:rPr>
        <w:t xml:space="preserve">the </w:t>
      </w:r>
      <w:r w:rsidRPr="00014FA9">
        <w:rPr>
          <w:rFonts w:ascii="Times New Roman" w:eastAsia="Times New Roman" w:hAnsi="Times New Roman" w:cs="Times New Roman"/>
          <w:sz w:val="20"/>
          <w:szCs w:val="20"/>
        </w:rPr>
        <w:t>event history of your AWS account activity, including actions taken through the </w:t>
      </w:r>
      <w:hyperlink r:id="rId71" w:tgtFrame="_blank" w:history="1">
        <w:r w:rsidRPr="00014FA9">
          <w:rPr>
            <w:rFonts w:ascii="Times New Roman" w:eastAsia="Times New Roman" w:hAnsi="Times New Roman" w:cs="Times New Roman"/>
            <w:color w:val="007EB9"/>
            <w:sz w:val="20"/>
            <w:szCs w:val="20"/>
            <w:u w:val="single"/>
          </w:rPr>
          <w:t>AWS Management Console</w:t>
        </w:r>
      </w:hyperlink>
      <w:r w:rsidRPr="00014FA9">
        <w:rPr>
          <w:rFonts w:ascii="Times New Roman" w:eastAsia="Times New Roman" w:hAnsi="Times New Roman" w:cs="Times New Roman"/>
          <w:sz w:val="20"/>
          <w:szCs w:val="20"/>
        </w:rPr>
        <w:t xml:space="preserve">, AWS SDKs, </w:t>
      </w:r>
      <w:r w:rsidR="00B230E6">
        <w:rPr>
          <w:rFonts w:ascii="Times New Roman" w:eastAsia="Times New Roman" w:hAnsi="Times New Roman" w:cs="Times New Roman"/>
          <w:sz w:val="20"/>
          <w:szCs w:val="20"/>
        </w:rPr>
        <w:t>command-line</w:t>
      </w:r>
      <w:r w:rsidRPr="00014FA9">
        <w:rPr>
          <w:rFonts w:ascii="Times New Roman" w:eastAsia="Times New Roman" w:hAnsi="Times New Roman" w:cs="Times New Roman"/>
          <w:sz w:val="20"/>
          <w:szCs w:val="20"/>
        </w:rPr>
        <w:t xml:space="preserve"> tools, and other AWS services. This event history simplifies security analysis, resource change tracking, and troubleshooting. In addition, you can use CloudTrail to detect unusual activity in your AWS accounts. These capabilities help simplify operational analysis and troubleshooting.</w:t>
      </w:r>
    </w:p>
    <w:p w14:paraId="1B9D72E8" w14:textId="77777777" w:rsidR="00014FA9" w:rsidRPr="00014FA9" w:rsidRDefault="00014FA9" w:rsidP="00014FA9">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14FA9">
        <w:rPr>
          <w:rFonts w:ascii="Times New Roman" w:eastAsia="Times New Roman" w:hAnsi="Times New Roman" w:cs="Times New Roman"/>
          <w:b/>
          <w:bCs/>
          <w:sz w:val="28"/>
          <w:szCs w:val="28"/>
        </w:rPr>
        <w:t>Additional considerations</w:t>
      </w:r>
    </w:p>
    <w:p w14:paraId="024DDD0A" w14:textId="2B0C13CB"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In this post, we talked about ingesting data from diverse sources and storing it as S3 objects in the data lake</w:t>
      </w:r>
      <w:r w:rsidR="00B230E6">
        <w:rPr>
          <w:rFonts w:ascii="Times New Roman" w:eastAsia="Times New Roman" w:hAnsi="Times New Roman" w:cs="Times New Roman"/>
          <w:sz w:val="20"/>
          <w:szCs w:val="20"/>
        </w:rPr>
        <w:t>,</w:t>
      </w:r>
      <w:r w:rsidRPr="00014FA9">
        <w:rPr>
          <w:rFonts w:ascii="Times New Roman" w:eastAsia="Times New Roman" w:hAnsi="Times New Roman" w:cs="Times New Roman"/>
          <w:sz w:val="20"/>
          <w:szCs w:val="20"/>
        </w:rPr>
        <w:t xml:space="preserve"> and then using AWS Glue to process ingested datasets until they’re in a consumable state. This architecture enables use cases needing source-to-consumption latency of a few minutes to hours. In a future post, we will evolve our serverless analytics architecture to add a speed layer to enable use cases that require source-to-consumption latency in seconds, all while aligning with the layered logical architecture we introduced.</w:t>
      </w:r>
    </w:p>
    <w:p w14:paraId="0025894D" w14:textId="77777777" w:rsidR="00014FA9" w:rsidRPr="00014FA9" w:rsidRDefault="00014FA9" w:rsidP="00014FA9">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014FA9">
        <w:rPr>
          <w:rFonts w:ascii="Times New Roman" w:eastAsia="Times New Roman" w:hAnsi="Times New Roman" w:cs="Times New Roman"/>
          <w:b/>
          <w:bCs/>
          <w:sz w:val="28"/>
          <w:szCs w:val="28"/>
        </w:rPr>
        <w:t>Conclusion</w:t>
      </w:r>
    </w:p>
    <w:p w14:paraId="3B10F916" w14:textId="29102FAA" w:rsidR="00014FA9" w:rsidRPr="00014FA9" w:rsidRDefault="00014FA9" w:rsidP="00014FA9">
      <w:pPr>
        <w:spacing w:before="100" w:beforeAutospacing="1" w:after="100" w:afterAutospacing="1" w:line="240" w:lineRule="auto"/>
        <w:jc w:val="both"/>
        <w:rPr>
          <w:rFonts w:ascii="Times New Roman" w:eastAsia="Times New Roman" w:hAnsi="Times New Roman" w:cs="Times New Roman"/>
          <w:sz w:val="20"/>
          <w:szCs w:val="20"/>
        </w:rPr>
      </w:pPr>
      <w:r w:rsidRPr="00014FA9">
        <w:rPr>
          <w:rFonts w:ascii="Times New Roman" w:eastAsia="Times New Roman" w:hAnsi="Times New Roman" w:cs="Times New Roman"/>
          <w:sz w:val="20"/>
          <w:szCs w:val="20"/>
        </w:rPr>
        <w:t xml:space="preserve">With AWS serverless and managed services, you can build a modern, low-cost data </w:t>
      </w:r>
      <w:r w:rsidR="00B230E6">
        <w:rPr>
          <w:rFonts w:ascii="Times New Roman" w:eastAsia="Times New Roman" w:hAnsi="Times New Roman" w:cs="Times New Roman"/>
          <w:sz w:val="20"/>
          <w:szCs w:val="20"/>
        </w:rPr>
        <w:t>lake-centric</w:t>
      </w:r>
      <w:r w:rsidRPr="00014FA9">
        <w:rPr>
          <w:rFonts w:ascii="Times New Roman" w:eastAsia="Times New Roman" w:hAnsi="Times New Roman" w:cs="Times New Roman"/>
          <w:sz w:val="20"/>
          <w:szCs w:val="20"/>
        </w:rPr>
        <w:t xml:space="preserve"> analytics architecture in days. A decoupled, component-driven architecture allows you to start small and quickly add new purpose-built components to one of six architecture layers to address new requirements and data sources.</w:t>
      </w:r>
    </w:p>
    <w:p w14:paraId="275822DB" w14:textId="3D1055BA" w:rsidR="00B230E6" w:rsidRPr="00014FA9" w:rsidRDefault="00131542" w:rsidP="00B230E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References</w:t>
      </w:r>
      <w:r w:rsidR="00B230E6" w:rsidRPr="00014FA9">
        <w:rPr>
          <w:rFonts w:ascii="Times New Roman" w:eastAsia="Times New Roman" w:hAnsi="Times New Roman" w:cs="Times New Roman"/>
          <w:sz w:val="20"/>
          <w:szCs w:val="20"/>
        </w:rPr>
        <w:t> </w:t>
      </w:r>
      <w:hyperlink r:id="rId72" w:tooltip="View all posts in Amazon Redshift" w:history="1">
        <w:r w:rsidR="00B230E6" w:rsidRPr="00014FA9">
          <w:rPr>
            <w:rFonts w:ascii="Times New Roman" w:eastAsia="Times New Roman" w:hAnsi="Times New Roman" w:cs="Times New Roman"/>
            <w:color w:val="007EB9"/>
            <w:sz w:val="20"/>
            <w:szCs w:val="20"/>
            <w:u w:val="single"/>
          </w:rPr>
          <w:t>Amazon Redshift</w:t>
        </w:r>
      </w:hyperlink>
      <w:r w:rsidR="00B230E6" w:rsidRPr="00014FA9">
        <w:rPr>
          <w:rFonts w:ascii="Times New Roman" w:eastAsia="Times New Roman" w:hAnsi="Times New Roman" w:cs="Times New Roman"/>
          <w:sz w:val="20"/>
          <w:szCs w:val="20"/>
        </w:rPr>
        <w:t>, </w:t>
      </w:r>
      <w:hyperlink r:id="rId73" w:tooltip="View all posts in Analytics" w:history="1">
        <w:r w:rsidR="00B230E6" w:rsidRPr="00014FA9">
          <w:rPr>
            <w:rFonts w:ascii="Times New Roman" w:eastAsia="Times New Roman" w:hAnsi="Times New Roman" w:cs="Times New Roman"/>
            <w:color w:val="007EB9"/>
            <w:sz w:val="20"/>
            <w:szCs w:val="20"/>
            <w:u w:val="single"/>
          </w:rPr>
          <w:t>Analytics</w:t>
        </w:r>
      </w:hyperlink>
      <w:r w:rsidR="00B230E6" w:rsidRPr="00014FA9">
        <w:rPr>
          <w:rFonts w:ascii="Times New Roman" w:eastAsia="Times New Roman" w:hAnsi="Times New Roman" w:cs="Times New Roman"/>
          <w:sz w:val="20"/>
          <w:szCs w:val="20"/>
        </w:rPr>
        <w:t>, </w:t>
      </w:r>
      <w:hyperlink r:id="rId74" w:tooltip="View all posts in AWS Glue" w:history="1">
        <w:r w:rsidR="00B230E6" w:rsidRPr="00014FA9">
          <w:rPr>
            <w:rFonts w:ascii="Times New Roman" w:eastAsia="Times New Roman" w:hAnsi="Times New Roman" w:cs="Times New Roman"/>
            <w:color w:val="007EB9"/>
            <w:sz w:val="20"/>
            <w:szCs w:val="20"/>
            <w:u w:val="single"/>
          </w:rPr>
          <w:t>AWS Glue</w:t>
        </w:r>
      </w:hyperlink>
      <w:r w:rsidR="00B230E6" w:rsidRPr="00014FA9">
        <w:rPr>
          <w:rFonts w:ascii="Times New Roman" w:eastAsia="Times New Roman" w:hAnsi="Times New Roman" w:cs="Times New Roman"/>
          <w:sz w:val="20"/>
          <w:szCs w:val="20"/>
        </w:rPr>
        <w:t>, </w:t>
      </w:r>
      <w:hyperlink r:id="rId75" w:tooltip="View all posts in AWS Lake Formation" w:history="1">
        <w:r w:rsidR="00B230E6" w:rsidRPr="00014FA9">
          <w:rPr>
            <w:rFonts w:ascii="Times New Roman" w:eastAsia="Times New Roman" w:hAnsi="Times New Roman" w:cs="Times New Roman"/>
            <w:color w:val="007EB9"/>
            <w:sz w:val="20"/>
            <w:szCs w:val="20"/>
            <w:u w:val="single"/>
          </w:rPr>
          <w:t>AWS Lake Formation</w:t>
        </w:r>
      </w:hyperlink>
      <w:r w:rsidR="00B230E6" w:rsidRPr="00014FA9">
        <w:rPr>
          <w:rFonts w:ascii="Times New Roman" w:eastAsia="Times New Roman" w:hAnsi="Times New Roman" w:cs="Times New Roman"/>
          <w:sz w:val="20"/>
          <w:szCs w:val="20"/>
        </w:rPr>
        <w:t xml:space="preserve"> </w:t>
      </w:r>
    </w:p>
    <w:p w14:paraId="299A811E" w14:textId="77777777" w:rsidR="00B230E6" w:rsidRPr="00014FA9" w:rsidRDefault="00B230E6" w:rsidP="00014FA9">
      <w:pPr>
        <w:spacing w:line="240" w:lineRule="auto"/>
        <w:jc w:val="both"/>
        <w:rPr>
          <w:rFonts w:ascii="Times New Roman" w:hAnsi="Times New Roman" w:cs="Times New Roman"/>
          <w:sz w:val="18"/>
          <w:szCs w:val="18"/>
        </w:rPr>
      </w:pPr>
    </w:p>
    <w:sectPr w:rsidR="00B230E6" w:rsidRPr="00014FA9" w:rsidSect="00014FA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6A0"/>
    <w:multiLevelType w:val="multilevel"/>
    <w:tmpl w:val="1EECAD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52F61"/>
    <w:multiLevelType w:val="multilevel"/>
    <w:tmpl w:val="93C8FD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A5F7D"/>
    <w:multiLevelType w:val="multilevel"/>
    <w:tmpl w:val="343E88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449F8"/>
    <w:multiLevelType w:val="multilevel"/>
    <w:tmpl w:val="DC7037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CC66B0"/>
    <w:multiLevelType w:val="multilevel"/>
    <w:tmpl w:val="5AB65C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55467995">
    <w:abstractNumId w:val="0"/>
  </w:num>
  <w:num w:numId="2" w16cid:durableId="1244803722">
    <w:abstractNumId w:val="3"/>
  </w:num>
  <w:num w:numId="3" w16cid:durableId="464783654">
    <w:abstractNumId w:val="1"/>
  </w:num>
  <w:num w:numId="4" w16cid:durableId="487475621">
    <w:abstractNumId w:val="2"/>
  </w:num>
  <w:num w:numId="5" w16cid:durableId="325399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A9"/>
    <w:rsid w:val="00014FA9"/>
    <w:rsid w:val="00131542"/>
    <w:rsid w:val="002F4548"/>
    <w:rsid w:val="00B23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3268"/>
  <w15:chartTrackingRefBased/>
  <w15:docId w15:val="{6E1F5B81-B88E-456B-AABF-14EB3B06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4F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4F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4F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4F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F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4F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4F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4FA9"/>
    <w:rPr>
      <w:rFonts w:ascii="Times New Roman" w:eastAsia="Times New Roman" w:hAnsi="Times New Roman" w:cs="Times New Roman"/>
      <w:b/>
      <w:bCs/>
      <w:sz w:val="24"/>
      <w:szCs w:val="24"/>
    </w:rPr>
  </w:style>
  <w:style w:type="character" w:customStyle="1" w:styleId="blog-post-categories">
    <w:name w:val="blog-post-categories"/>
    <w:basedOn w:val="DefaultParagraphFont"/>
    <w:rsid w:val="00014FA9"/>
  </w:style>
  <w:style w:type="character" w:styleId="Hyperlink">
    <w:name w:val="Hyperlink"/>
    <w:basedOn w:val="DefaultParagraphFont"/>
    <w:uiPriority w:val="99"/>
    <w:semiHidden/>
    <w:unhideWhenUsed/>
    <w:rsid w:val="00014FA9"/>
    <w:rPr>
      <w:color w:val="0000FF"/>
      <w:u w:val="single"/>
    </w:rPr>
  </w:style>
  <w:style w:type="paragraph" w:styleId="NormalWeb">
    <w:name w:val="Normal (Web)"/>
    <w:basedOn w:val="Normal"/>
    <w:uiPriority w:val="99"/>
    <w:semiHidden/>
    <w:unhideWhenUsed/>
    <w:rsid w:val="00014F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4F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99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glacier/" TargetMode="External"/><Relationship Id="rId21" Type="http://schemas.openxmlformats.org/officeDocument/2006/relationships/hyperlink" Target="https://aws.amazon.com/appflow/" TargetMode="External"/><Relationship Id="rId42" Type="http://schemas.openxmlformats.org/officeDocument/2006/relationships/hyperlink" Target="http://aws.amazon.com/lambda" TargetMode="External"/><Relationship Id="rId47" Type="http://schemas.openxmlformats.org/officeDocument/2006/relationships/hyperlink" Target="https://docs.aws.amazon.com/redshift/latest/dg/c-using-spectrum.html" TargetMode="External"/><Relationship Id="rId63" Type="http://schemas.openxmlformats.org/officeDocument/2006/relationships/hyperlink" Target="https://docs.aws.amazon.com/sagemaker/latest/dg/ei.html" TargetMode="External"/><Relationship Id="rId68" Type="http://schemas.openxmlformats.org/officeDocument/2006/relationships/hyperlink" Target="https://docs.aws.amazon.com/lake-formation/latest/dg/crosss-account-how-works.html" TargetMode="External"/><Relationship Id="rId16" Type="http://schemas.openxmlformats.org/officeDocument/2006/relationships/hyperlink" Target="https://aws.amazon.com/redshift/" TargetMode="External"/><Relationship Id="rId11" Type="http://schemas.openxmlformats.org/officeDocument/2006/relationships/hyperlink" Target="https://aws.amazon.com/lake-formation/" TargetMode="External"/><Relationship Id="rId24" Type="http://schemas.openxmlformats.org/officeDocument/2006/relationships/hyperlink" Target="https://docs.aws.amazon.com/glue/latest/dg/orchestrate-using-workflows.html" TargetMode="External"/><Relationship Id="rId32" Type="http://schemas.openxmlformats.org/officeDocument/2006/relationships/hyperlink" Target="https://docs.aws.amazon.com/glue/latest/dg/aws-glue-programming-python.html" TargetMode="External"/><Relationship Id="rId37" Type="http://schemas.openxmlformats.org/officeDocument/2006/relationships/hyperlink" Target="https://docs.aws.amazon.com/glue/latest/dg/add-classifier.html" TargetMode="External"/><Relationship Id="rId40" Type="http://schemas.openxmlformats.org/officeDocument/2006/relationships/hyperlink" Target="https://docs.aws.amazon.com/glue/latest/dg/populate-data-catalog.html" TargetMode="External"/><Relationship Id="rId45" Type="http://schemas.openxmlformats.org/officeDocument/2006/relationships/hyperlink" Target="https://docs.aws.amazon.com/athena/latest/ug/athena-bi-tools-jdbc-odbc.html" TargetMode="External"/><Relationship Id="rId53" Type="http://schemas.openxmlformats.org/officeDocument/2006/relationships/hyperlink" Target="https://aws.amazon.com/rds/aurora/" TargetMode="External"/><Relationship Id="rId58" Type="http://schemas.openxmlformats.org/officeDocument/2006/relationships/hyperlink" Target="http://aws.amazon.com/ec2" TargetMode="External"/><Relationship Id="rId66" Type="http://schemas.openxmlformats.org/officeDocument/2006/relationships/hyperlink" Target="https://docs.aws.amazon.com/lake-formation/latest/dg/security-data-access.html" TargetMode="External"/><Relationship Id="rId74" Type="http://schemas.openxmlformats.org/officeDocument/2006/relationships/hyperlink" Target="https://aws.amazon.com/blogs/big-data/category/analytics/aws-glue/" TargetMode="External"/><Relationship Id="rId5" Type="http://schemas.openxmlformats.org/officeDocument/2006/relationships/hyperlink" Target="https://aws.amazon.com/serverless/" TargetMode="External"/><Relationship Id="rId61" Type="http://schemas.openxmlformats.org/officeDocument/2006/relationships/hyperlink" Target="https://docs.aws.amazon.com/sagemaker/latest/dg/automatic-model-tuning-how-it-works.html" TargetMode="External"/><Relationship Id="rId19" Type="http://schemas.openxmlformats.org/officeDocument/2006/relationships/hyperlink" Target="https://aws.amazon.com/aws-transfer-family/" TargetMode="External"/><Relationship Id="rId14" Type="http://schemas.openxmlformats.org/officeDocument/2006/relationships/hyperlink" Target="https://aws.amazon.com/blogs/big-data/integrating-aws-lake-formation-with-amazon-rds-for-sql-server/" TargetMode="External"/><Relationship Id="rId22" Type="http://schemas.openxmlformats.org/officeDocument/2006/relationships/hyperlink" Target="https://aws.amazon.com/tools/" TargetMode="External"/><Relationship Id="rId27" Type="http://schemas.openxmlformats.org/officeDocument/2006/relationships/hyperlink" Target="https://aws.amazon.com/emr/" TargetMode="External"/><Relationship Id="rId30" Type="http://schemas.openxmlformats.org/officeDocument/2006/relationships/hyperlink" Target="https://aws.amazon.com/step-functions/" TargetMode="External"/><Relationship Id="rId35" Type="http://schemas.openxmlformats.org/officeDocument/2006/relationships/hyperlink" Target="https://aws.amazon.com/blogs/big-data/load-data-incrementally-and-optimized-parquet-writer-with-aws-glue/" TargetMode="External"/><Relationship Id="rId43" Type="http://schemas.openxmlformats.org/officeDocument/2006/relationships/hyperlink" Target="http://aws.amazon.com/ecs" TargetMode="External"/><Relationship Id="rId48" Type="http://schemas.openxmlformats.org/officeDocument/2006/relationships/hyperlink" Target="https://aws.amazon.com/blogs/big-data/amazon-redshift-spectrum-extends-data-warehousing-out-to-exabytes-no-loading-required/" TargetMode="External"/><Relationship Id="rId56" Type="http://schemas.openxmlformats.org/officeDocument/2006/relationships/hyperlink" Target="https://docs.aws.amazon.com/sagemaker/latest/dg/nbi.html" TargetMode="External"/><Relationship Id="rId64" Type="http://schemas.openxmlformats.org/officeDocument/2006/relationships/hyperlink" Target="https://docs.aws.amazon.com/sagemaker/latest/dg/monitoring-overview.html" TargetMode="External"/><Relationship Id="rId69" Type="http://schemas.openxmlformats.org/officeDocument/2006/relationships/hyperlink" Target="https://aws.amazon.com/vpc/" TargetMode="External"/><Relationship Id="rId77" Type="http://schemas.openxmlformats.org/officeDocument/2006/relationships/theme" Target="theme/theme1.xml"/><Relationship Id="rId8" Type="http://schemas.openxmlformats.org/officeDocument/2006/relationships/hyperlink" Target="https://aws.amazon.com/dms/" TargetMode="External"/><Relationship Id="rId51" Type="http://schemas.openxmlformats.org/officeDocument/2006/relationships/hyperlink" Target="https://docs.aws.amazon.com/quicksight/latest/user/embedding-dashboards.html" TargetMode="External"/><Relationship Id="rId72" Type="http://schemas.openxmlformats.org/officeDocument/2006/relationships/hyperlink" Target="https://aws.amazon.com/blogs/big-data/category/analytics/amazon-redshift-analytics/" TargetMode="External"/><Relationship Id="rId3" Type="http://schemas.openxmlformats.org/officeDocument/2006/relationships/settings" Target="settings.xml"/><Relationship Id="rId12" Type="http://schemas.openxmlformats.org/officeDocument/2006/relationships/hyperlink" Target="https://aws.amazon.com/glue" TargetMode="External"/><Relationship Id="rId17" Type="http://schemas.openxmlformats.org/officeDocument/2006/relationships/hyperlink" Target="https://aws.amazon.com/opensearch-service/" TargetMode="External"/><Relationship Id="rId25" Type="http://schemas.openxmlformats.org/officeDocument/2006/relationships/hyperlink" Target="https://aws.amazon.com/data-exchange/" TargetMode="External"/><Relationship Id="rId33" Type="http://schemas.openxmlformats.org/officeDocument/2006/relationships/hyperlink" Target="https://aws.amazon.com/blogs/big-data/simplify-data-pipelines-with-aws-glue-automatic-code-generation-and-workflows/" TargetMode="External"/><Relationship Id="rId38" Type="http://schemas.openxmlformats.org/officeDocument/2006/relationships/hyperlink" Target="https://docs.aws.amazon.com/glue/latest/dg/about-triggers.html" TargetMode="External"/><Relationship Id="rId46" Type="http://schemas.openxmlformats.org/officeDocument/2006/relationships/hyperlink" Target="https://docs.aws.amazon.com/athena/latest/ug/security.html" TargetMode="External"/><Relationship Id="rId59" Type="http://schemas.openxmlformats.org/officeDocument/2006/relationships/hyperlink" Target="https://aws.amazon.com/blogs/aws/amazon-sagemaker-experiments-organize-track-and-compare-your-machine-learning-trainings/" TargetMode="External"/><Relationship Id="rId67" Type="http://schemas.openxmlformats.org/officeDocument/2006/relationships/hyperlink" Target="https://docs.aws.amazon.com/lake-formation/latest/dg/what-is-lake-formation.html" TargetMode="External"/><Relationship Id="rId20" Type="http://schemas.openxmlformats.org/officeDocument/2006/relationships/hyperlink" Target="http://aws.amazon.com/iam" TargetMode="External"/><Relationship Id="rId41" Type="http://schemas.openxmlformats.org/officeDocument/2006/relationships/hyperlink" Target="https://docs.aws.amazon.com/glue/latest/dg/security.html" TargetMode="External"/><Relationship Id="rId54" Type="http://schemas.openxmlformats.org/officeDocument/2006/relationships/hyperlink" Target="http://aws.amazon.com/cloudtrail" TargetMode="External"/><Relationship Id="rId62" Type="http://schemas.openxmlformats.org/officeDocument/2006/relationships/hyperlink" Target="https://docs.aws.amazon.com/sagemaker/latest/dg/deploy-model.html" TargetMode="External"/><Relationship Id="rId70" Type="http://schemas.openxmlformats.org/officeDocument/2006/relationships/hyperlink" Target="https://aws.amazon.com/cloudwatch/" TargetMode="External"/><Relationship Id="rId75" Type="http://schemas.openxmlformats.org/officeDocument/2006/relationships/hyperlink" Target="https://aws.amazon.com/blogs/big-data/category/analytics/aws-lake-formation/"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aws.amazon.com/kinesis/data-firehose/" TargetMode="External"/><Relationship Id="rId23" Type="http://schemas.openxmlformats.org/officeDocument/2006/relationships/hyperlink" Target="https://aws.amazon.com/fargate/" TargetMode="External"/><Relationship Id="rId28" Type="http://schemas.openxmlformats.org/officeDocument/2006/relationships/hyperlink" Target="https://aws.amazon.com/athena/" TargetMode="External"/><Relationship Id="rId36" Type="http://schemas.openxmlformats.org/officeDocument/2006/relationships/hyperlink" Target="https://docs.aws.amazon.com/glue/latest/dg/add-crawler.html" TargetMode="External"/><Relationship Id="rId49" Type="http://schemas.openxmlformats.org/officeDocument/2006/relationships/hyperlink" Target="https://aws.amazon.com/quicksight/" TargetMode="External"/><Relationship Id="rId57" Type="http://schemas.openxmlformats.org/officeDocument/2006/relationships/hyperlink" Target="https://aws.amazon.com/marketplace" TargetMode="External"/><Relationship Id="rId10" Type="http://schemas.openxmlformats.org/officeDocument/2006/relationships/hyperlink" Target="http://aws.amazon.com/kms" TargetMode="External"/><Relationship Id="rId31" Type="http://schemas.openxmlformats.org/officeDocument/2006/relationships/hyperlink" Target="https://docs.aws.amazon.com/glue/latest/dg/aws-glue-programming-scala.html" TargetMode="External"/><Relationship Id="rId44" Type="http://schemas.openxmlformats.org/officeDocument/2006/relationships/hyperlink" Target="https://docs.aws.amazon.com/athena/latest/ug/partitions.html" TargetMode="External"/><Relationship Id="rId52" Type="http://schemas.openxmlformats.org/officeDocument/2006/relationships/hyperlink" Target="http://aws.amazon.com/rds" TargetMode="External"/><Relationship Id="rId60" Type="http://schemas.openxmlformats.org/officeDocument/2006/relationships/hyperlink" Target="https://aws.amazon.com/blogs/aws/amazon-sagemaker-debugger-debug-your-machine-learning-models/" TargetMode="External"/><Relationship Id="rId65" Type="http://schemas.openxmlformats.org/officeDocument/2006/relationships/hyperlink" Target="https://docs.aws.amazon.com/sagemaker/latest/dg/security.html" TargetMode="External"/><Relationship Id="rId73" Type="http://schemas.openxmlformats.org/officeDocument/2006/relationships/hyperlink" Target="https://aws.amazon.com/blogs/big-data/category/analytics/" TargetMode="External"/><Relationship Id="rId4" Type="http://schemas.openxmlformats.org/officeDocument/2006/relationships/webSettings" Target="webSettings.xml"/><Relationship Id="rId9" Type="http://schemas.openxmlformats.org/officeDocument/2006/relationships/hyperlink" Target="http://aws.amazon.com/s3" TargetMode="External"/><Relationship Id="rId13" Type="http://schemas.openxmlformats.org/officeDocument/2006/relationships/hyperlink" Target="https://docs.aws.amazon.com/glue/latest/dg/orchestrate-using-workflows.html" TargetMode="External"/><Relationship Id="rId18" Type="http://schemas.openxmlformats.org/officeDocument/2006/relationships/hyperlink" Target="http://aws.amazon.com/datasync" TargetMode="External"/><Relationship Id="rId39" Type="http://schemas.openxmlformats.org/officeDocument/2006/relationships/hyperlink" Target="https://docs.aws.amazon.com/glue/latest/dg/workflows_overview.html" TargetMode="External"/><Relationship Id="rId34" Type="http://schemas.openxmlformats.org/officeDocument/2006/relationships/hyperlink" Target="https://docs.aws.amazon.com/glue/latest/dg/aws-glue-api-crawler-pyspark-extensions-dynamic-frame.html" TargetMode="External"/><Relationship Id="rId50" Type="http://schemas.openxmlformats.org/officeDocument/2006/relationships/hyperlink" Target="https://aws.amazon.com/blogs/machine-learning/making-machine-learning-predictions-in-amazon-quicksight-and-amazon-sagemaker/" TargetMode="External"/><Relationship Id="rId55" Type="http://schemas.openxmlformats.org/officeDocument/2006/relationships/hyperlink" Target="https://aws.amazon.com/blogs/aws/amazon-sagemaker-studio-the-first-fully-integrated-development-environment-for-machine-learning/" TargetMode="External"/><Relationship Id="rId76" Type="http://schemas.openxmlformats.org/officeDocument/2006/relationships/fontTable" Target="fontTable.xml"/><Relationship Id="rId7" Type="http://schemas.openxmlformats.org/officeDocument/2006/relationships/image" Target="media/image2.jpeg"/><Relationship Id="rId71" Type="http://schemas.openxmlformats.org/officeDocument/2006/relationships/hyperlink" Target="http://aws.amazon.com/console" TargetMode="External"/><Relationship Id="rId2" Type="http://schemas.openxmlformats.org/officeDocument/2006/relationships/styles" Target="styles.xml"/><Relationship Id="rId29" Type="http://schemas.openxmlformats.org/officeDocument/2006/relationships/hyperlink" Target="https://docs.aws.amazon.com/glue/latest/dg/add-craw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5755</Words>
  <Characters>32807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Zeeshan</dc:creator>
  <cp:keywords/>
  <dc:description/>
  <cp:lastModifiedBy>Md Zeeshan</cp:lastModifiedBy>
  <cp:revision>2</cp:revision>
  <dcterms:created xsi:type="dcterms:W3CDTF">2022-04-07T16:38:00Z</dcterms:created>
  <dcterms:modified xsi:type="dcterms:W3CDTF">2022-04-07T16:49:00Z</dcterms:modified>
</cp:coreProperties>
</file>