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D8C88" w14:textId="1FCA6753" w:rsidR="00820B30" w:rsidRPr="00820B30" w:rsidRDefault="00820B30" w:rsidP="00820B30">
      <w:pPr>
        <w:shd w:val="clear" w:color="auto" w:fill="FFFFFF"/>
        <w:spacing w:before="144" w:line="240" w:lineRule="auto"/>
        <w:jc w:val="both"/>
        <w:outlineLvl w:val="0"/>
        <w:rPr>
          <w:rFonts w:ascii="Times New Roman" w:eastAsia="Times New Roman" w:hAnsi="Times New Roman" w:cs="Times New Roman"/>
          <w:b/>
          <w:bCs/>
          <w:color w:val="292929"/>
          <w:spacing w:val="-4"/>
          <w:kern w:val="36"/>
          <w:sz w:val="32"/>
          <w:szCs w:val="32"/>
        </w:rPr>
      </w:pPr>
      <w:r w:rsidRPr="00820B30">
        <w:rPr>
          <w:rFonts w:ascii="Times New Roman" w:eastAsia="Times New Roman" w:hAnsi="Times New Roman" w:cs="Times New Roman"/>
          <w:b/>
          <w:bCs/>
          <w:color w:val="292929"/>
          <w:spacing w:val="-4"/>
          <w:kern w:val="36"/>
          <w:sz w:val="32"/>
          <w:szCs w:val="32"/>
        </w:rPr>
        <w:t>Enabling More Targeted Promotions and Lower Customer Acquisition Costs</w:t>
      </w:r>
      <w:r>
        <w:rPr>
          <w:rFonts w:ascii="Times New Roman" w:eastAsia="Times New Roman" w:hAnsi="Times New Roman" w:cs="Times New Roman"/>
          <w:b/>
          <w:bCs/>
          <w:color w:val="292929"/>
          <w:spacing w:val="-4"/>
          <w:kern w:val="36"/>
          <w:sz w:val="32"/>
          <w:szCs w:val="32"/>
        </w:rPr>
        <w:t xml:space="preserve"> using Data Engineering and AI</w:t>
      </w:r>
    </w:p>
    <w:p w14:paraId="2CE52033" w14:textId="0BCF99C5" w:rsidR="00820B30" w:rsidRPr="00820B30" w:rsidRDefault="00820B30" w:rsidP="00820B30">
      <w:pPr>
        <w:spacing w:after="0" w:line="240" w:lineRule="auto"/>
        <w:jc w:val="both"/>
        <w:rPr>
          <w:rFonts w:ascii="Times New Roman" w:eastAsia="Times New Roman" w:hAnsi="Times New Roman" w:cs="Times New Roman"/>
          <w:sz w:val="16"/>
          <w:szCs w:val="16"/>
        </w:rPr>
      </w:pPr>
      <w:r w:rsidRPr="00820B30">
        <w:rPr>
          <w:rFonts w:ascii="Times New Roman" w:eastAsia="Times New Roman" w:hAnsi="Times New Roman" w:cs="Times New Roman"/>
          <w:noProof/>
          <w:sz w:val="16"/>
          <w:szCs w:val="16"/>
        </w:rPr>
        <w:drawing>
          <wp:inline distT="0" distB="0" distL="0" distR="0" wp14:anchorId="7975F2A5" wp14:editId="1FA4AEB8">
            <wp:extent cx="5943600" cy="33445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2403692A" w14:textId="0AE83D7A" w:rsid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 xml:space="preserve">Improving the marketing campaigns of BFSI </w:t>
      </w:r>
      <w:r>
        <w:rPr>
          <w:rFonts w:ascii="Times New Roman" w:eastAsia="Times New Roman" w:hAnsi="Times New Roman" w:cs="Times New Roman"/>
          <w:color w:val="292929"/>
          <w:spacing w:val="-1"/>
          <w:sz w:val="20"/>
          <w:szCs w:val="20"/>
        </w:rPr>
        <w:t>to</w:t>
      </w:r>
      <w:r w:rsidRPr="00820B30">
        <w:rPr>
          <w:rFonts w:ascii="Times New Roman" w:eastAsia="Times New Roman" w:hAnsi="Times New Roman" w:cs="Times New Roman"/>
          <w:color w:val="292929"/>
          <w:spacing w:val="-1"/>
          <w:sz w:val="20"/>
          <w:szCs w:val="20"/>
        </w:rPr>
        <w:t xml:space="preserve"> boost conversion rates while lowering customer acquisition costs. To better target clients and promote the most appropriate products and services, and identify channels, offers, and approaches.</w:t>
      </w:r>
    </w:p>
    <w:p w14:paraId="6D11185F" w14:textId="194691AB"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 xml:space="preserve">Banks and financial services providers are challenged to meet and exceed customer expectations in today’s connected and digital world. </w:t>
      </w:r>
      <w:r>
        <w:rPr>
          <w:rFonts w:ascii="Times New Roman" w:eastAsia="Times New Roman" w:hAnsi="Times New Roman" w:cs="Times New Roman"/>
          <w:color w:val="292929"/>
          <w:spacing w:val="-1"/>
          <w:sz w:val="20"/>
          <w:szCs w:val="20"/>
        </w:rPr>
        <w:t>Financial institutions must focus</w:t>
      </w:r>
      <w:r w:rsidRPr="00820B30">
        <w:rPr>
          <w:rFonts w:ascii="Times New Roman" w:eastAsia="Times New Roman" w:hAnsi="Times New Roman" w:cs="Times New Roman"/>
          <w:color w:val="292929"/>
          <w:spacing w:val="-1"/>
          <w:sz w:val="20"/>
          <w:szCs w:val="20"/>
        </w:rPr>
        <w:t xml:space="preserve"> on engaging with their customers to remain competitive and relevant. Data science solutions help financial institutions achieve digital transformation and redefine customer relationships. Customer insights provide deep knowledge about customers to optimize each interaction with the customer.</w:t>
      </w:r>
    </w:p>
    <w:p w14:paraId="43E0D82B" w14:textId="46BF048F"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 xml:space="preserve">Customers tend to respond faster </w:t>
      </w:r>
      <w:r>
        <w:rPr>
          <w:rFonts w:ascii="Times New Roman" w:eastAsia="Times New Roman" w:hAnsi="Times New Roman" w:cs="Times New Roman"/>
          <w:color w:val="292929"/>
          <w:spacing w:val="-1"/>
          <w:sz w:val="20"/>
          <w:szCs w:val="20"/>
        </w:rPr>
        <w:t>to</w:t>
      </w:r>
      <w:r w:rsidRPr="00820B30">
        <w:rPr>
          <w:rFonts w:ascii="Times New Roman" w:eastAsia="Times New Roman" w:hAnsi="Times New Roman" w:cs="Times New Roman"/>
          <w:color w:val="292929"/>
          <w:spacing w:val="-1"/>
          <w:sz w:val="20"/>
          <w:szCs w:val="20"/>
        </w:rPr>
        <w:t xml:space="preserve"> personalized and real-time services -which is an important factor </w:t>
      </w:r>
      <w:r>
        <w:rPr>
          <w:rFonts w:ascii="Times New Roman" w:eastAsia="Times New Roman" w:hAnsi="Times New Roman" w:cs="Times New Roman"/>
          <w:color w:val="292929"/>
          <w:spacing w:val="-1"/>
          <w:sz w:val="20"/>
          <w:szCs w:val="20"/>
        </w:rPr>
        <w:t>that</w:t>
      </w:r>
      <w:r w:rsidRPr="00820B30">
        <w:rPr>
          <w:rFonts w:ascii="Times New Roman" w:eastAsia="Times New Roman" w:hAnsi="Times New Roman" w:cs="Times New Roman"/>
          <w:color w:val="292929"/>
          <w:spacing w:val="-1"/>
          <w:sz w:val="20"/>
          <w:szCs w:val="20"/>
        </w:rPr>
        <w:t xml:space="preserve"> gives a differentiating advantage to banks that have adopted Data and </w:t>
      </w:r>
      <w:r>
        <w:rPr>
          <w:rFonts w:ascii="Times New Roman" w:eastAsia="Times New Roman" w:hAnsi="Times New Roman" w:cs="Times New Roman"/>
          <w:color w:val="292929"/>
          <w:spacing w:val="-1"/>
          <w:sz w:val="20"/>
          <w:szCs w:val="20"/>
        </w:rPr>
        <w:t>AI-driven</w:t>
      </w:r>
      <w:r w:rsidRPr="00820B30">
        <w:rPr>
          <w:rFonts w:ascii="Times New Roman" w:eastAsia="Times New Roman" w:hAnsi="Times New Roman" w:cs="Times New Roman"/>
          <w:color w:val="292929"/>
          <w:spacing w:val="-1"/>
          <w:sz w:val="20"/>
          <w:szCs w:val="20"/>
        </w:rPr>
        <w:t xml:space="preserve"> capabilities from traditional vendors, which tend to accommodate better individual preferences or even </w:t>
      </w:r>
      <w:r>
        <w:rPr>
          <w:rFonts w:ascii="Times New Roman" w:eastAsia="Times New Roman" w:hAnsi="Times New Roman" w:cs="Times New Roman"/>
          <w:color w:val="292929"/>
          <w:spacing w:val="-1"/>
          <w:sz w:val="20"/>
          <w:szCs w:val="20"/>
        </w:rPr>
        <w:t>leverage</w:t>
      </w:r>
      <w:r w:rsidRPr="00820B30">
        <w:rPr>
          <w:rFonts w:ascii="Times New Roman" w:eastAsia="Times New Roman" w:hAnsi="Times New Roman" w:cs="Times New Roman"/>
          <w:color w:val="292929"/>
          <w:spacing w:val="-1"/>
          <w:sz w:val="20"/>
          <w:szCs w:val="20"/>
        </w:rPr>
        <w:t xml:space="preserve"> on financial intermediaries that hold a high degree of customer trust and understanding. Part of what’s attracting consumers to such players is their ability to customize offers for certain segments of the active customer base.</w:t>
      </w:r>
    </w:p>
    <w:p w14:paraId="23D1B394" w14:textId="6810203C" w:rsidR="00820B30" w:rsidRPr="00820B30" w:rsidRDefault="00820B30" w:rsidP="00820B30">
      <w:pPr>
        <w:shd w:val="clear" w:color="auto" w:fill="FFFFFF"/>
        <w:spacing w:before="754" w:after="0" w:line="240" w:lineRule="auto"/>
        <w:jc w:val="both"/>
        <w:outlineLvl w:val="0"/>
        <w:rPr>
          <w:rFonts w:ascii="Times New Roman" w:eastAsia="Times New Roman" w:hAnsi="Times New Roman" w:cs="Times New Roman"/>
          <w:b/>
          <w:bCs/>
          <w:color w:val="292929"/>
          <w:kern w:val="36"/>
        </w:rPr>
      </w:pPr>
      <w:r>
        <w:rPr>
          <w:rFonts w:ascii="Times New Roman" w:eastAsia="Times New Roman" w:hAnsi="Times New Roman" w:cs="Times New Roman"/>
          <w:b/>
          <w:bCs/>
          <w:color w:val="292929"/>
          <w:kern w:val="36"/>
        </w:rPr>
        <w:t>The level</w:t>
      </w:r>
      <w:r w:rsidRPr="00820B30">
        <w:rPr>
          <w:rFonts w:ascii="Times New Roman" w:eastAsia="Times New Roman" w:hAnsi="Times New Roman" w:cs="Times New Roman"/>
          <w:b/>
          <w:bCs/>
          <w:color w:val="292929"/>
          <w:kern w:val="36"/>
        </w:rPr>
        <w:t xml:space="preserve"> of data science adoption in the banking industry remains low</w:t>
      </w:r>
    </w:p>
    <w:p w14:paraId="3EE2F2F5" w14:textId="63744449" w:rsidR="00820B30" w:rsidRPr="00820B30" w:rsidRDefault="00820B30" w:rsidP="00820B30">
      <w:pPr>
        <w:shd w:val="clear" w:color="auto" w:fill="FFFFFF"/>
        <w:spacing w:before="480" w:after="0" w:line="240" w:lineRule="auto"/>
        <w:jc w:val="both"/>
        <w:rPr>
          <w:rFonts w:ascii="Times New Roman" w:eastAsia="Times New Roman" w:hAnsi="Times New Roman" w:cs="Times New Roman"/>
          <w:i/>
          <w:iCs/>
          <w:color w:val="292929"/>
          <w:spacing w:val="-1"/>
          <w:sz w:val="20"/>
          <w:szCs w:val="20"/>
        </w:rPr>
      </w:pPr>
      <w:r w:rsidRPr="00820B30">
        <w:rPr>
          <w:rFonts w:ascii="Times New Roman" w:eastAsia="Times New Roman" w:hAnsi="Times New Roman" w:cs="Times New Roman"/>
          <w:i/>
          <w:iCs/>
          <w:color w:val="292929"/>
          <w:spacing w:val="-1"/>
          <w:sz w:val="20"/>
          <w:szCs w:val="20"/>
        </w:rPr>
        <w:t xml:space="preserve">Banks are facing numerous challenges </w:t>
      </w:r>
      <w:r>
        <w:rPr>
          <w:rFonts w:ascii="Times New Roman" w:eastAsia="Times New Roman" w:hAnsi="Times New Roman" w:cs="Times New Roman"/>
          <w:i/>
          <w:iCs/>
          <w:color w:val="292929"/>
          <w:spacing w:val="-1"/>
          <w:sz w:val="20"/>
          <w:szCs w:val="20"/>
        </w:rPr>
        <w:t>in</w:t>
      </w:r>
      <w:r w:rsidRPr="00820B30">
        <w:rPr>
          <w:rFonts w:ascii="Times New Roman" w:eastAsia="Times New Roman" w:hAnsi="Times New Roman" w:cs="Times New Roman"/>
          <w:i/>
          <w:iCs/>
          <w:color w:val="292929"/>
          <w:spacing w:val="-1"/>
          <w:sz w:val="20"/>
          <w:szCs w:val="20"/>
        </w:rPr>
        <w:t xml:space="preserve"> sustaining profitability due to changing customer behaviors, strong competition, tighter regulations</w:t>
      </w:r>
      <w:r>
        <w:rPr>
          <w:rFonts w:ascii="Times New Roman" w:eastAsia="Times New Roman" w:hAnsi="Times New Roman" w:cs="Times New Roman"/>
          <w:i/>
          <w:iCs/>
          <w:color w:val="292929"/>
          <w:spacing w:val="-1"/>
          <w:sz w:val="20"/>
          <w:szCs w:val="20"/>
        </w:rPr>
        <w:t>,</w:t>
      </w:r>
      <w:r w:rsidRPr="00820B30">
        <w:rPr>
          <w:rFonts w:ascii="Times New Roman" w:eastAsia="Times New Roman" w:hAnsi="Times New Roman" w:cs="Times New Roman"/>
          <w:i/>
          <w:iCs/>
          <w:color w:val="292929"/>
          <w:spacing w:val="-1"/>
          <w:sz w:val="20"/>
          <w:szCs w:val="20"/>
        </w:rPr>
        <w:t xml:space="preserve"> and digital discrepancies</w:t>
      </w:r>
    </w:p>
    <w:p w14:paraId="238F71B4" w14:textId="77777777" w:rsidR="00820B30" w:rsidRPr="00820B30" w:rsidRDefault="00820B30" w:rsidP="00820B30">
      <w:pPr>
        <w:shd w:val="clear" w:color="auto" w:fill="FFFFFF"/>
        <w:spacing w:before="754" w:after="0" w:line="240" w:lineRule="auto"/>
        <w:jc w:val="both"/>
        <w:outlineLvl w:val="0"/>
        <w:rPr>
          <w:rFonts w:ascii="Times New Roman" w:eastAsia="Times New Roman" w:hAnsi="Times New Roman" w:cs="Times New Roman"/>
          <w:b/>
          <w:bCs/>
          <w:color w:val="292929"/>
          <w:kern w:val="36"/>
        </w:rPr>
      </w:pPr>
      <w:r w:rsidRPr="00820B30">
        <w:rPr>
          <w:rFonts w:ascii="Times New Roman" w:eastAsia="Times New Roman" w:hAnsi="Times New Roman" w:cs="Times New Roman"/>
          <w:b/>
          <w:bCs/>
          <w:color w:val="292929"/>
          <w:kern w:val="36"/>
        </w:rPr>
        <w:lastRenderedPageBreak/>
        <w:t>Adoption of a New Banking Model in the era of Artificial Intelligence</w:t>
      </w:r>
    </w:p>
    <w:p w14:paraId="5109D1EB" w14:textId="3475FED8" w:rsidR="00820B30" w:rsidRPr="00820B30" w:rsidRDefault="00820B30" w:rsidP="00820B30">
      <w:pPr>
        <w:shd w:val="clear" w:color="auto" w:fill="FFFFFF"/>
        <w:spacing w:before="206"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According to a survey performed</w:t>
      </w:r>
      <w:r w:rsidRPr="00820B30">
        <w:rPr>
          <w:rFonts w:ascii="Times New Roman" w:eastAsia="Times New Roman" w:hAnsi="Times New Roman" w:cs="Times New Roman"/>
          <w:b/>
          <w:bCs/>
          <w:color w:val="292929"/>
          <w:spacing w:val="-1"/>
          <w:sz w:val="20"/>
          <w:szCs w:val="20"/>
        </w:rPr>
        <w:t> by Wipro</w:t>
      </w:r>
      <w:r w:rsidRPr="00820B30">
        <w:rPr>
          <w:rFonts w:ascii="Times New Roman" w:eastAsia="Times New Roman" w:hAnsi="Times New Roman" w:cs="Times New Roman"/>
          <w:color w:val="292929"/>
          <w:spacing w:val="-1"/>
          <w:sz w:val="20"/>
          <w:szCs w:val="20"/>
        </w:rPr>
        <w:t> on why Artificial Intelligence is the future of banking as it brings the power of advanced data analytics to customer experience, fraud management</w:t>
      </w:r>
      <w:r>
        <w:rPr>
          <w:rFonts w:ascii="Times New Roman" w:eastAsia="Times New Roman" w:hAnsi="Times New Roman" w:cs="Times New Roman"/>
          <w:color w:val="292929"/>
          <w:spacing w:val="-1"/>
          <w:sz w:val="20"/>
          <w:szCs w:val="20"/>
        </w:rPr>
        <w:t>,</w:t>
      </w:r>
      <w:r w:rsidRPr="00820B30">
        <w:rPr>
          <w:rFonts w:ascii="Times New Roman" w:eastAsia="Times New Roman" w:hAnsi="Times New Roman" w:cs="Times New Roman"/>
          <w:color w:val="292929"/>
          <w:spacing w:val="-1"/>
          <w:sz w:val="20"/>
          <w:szCs w:val="20"/>
        </w:rPr>
        <w:t xml:space="preserve"> and operations. AI algorithm accomplishes anti-money laundering activities in </w:t>
      </w:r>
      <w:r>
        <w:rPr>
          <w:rFonts w:ascii="Times New Roman" w:eastAsia="Times New Roman" w:hAnsi="Times New Roman" w:cs="Times New Roman"/>
          <w:color w:val="292929"/>
          <w:spacing w:val="-1"/>
          <w:sz w:val="20"/>
          <w:szCs w:val="20"/>
        </w:rPr>
        <w:t xml:space="preserve">a </w:t>
      </w:r>
      <w:r w:rsidRPr="00820B30">
        <w:rPr>
          <w:rFonts w:ascii="Times New Roman" w:eastAsia="Times New Roman" w:hAnsi="Times New Roman" w:cs="Times New Roman"/>
          <w:color w:val="292929"/>
          <w:spacing w:val="-1"/>
          <w:sz w:val="20"/>
          <w:szCs w:val="20"/>
        </w:rPr>
        <w:t>few seconds, which otherwise take hours and days. AI also enables banks to manage huge volumes of data at record speed to derive valuable insights from it. Features such as AI bots, digital payment advisers</w:t>
      </w:r>
      <w:r>
        <w:rPr>
          <w:rFonts w:ascii="Times New Roman" w:eastAsia="Times New Roman" w:hAnsi="Times New Roman" w:cs="Times New Roman"/>
          <w:color w:val="292929"/>
          <w:spacing w:val="-1"/>
          <w:sz w:val="20"/>
          <w:szCs w:val="20"/>
        </w:rPr>
        <w:t>,</w:t>
      </w:r>
      <w:r w:rsidRPr="00820B30">
        <w:rPr>
          <w:rFonts w:ascii="Times New Roman" w:eastAsia="Times New Roman" w:hAnsi="Times New Roman" w:cs="Times New Roman"/>
          <w:color w:val="292929"/>
          <w:spacing w:val="-1"/>
          <w:sz w:val="20"/>
          <w:szCs w:val="20"/>
        </w:rPr>
        <w:t xml:space="preserve"> and biometric fraud detection mechanisms lead to </w:t>
      </w:r>
      <w:r>
        <w:rPr>
          <w:rFonts w:ascii="Times New Roman" w:eastAsia="Times New Roman" w:hAnsi="Times New Roman" w:cs="Times New Roman"/>
          <w:color w:val="292929"/>
          <w:spacing w:val="-1"/>
          <w:sz w:val="20"/>
          <w:szCs w:val="20"/>
        </w:rPr>
        <w:t xml:space="preserve">a </w:t>
      </w:r>
      <w:r w:rsidRPr="00820B30">
        <w:rPr>
          <w:rFonts w:ascii="Times New Roman" w:eastAsia="Times New Roman" w:hAnsi="Times New Roman" w:cs="Times New Roman"/>
          <w:color w:val="292929"/>
          <w:spacing w:val="-1"/>
          <w:sz w:val="20"/>
          <w:szCs w:val="20"/>
        </w:rPr>
        <w:t>higher quality of services to a wider customer base. All this translates to increased revenue, reduced costs</w:t>
      </w:r>
      <w:r>
        <w:rPr>
          <w:rFonts w:ascii="Times New Roman" w:eastAsia="Times New Roman" w:hAnsi="Times New Roman" w:cs="Times New Roman"/>
          <w:color w:val="292929"/>
          <w:spacing w:val="-1"/>
          <w:sz w:val="20"/>
          <w:szCs w:val="20"/>
        </w:rPr>
        <w:t>,</w:t>
      </w:r>
      <w:r w:rsidRPr="00820B30">
        <w:rPr>
          <w:rFonts w:ascii="Times New Roman" w:eastAsia="Times New Roman" w:hAnsi="Times New Roman" w:cs="Times New Roman"/>
          <w:color w:val="292929"/>
          <w:spacing w:val="-1"/>
          <w:sz w:val="20"/>
          <w:szCs w:val="20"/>
        </w:rPr>
        <w:t xml:space="preserve"> and </w:t>
      </w:r>
      <w:r>
        <w:rPr>
          <w:rFonts w:ascii="Times New Roman" w:eastAsia="Times New Roman" w:hAnsi="Times New Roman" w:cs="Times New Roman"/>
          <w:color w:val="292929"/>
          <w:spacing w:val="-1"/>
          <w:sz w:val="20"/>
          <w:szCs w:val="20"/>
        </w:rPr>
        <w:t xml:space="preserve">a </w:t>
      </w:r>
      <w:r w:rsidRPr="00820B30">
        <w:rPr>
          <w:rFonts w:ascii="Times New Roman" w:eastAsia="Times New Roman" w:hAnsi="Times New Roman" w:cs="Times New Roman"/>
          <w:color w:val="292929"/>
          <w:spacing w:val="-1"/>
          <w:sz w:val="20"/>
          <w:szCs w:val="20"/>
        </w:rPr>
        <w:t>boost in profits.</w:t>
      </w:r>
    </w:p>
    <w:p w14:paraId="00C701D0" w14:textId="7B377CD5"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 xml:space="preserve">AI is strengthening </w:t>
      </w:r>
      <w:r>
        <w:rPr>
          <w:rFonts w:ascii="Times New Roman" w:eastAsia="Times New Roman" w:hAnsi="Times New Roman" w:cs="Times New Roman"/>
          <w:color w:val="292929"/>
          <w:spacing w:val="-1"/>
          <w:sz w:val="20"/>
          <w:szCs w:val="20"/>
        </w:rPr>
        <w:t xml:space="preserve">the </w:t>
      </w:r>
      <w:r w:rsidRPr="00820B30">
        <w:rPr>
          <w:rFonts w:ascii="Times New Roman" w:eastAsia="Times New Roman" w:hAnsi="Times New Roman" w:cs="Times New Roman"/>
          <w:color w:val="292929"/>
          <w:spacing w:val="-1"/>
          <w:sz w:val="20"/>
          <w:szCs w:val="20"/>
        </w:rPr>
        <w:t>competitiveness of banks in the customer personalization domain through:</w:t>
      </w:r>
    </w:p>
    <w:p w14:paraId="6D9D2914" w14:textId="779C7CAB"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b/>
          <w:bCs/>
          <w:color w:val="292929"/>
          <w:spacing w:val="-1"/>
          <w:sz w:val="20"/>
          <w:szCs w:val="20"/>
        </w:rPr>
        <w:t>Enhanced customer experience:</w:t>
      </w:r>
      <w:r w:rsidRPr="00820B30">
        <w:rPr>
          <w:rFonts w:ascii="Times New Roman" w:eastAsia="Times New Roman" w:hAnsi="Times New Roman" w:cs="Times New Roman"/>
          <w:color w:val="292929"/>
          <w:spacing w:val="-1"/>
          <w:sz w:val="20"/>
          <w:szCs w:val="20"/>
        </w:rPr>
        <w:t xml:space="preserve"> Based on past interactions, AI </w:t>
      </w:r>
      <w:r>
        <w:rPr>
          <w:rFonts w:ascii="Times New Roman" w:eastAsia="Times New Roman" w:hAnsi="Times New Roman" w:cs="Times New Roman"/>
          <w:color w:val="292929"/>
          <w:spacing w:val="-1"/>
          <w:sz w:val="20"/>
          <w:szCs w:val="20"/>
        </w:rPr>
        <w:t>better understands</w:t>
      </w:r>
      <w:r w:rsidRPr="00820B30">
        <w:rPr>
          <w:rFonts w:ascii="Times New Roman" w:eastAsia="Times New Roman" w:hAnsi="Times New Roman" w:cs="Times New Roman"/>
          <w:color w:val="292929"/>
          <w:spacing w:val="-1"/>
          <w:sz w:val="20"/>
          <w:szCs w:val="20"/>
        </w:rPr>
        <w:t xml:space="preserve"> customers and their behavior. This enables banks to customize financial products and services by adding personalized features and intuitive interactions to deliver meaningful customer engagement and build strong relationships with </w:t>
      </w:r>
      <w:r>
        <w:rPr>
          <w:rFonts w:ascii="Times New Roman" w:eastAsia="Times New Roman" w:hAnsi="Times New Roman" w:cs="Times New Roman"/>
          <w:color w:val="292929"/>
          <w:spacing w:val="-1"/>
          <w:sz w:val="20"/>
          <w:szCs w:val="20"/>
        </w:rPr>
        <w:t>their</w:t>
      </w:r>
      <w:r w:rsidRPr="00820B30">
        <w:rPr>
          <w:rFonts w:ascii="Times New Roman" w:eastAsia="Times New Roman" w:hAnsi="Times New Roman" w:cs="Times New Roman"/>
          <w:color w:val="292929"/>
          <w:spacing w:val="-1"/>
          <w:sz w:val="20"/>
          <w:szCs w:val="20"/>
        </w:rPr>
        <w:t xml:space="preserve"> customers.</w:t>
      </w:r>
    </w:p>
    <w:p w14:paraId="413DDE07" w14:textId="2467BD98"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b/>
          <w:bCs/>
          <w:color w:val="292929"/>
          <w:spacing w:val="-1"/>
          <w:sz w:val="20"/>
          <w:szCs w:val="20"/>
        </w:rPr>
        <w:t>Prediction of customer behavior and response:</w:t>
      </w:r>
      <w:r w:rsidRPr="00820B30">
        <w:rPr>
          <w:rFonts w:ascii="Times New Roman" w:eastAsia="Times New Roman" w:hAnsi="Times New Roman" w:cs="Times New Roman"/>
          <w:color w:val="292929"/>
          <w:spacing w:val="-1"/>
          <w:sz w:val="20"/>
          <w:szCs w:val="20"/>
        </w:rPr>
        <w:t xml:space="preserve"> With its power to predict future scenarios by analyzing past behaviors, AI helps banks predict future outcomes and trends. This helps banks to identify fraud, detect anti-money laundering </w:t>
      </w:r>
      <w:r>
        <w:rPr>
          <w:rFonts w:ascii="Times New Roman" w:eastAsia="Times New Roman" w:hAnsi="Times New Roman" w:cs="Times New Roman"/>
          <w:color w:val="292929"/>
          <w:spacing w:val="-1"/>
          <w:sz w:val="20"/>
          <w:szCs w:val="20"/>
        </w:rPr>
        <w:t>patterns</w:t>
      </w:r>
      <w:r w:rsidRPr="00820B30">
        <w:rPr>
          <w:rFonts w:ascii="Times New Roman" w:eastAsia="Times New Roman" w:hAnsi="Times New Roman" w:cs="Times New Roman"/>
          <w:color w:val="292929"/>
          <w:spacing w:val="-1"/>
          <w:sz w:val="20"/>
          <w:szCs w:val="20"/>
        </w:rPr>
        <w:t xml:space="preserve"> and make customer recommendations. Similarly, AI </w:t>
      </w:r>
      <w:r>
        <w:rPr>
          <w:rFonts w:ascii="Times New Roman" w:eastAsia="Times New Roman" w:hAnsi="Times New Roman" w:cs="Times New Roman"/>
          <w:color w:val="292929"/>
          <w:spacing w:val="-1"/>
          <w:sz w:val="20"/>
          <w:szCs w:val="20"/>
        </w:rPr>
        <w:t>can</w:t>
      </w:r>
      <w:r w:rsidRPr="00820B30">
        <w:rPr>
          <w:rFonts w:ascii="Times New Roman" w:eastAsia="Times New Roman" w:hAnsi="Times New Roman" w:cs="Times New Roman"/>
          <w:color w:val="292929"/>
          <w:spacing w:val="-1"/>
          <w:sz w:val="20"/>
          <w:szCs w:val="20"/>
        </w:rPr>
        <w:t xml:space="preserve"> detect suspicious data patterns among humungous volumes of data to carry out fraud management. Further, with its key recommendation engines, AI studies </w:t>
      </w:r>
      <w:r>
        <w:rPr>
          <w:rFonts w:ascii="Times New Roman" w:eastAsia="Times New Roman" w:hAnsi="Times New Roman" w:cs="Times New Roman"/>
          <w:color w:val="292929"/>
          <w:spacing w:val="-1"/>
          <w:sz w:val="20"/>
          <w:szCs w:val="20"/>
        </w:rPr>
        <w:t xml:space="preserve">the </w:t>
      </w:r>
      <w:r w:rsidRPr="00820B30">
        <w:rPr>
          <w:rFonts w:ascii="Times New Roman" w:eastAsia="Times New Roman" w:hAnsi="Times New Roman" w:cs="Times New Roman"/>
          <w:color w:val="292929"/>
          <w:spacing w:val="-1"/>
          <w:sz w:val="20"/>
          <w:szCs w:val="20"/>
        </w:rPr>
        <w:t xml:space="preserve">past to predict </w:t>
      </w:r>
      <w:r>
        <w:rPr>
          <w:rFonts w:ascii="Times New Roman" w:eastAsia="Times New Roman" w:hAnsi="Times New Roman" w:cs="Times New Roman"/>
          <w:color w:val="292929"/>
          <w:spacing w:val="-1"/>
          <w:sz w:val="20"/>
          <w:szCs w:val="20"/>
        </w:rPr>
        <w:t xml:space="preserve">the </w:t>
      </w:r>
      <w:r w:rsidRPr="00820B30">
        <w:rPr>
          <w:rFonts w:ascii="Times New Roman" w:eastAsia="Times New Roman" w:hAnsi="Times New Roman" w:cs="Times New Roman"/>
          <w:color w:val="292929"/>
          <w:spacing w:val="-1"/>
          <w:sz w:val="20"/>
          <w:szCs w:val="20"/>
        </w:rPr>
        <w:t>future behavior of data points, which helps banks to successfully up-sell and cross-sell.</w:t>
      </w:r>
    </w:p>
    <w:p w14:paraId="7D7B7800" w14:textId="55129518"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b/>
          <w:bCs/>
          <w:color w:val="292929"/>
          <w:spacing w:val="-1"/>
          <w:sz w:val="20"/>
          <w:szCs w:val="20"/>
        </w:rPr>
        <w:t>Effective decision-making</w:t>
      </w:r>
      <w:r w:rsidRPr="00820B30">
        <w:rPr>
          <w:rFonts w:ascii="Times New Roman" w:eastAsia="Times New Roman" w:hAnsi="Times New Roman" w:cs="Times New Roman"/>
          <w:color w:val="292929"/>
          <w:spacing w:val="-1"/>
          <w:sz w:val="20"/>
          <w:szCs w:val="20"/>
        </w:rPr>
        <w:t xml:space="preserve">: Cognitive systems that think and respond like human experts, provide optimal solutions based on available data in real-time. These systems keep a repository of expert information in </w:t>
      </w:r>
      <w:r>
        <w:rPr>
          <w:rFonts w:ascii="Times New Roman" w:eastAsia="Times New Roman" w:hAnsi="Times New Roman" w:cs="Times New Roman"/>
          <w:color w:val="292929"/>
          <w:spacing w:val="-1"/>
          <w:sz w:val="20"/>
          <w:szCs w:val="20"/>
        </w:rPr>
        <w:t>their</w:t>
      </w:r>
      <w:r w:rsidRPr="00820B30">
        <w:rPr>
          <w:rFonts w:ascii="Times New Roman" w:eastAsia="Times New Roman" w:hAnsi="Times New Roman" w:cs="Times New Roman"/>
          <w:color w:val="292929"/>
          <w:spacing w:val="-1"/>
          <w:sz w:val="20"/>
          <w:szCs w:val="20"/>
        </w:rPr>
        <w:t xml:space="preserve"> database called </w:t>
      </w:r>
      <w:r>
        <w:rPr>
          <w:rFonts w:ascii="Times New Roman" w:eastAsia="Times New Roman" w:hAnsi="Times New Roman" w:cs="Times New Roman"/>
          <w:color w:val="292929"/>
          <w:spacing w:val="-1"/>
          <w:sz w:val="20"/>
          <w:szCs w:val="20"/>
        </w:rPr>
        <w:t xml:space="preserve">a </w:t>
      </w:r>
      <w:r w:rsidRPr="00820B30">
        <w:rPr>
          <w:rFonts w:ascii="Times New Roman" w:eastAsia="Times New Roman" w:hAnsi="Times New Roman" w:cs="Times New Roman"/>
          <w:color w:val="292929"/>
          <w:spacing w:val="-1"/>
          <w:sz w:val="20"/>
          <w:szCs w:val="20"/>
        </w:rPr>
        <w:t>knowledge database. Bankers use these cognitive systems to make strategic decisions.</w:t>
      </w:r>
    </w:p>
    <w:p w14:paraId="04B78074" w14:textId="77777777" w:rsidR="00820B30" w:rsidRPr="00820B30" w:rsidRDefault="00820B30" w:rsidP="00820B30">
      <w:pPr>
        <w:shd w:val="clear" w:color="auto" w:fill="FFFFFF"/>
        <w:spacing w:before="754" w:after="0" w:line="240" w:lineRule="auto"/>
        <w:jc w:val="both"/>
        <w:outlineLvl w:val="0"/>
        <w:rPr>
          <w:rFonts w:ascii="Times New Roman" w:eastAsia="Times New Roman" w:hAnsi="Times New Roman" w:cs="Times New Roman"/>
          <w:b/>
          <w:bCs/>
          <w:color w:val="292929"/>
          <w:kern w:val="36"/>
        </w:rPr>
      </w:pPr>
      <w:r w:rsidRPr="00820B30">
        <w:rPr>
          <w:rFonts w:ascii="Times New Roman" w:eastAsia="Times New Roman" w:hAnsi="Times New Roman" w:cs="Times New Roman"/>
          <w:b/>
          <w:bCs/>
          <w:color w:val="292929"/>
          <w:kern w:val="36"/>
        </w:rPr>
        <w:t>AI technologies unleash the power of data in banking</w:t>
      </w:r>
    </w:p>
    <w:p w14:paraId="0EC79DB6" w14:textId="42CF5F4E" w:rsidR="00820B30" w:rsidRPr="00820B30" w:rsidRDefault="00820B30" w:rsidP="00820B30">
      <w:pPr>
        <w:shd w:val="clear" w:color="auto" w:fill="FFFFFF"/>
        <w:spacing w:before="206"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 xml:space="preserve">Traditional financial services business models are under the microscope. For many financial organizations, sustained profitability is a challenge in today’s lower-interest-rate environment. Competition from new market entrants is also generating new layers of disruption, while customer experience and engagement are not keeping pace with the ever-growing expectations of </w:t>
      </w:r>
      <w:r>
        <w:rPr>
          <w:rFonts w:ascii="Times New Roman" w:eastAsia="Times New Roman" w:hAnsi="Times New Roman" w:cs="Times New Roman"/>
          <w:color w:val="292929"/>
          <w:spacing w:val="-1"/>
          <w:sz w:val="20"/>
          <w:szCs w:val="20"/>
        </w:rPr>
        <w:t>digitally-savvy</w:t>
      </w:r>
      <w:r w:rsidRPr="00820B30">
        <w:rPr>
          <w:rFonts w:ascii="Times New Roman" w:eastAsia="Times New Roman" w:hAnsi="Times New Roman" w:cs="Times New Roman"/>
          <w:color w:val="292929"/>
          <w:spacing w:val="-1"/>
          <w:sz w:val="20"/>
          <w:szCs w:val="20"/>
        </w:rPr>
        <w:t xml:space="preserve"> consumers.</w:t>
      </w:r>
    </w:p>
    <w:p w14:paraId="1AFA121B" w14:textId="77777777"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Many financial organizations have responded with headcount reductions and tactical cost-cutting measures. However, sustainable performance requires a shift in strategy — a strategy enhanced by new technologies.</w:t>
      </w:r>
    </w:p>
    <w:p w14:paraId="06955820" w14:textId="77777777"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Success in the digital age requires banks to tap the hidden treasure they already own in massive quantities: data. Cognitive systems and AI technologies can help banks unleash the power of their data, revealing insights about the enterprise, customers, and competitors. Cognitive systems continually build knowledge and learning, understand natural language, and reason and interact more naturally with human beings than traditional programmable systems.</w:t>
      </w:r>
    </w:p>
    <w:p w14:paraId="2A626D96" w14:textId="77777777" w:rsidR="00820B30" w:rsidRPr="00820B30" w:rsidRDefault="00820B30" w:rsidP="00820B30">
      <w:pPr>
        <w:shd w:val="clear" w:color="auto" w:fill="FFFFFF"/>
        <w:spacing w:before="754" w:after="0" w:line="240" w:lineRule="auto"/>
        <w:jc w:val="both"/>
        <w:outlineLvl w:val="0"/>
        <w:rPr>
          <w:rFonts w:ascii="Times New Roman" w:eastAsia="Times New Roman" w:hAnsi="Times New Roman" w:cs="Times New Roman"/>
          <w:b/>
          <w:bCs/>
          <w:color w:val="292929"/>
          <w:kern w:val="36"/>
        </w:rPr>
      </w:pPr>
      <w:r w:rsidRPr="00820B30">
        <w:rPr>
          <w:rFonts w:ascii="Times New Roman" w:eastAsia="Times New Roman" w:hAnsi="Times New Roman" w:cs="Times New Roman"/>
          <w:b/>
          <w:bCs/>
          <w:color w:val="292929"/>
          <w:kern w:val="36"/>
        </w:rPr>
        <w:t>Customer 360: Understanding the Customer DNA</w:t>
      </w:r>
    </w:p>
    <w:p w14:paraId="1D12E28B" w14:textId="77777777" w:rsidR="00820B30" w:rsidRPr="00820B30" w:rsidRDefault="00820B30" w:rsidP="00820B30">
      <w:pPr>
        <w:shd w:val="clear" w:color="auto" w:fill="FFFFFF"/>
        <w:spacing w:before="206"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Having a 360-degree view of all facets of a customer’s activity and engagement with the bank would enable a holistic approach. The figure below provides some of the key data domains that should be incorporated.</w:t>
      </w:r>
    </w:p>
    <w:p w14:paraId="7889BA2C" w14:textId="6AF4636C" w:rsidR="00820B30" w:rsidRPr="00820B30" w:rsidRDefault="00820B30" w:rsidP="00820B30">
      <w:pPr>
        <w:spacing w:after="0" w:line="240" w:lineRule="auto"/>
        <w:jc w:val="both"/>
        <w:rPr>
          <w:rFonts w:ascii="Times New Roman" w:eastAsia="Times New Roman" w:hAnsi="Times New Roman" w:cs="Times New Roman"/>
          <w:sz w:val="16"/>
          <w:szCs w:val="16"/>
        </w:rPr>
      </w:pPr>
      <w:r w:rsidRPr="00820B30">
        <w:rPr>
          <w:rFonts w:ascii="Times New Roman" w:eastAsia="Times New Roman" w:hAnsi="Times New Roman" w:cs="Times New Roman"/>
          <w:noProof/>
          <w:sz w:val="16"/>
          <w:szCs w:val="16"/>
        </w:rPr>
        <w:lastRenderedPageBreak/>
        <w:drawing>
          <wp:inline distT="0" distB="0" distL="0" distR="0" wp14:anchorId="3CEA9B01" wp14:editId="55DBC3D3">
            <wp:extent cx="5928360" cy="4320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8360" cy="4320540"/>
                    </a:xfrm>
                    <a:prstGeom prst="rect">
                      <a:avLst/>
                    </a:prstGeom>
                    <a:noFill/>
                    <a:ln>
                      <a:noFill/>
                    </a:ln>
                  </pic:spPr>
                </pic:pic>
              </a:graphicData>
            </a:graphic>
          </wp:inline>
        </w:drawing>
      </w:r>
    </w:p>
    <w:p w14:paraId="56B8155B" w14:textId="77777777" w:rsidR="00820B30" w:rsidRPr="00820B30" w:rsidRDefault="00820B30" w:rsidP="00820B30">
      <w:pPr>
        <w:spacing w:after="0" w:line="240" w:lineRule="auto"/>
        <w:jc w:val="both"/>
        <w:rPr>
          <w:rFonts w:ascii="Times New Roman" w:eastAsia="Times New Roman" w:hAnsi="Times New Roman" w:cs="Times New Roman"/>
          <w:sz w:val="16"/>
          <w:szCs w:val="16"/>
        </w:rPr>
      </w:pPr>
      <w:r w:rsidRPr="00820B30">
        <w:rPr>
          <w:rFonts w:ascii="Times New Roman" w:eastAsia="Times New Roman" w:hAnsi="Times New Roman" w:cs="Times New Roman"/>
          <w:sz w:val="16"/>
          <w:szCs w:val="16"/>
        </w:rPr>
        <w:t xml:space="preserve">Datamart to build a 360 Customer Analytics View Source: </w:t>
      </w:r>
      <w:proofErr w:type="spellStart"/>
      <w:r w:rsidRPr="00820B30">
        <w:rPr>
          <w:rFonts w:ascii="Times New Roman" w:eastAsia="Times New Roman" w:hAnsi="Times New Roman" w:cs="Times New Roman"/>
          <w:sz w:val="16"/>
          <w:szCs w:val="16"/>
        </w:rPr>
        <w:t>Shamli</w:t>
      </w:r>
      <w:proofErr w:type="spellEnd"/>
      <w:r w:rsidRPr="00820B30">
        <w:rPr>
          <w:rFonts w:ascii="Times New Roman" w:eastAsia="Times New Roman" w:hAnsi="Times New Roman" w:cs="Times New Roman"/>
          <w:sz w:val="16"/>
          <w:szCs w:val="16"/>
        </w:rPr>
        <w:t xml:space="preserve"> Prakash</w:t>
      </w:r>
    </w:p>
    <w:p w14:paraId="6F182922" w14:textId="6BDE09E1"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 xml:space="preserve">Building this customer 360 data mart in a scalable, phased manner is the foundation </w:t>
      </w:r>
      <w:r>
        <w:rPr>
          <w:rFonts w:ascii="Times New Roman" w:eastAsia="Times New Roman" w:hAnsi="Times New Roman" w:cs="Times New Roman"/>
          <w:color w:val="292929"/>
          <w:spacing w:val="-1"/>
          <w:sz w:val="20"/>
          <w:szCs w:val="20"/>
        </w:rPr>
        <w:t>for many</w:t>
      </w:r>
      <w:r w:rsidRPr="00820B30">
        <w:rPr>
          <w:rFonts w:ascii="Times New Roman" w:eastAsia="Times New Roman" w:hAnsi="Times New Roman" w:cs="Times New Roman"/>
          <w:color w:val="292929"/>
          <w:spacing w:val="-1"/>
          <w:sz w:val="20"/>
          <w:szCs w:val="20"/>
        </w:rPr>
        <w:t xml:space="preserve"> customer analytics use cases such as propensity modeling, cross-sell/upsell recommendation, customer lifetime value</w:t>
      </w:r>
      <w:r>
        <w:rPr>
          <w:rFonts w:ascii="Times New Roman" w:eastAsia="Times New Roman" w:hAnsi="Times New Roman" w:cs="Times New Roman"/>
          <w:color w:val="292929"/>
          <w:spacing w:val="-1"/>
          <w:sz w:val="20"/>
          <w:szCs w:val="20"/>
        </w:rPr>
        <w:t>,</w:t>
      </w:r>
      <w:r w:rsidRPr="00820B30">
        <w:rPr>
          <w:rFonts w:ascii="Times New Roman" w:eastAsia="Times New Roman" w:hAnsi="Times New Roman" w:cs="Times New Roman"/>
          <w:color w:val="292929"/>
          <w:spacing w:val="-1"/>
          <w:sz w:val="20"/>
          <w:szCs w:val="20"/>
        </w:rPr>
        <w:t xml:space="preserve"> etc. The customer 360 approach incorporates the spectrum of customer data domains ranging from demographic info, transactional data, product ownership, customer interaction, customer service, campaign response, pricing</w:t>
      </w:r>
      <w:r>
        <w:rPr>
          <w:rFonts w:ascii="Times New Roman" w:eastAsia="Times New Roman" w:hAnsi="Times New Roman" w:cs="Times New Roman"/>
          <w:color w:val="292929"/>
          <w:spacing w:val="-1"/>
          <w:sz w:val="20"/>
          <w:szCs w:val="20"/>
        </w:rPr>
        <w:t>,</w:t>
      </w:r>
      <w:r w:rsidRPr="00820B30">
        <w:rPr>
          <w:rFonts w:ascii="Times New Roman" w:eastAsia="Times New Roman" w:hAnsi="Times New Roman" w:cs="Times New Roman"/>
          <w:color w:val="292929"/>
          <w:spacing w:val="-1"/>
          <w:sz w:val="20"/>
          <w:szCs w:val="20"/>
        </w:rPr>
        <w:t xml:space="preserve"> and macroeconomic data.</w:t>
      </w:r>
    </w:p>
    <w:p w14:paraId="0CEEFED5" w14:textId="7231B583"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 xml:space="preserve">Feature engineering is the process of using domain knowledge of the data to create features that make machine learning algorithms work. It plays a pivotal role in defining and creating data elements that capture customer behavior. To this end, </w:t>
      </w:r>
      <w:r>
        <w:rPr>
          <w:rFonts w:ascii="Times New Roman" w:eastAsia="Times New Roman" w:hAnsi="Times New Roman" w:cs="Times New Roman"/>
          <w:color w:val="292929"/>
          <w:spacing w:val="-1"/>
          <w:sz w:val="20"/>
          <w:szCs w:val="20"/>
        </w:rPr>
        <w:t>additional</w:t>
      </w:r>
      <w:r w:rsidRPr="00820B30">
        <w:rPr>
          <w:rFonts w:ascii="Times New Roman" w:eastAsia="Times New Roman" w:hAnsi="Times New Roman" w:cs="Times New Roman"/>
          <w:color w:val="292929"/>
          <w:spacing w:val="-1"/>
          <w:sz w:val="20"/>
          <w:szCs w:val="20"/>
        </w:rPr>
        <w:t xml:space="preserve"> features are created as a combination of these data domains (</w:t>
      </w:r>
      <w:proofErr w:type="gramStart"/>
      <w:r w:rsidRPr="00820B30">
        <w:rPr>
          <w:rFonts w:ascii="Times New Roman" w:eastAsia="Times New Roman" w:hAnsi="Times New Roman" w:cs="Times New Roman"/>
          <w:color w:val="292929"/>
          <w:spacing w:val="-1"/>
          <w:sz w:val="20"/>
          <w:szCs w:val="20"/>
        </w:rPr>
        <w:t>e.g.</w:t>
      </w:r>
      <w:proofErr w:type="gramEnd"/>
      <w:r w:rsidRPr="00820B30">
        <w:rPr>
          <w:rFonts w:ascii="Times New Roman" w:eastAsia="Times New Roman" w:hAnsi="Times New Roman" w:cs="Times New Roman"/>
          <w:color w:val="292929"/>
          <w:spacing w:val="-1"/>
          <w:sz w:val="20"/>
          <w:szCs w:val="20"/>
        </w:rPr>
        <w:t xml:space="preserve"> rolling month averages, dummy variables</w:t>
      </w:r>
      <w:r>
        <w:rPr>
          <w:rFonts w:ascii="Times New Roman" w:eastAsia="Times New Roman" w:hAnsi="Times New Roman" w:cs="Times New Roman"/>
          <w:color w:val="292929"/>
          <w:spacing w:val="-1"/>
          <w:sz w:val="20"/>
          <w:szCs w:val="20"/>
        </w:rPr>
        <w:t>,</w:t>
      </w:r>
      <w:r w:rsidRPr="00820B30">
        <w:rPr>
          <w:rFonts w:ascii="Times New Roman" w:eastAsia="Times New Roman" w:hAnsi="Times New Roman" w:cs="Times New Roman"/>
          <w:color w:val="292929"/>
          <w:spacing w:val="-1"/>
          <w:sz w:val="20"/>
          <w:szCs w:val="20"/>
        </w:rPr>
        <w:t xml:space="preserve"> etc.)</w:t>
      </w:r>
    </w:p>
    <w:p w14:paraId="47B2E00F" w14:textId="77777777" w:rsidR="00820B30" w:rsidRPr="00820B30" w:rsidRDefault="00820B30" w:rsidP="00820B30">
      <w:pPr>
        <w:shd w:val="clear" w:color="auto" w:fill="FFFFFF"/>
        <w:spacing w:before="754" w:after="0" w:line="240" w:lineRule="auto"/>
        <w:jc w:val="both"/>
        <w:outlineLvl w:val="0"/>
        <w:rPr>
          <w:rFonts w:ascii="Times New Roman" w:eastAsia="Times New Roman" w:hAnsi="Times New Roman" w:cs="Times New Roman"/>
          <w:b/>
          <w:bCs/>
          <w:color w:val="292929"/>
          <w:kern w:val="36"/>
        </w:rPr>
      </w:pPr>
      <w:r w:rsidRPr="00820B30">
        <w:rPr>
          <w:rFonts w:ascii="Times New Roman" w:eastAsia="Times New Roman" w:hAnsi="Times New Roman" w:cs="Times New Roman"/>
          <w:b/>
          <w:bCs/>
          <w:color w:val="292929"/>
          <w:kern w:val="36"/>
        </w:rPr>
        <w:t>IBM Roadmap to Data &amp; AI - The Customer Analytics Ladder</w:t>
      </w:r>
    </w:p>
    <w:p w14:paraId="344A7F82" w14:textId="77777777" w:rsidR="00820B30" w:rsidRPr="00820B30" w:rsidRDefault="00820B30" w:rsidP="00820B30">
      <w:pPr>
        <w:shd w:val="clear" w:color="auto" w:fill="FFFFFF"/>
        <w:spacing w:before="206"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Banks realize that one of the key steps to being competitive in today’s market is to raise engagement through high-quality, personalized relationships with their customers.</w:t>
      </w:r>
    </w:p>
    <w:p w14:paraId="290A72D3" w14:textId="424B5088"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 xml:space="preserve">The idea is to analyze client experience and personalize it taking into account </w:t>
      </w:r>
      <w:r>
        <w:rPr>
          <w:rFonts w:ascii="Times New Roman" w:eastAsia="Times New Roman" w:hAnsi="Times New Roman" w:cs="Times New Roman"/>
          <w:color w:val="292929"/>
          <w:spacing w:val="-1"/>
          <w:sz w:val="20"/>
          <w:szCs w:val="20"/>
        </w:rPr>
        <w:t xml:space="preserve">the </w:t>
      </w:r>
      <w:r w:rsidRPr="00820B30">
        <w:rPr>
          <w:rFonts w:ascii="Times New Roman" w:eastAsia="Times New Roman" w:hAnsi="Times New Roman" w:cs="Times New Roman"/>
          <w:color w:val="292929"/>
          <w:spacing w:val="-1"/>
          <w:sz w:val="20"/>
          <w:szCs w:val="20"/>
        </w:rPr>
        <w:t xml:space="preserve">client’s interests and preferences. AI is making significant improvements in understanding customer </w:t>
      </w:r>
      <w:r>
        <w:rPr>
          <w:rFonts w:ascii="Times New Roman" w:eastAsia="Times New Roman" w:hAnsi="Times New Roman" w:cs="Times New Roman"/>
          <w:color w:val="292929"/>
          <w:spacing w:val="-1"/>
          <w:sz w:val="20"/>
          <w:szCs w:val="20"/>
        </w:rPr>
        <w:t>behavior</w:t>
      </w:r>
      <w:r w:rsidRPr="00820B30">
        <w:rPr>
          <w:rFonts w:ascii="Times New Roman" w:eastAsia="Times New Roman" w:hAnsi="Times New Roman" w:cs="Times New Roman"/>
          <w:color w:val="292929"/>
          <w:spacing w:val="-1"/>
          <w:sz w:val="20"/>
          <w:szCs w:val="20"/>
        </w:rPr>
        <w:t xml:space="preserve"> patterns, which brings customer personalization to a whole new level.</w:t>
      </w:r>
    </w:p>
    <w:p w14:paraId="10E3BEE7" w14:textId="7907B869"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lastRenderedPageBreak/>
        <w:t xml:space="preserve">Data scientists can also build models that study the client’s behavior and discover situations where customers needed financial advice. The combination of predictive analytic tools and advanced digital delivery options can help with this complicated task, guiding the customer to the best financial solution at the most opportune time and suggesting personalize offerings based on spending habits, social-demographic trends, </w:t>
      </w:r>
      <w:r>
        <w:rPr>
          <w:rFonts w:ascii="Times New Roman" w:eastAsia="Times New Roman" w:hAnsi="Times New Roman" w:cs="Times New Roman"/>
          <w:color w:val="292929"/>
          <w:spacing w:val="-1"/>
          <w:sz w:val="20"/>
          <w:szCs w:val="20"/>
        </w:rPr>
        <w:t xml:space="preserve">and </w:t>
      </w:r>
      <w:r w:rsidRPr="00820B30">
        <w:rPr>
          <w:rFonts w:ascii="Times New Roman" w:eastAsia="Times New Roman" w:hAnsi="Times New Roman" w:cs="Times New Roman"/>
          <w:color w:val="292929"/>
          <w:spacing w:val="-1"/>
          <w:sz w:val="20"/>
          <w:szCs w:val="20"/>
        </w:rPr>
        <w:t>relevant needs and other preferences.</w:t>
      </w:r>
    </w:p>
    <w:p w14:paraId="0C1F6AE1" w14:textId="40C0F725" w:rsidR="00820B30" w:rsidRPr="00820B30" w:rsidRDefault="00820B30" w:rsidP="00820B30">
      <w:pPr>
        <w:spacing w:after="0" w:line="240" w:lineRule="auto"/>
        <w:jc w:val="both"/>
        <w:rPr>
          <w:rFonts w:ascii="Times New Roman" w:eastAsia="Times New Roman" w:hAnsi="Times New Roman" w:cs="Times New Roman"/>
          <w:sz w:val="16"/>
          <w:szCs w:val="16"/>
        </w:rPr>
      </w:pPr>
      <w:r w:rsidRPr="00820B30">
        <w:rPr>
          <w:rFonts w:ascii="Times New Roman" w:eastAsia="Times New Roman" w:hAnsi="Times New Roman" w:cs="Times New Roman"/>
          <w:noProof/>
          <w:sz w:val="16"/>
          <w:szCs w:val="16"/>
        </w:rPr>
        <w:drawing>
          <wp:inline distT="0" distB="0" distL="0" distR="0" wp14:anchorId="0F4940F8" wp14:editId="5AE29026">
            <wp:extent cx="5943600" cy="4238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14:paraId="2C53EDBD" w14:textId="77777777" w:rsidR="00820B30" w:rsidRPr="00820B30" w:rsidRDefault="00820B30" w:rsidP="00820B30">
      <w:pPr>
        <w:spacing w:after="0" w:line="240" w:lineRule="auto"/>
        <w:jc w:val="both"/>
        <w:rPr>
          <w:rFonts w:ascii="Times New Roman" w:eastAsia="Times New Roman" w:hAnsi="Times New Roman" w:cs="Times New Roman"/>
          <w:sz w:val="16"/>
          <w:szCs w:val="16"/>
        </w:rPr>
      </w:pPr>
      <w:r w:rsidRPr="00820B30">
        <w:rPr>
          <w:rFonts w:ascii="Times New Roman" w:eastAsia="Times New Roman" w:hAnsi="Times New Roman" w:cs="Times New Roman"/>
          <w:sz w:val="16"/>
          <w:szCs w:val="16"/>
        </w:rPr>
        <w:t>Customer Analytics Journey-Personalization Strategies</w:t>
      </w:r>
    </w:p>
    <w:p w14:paraId="2AD447C0" w14:textId="62730570"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In the section below a structured customer</w:t>
      </w:r>
      <w:r>
        <w:rPr>
          <w:rFonts w:ascii="Times New Roman" w:eastAsia="Times New Roman" w:hAnsi="Times New Roman" w:cs="Times New Roman"/>
          <w:color w:val="292929"/>
          <w:spacing w:val="-1"/>
          <w:sz w:val="20"/>
          <w:szCs w:val="20"/>
        </w:rPr>
        <w:t>,</w:t>
      </w:r>
      <w:r w:rsidRPr="00820B30">
        <w:rPr>
          <w:rFonts w:ascii="Times New Roman" w:eastAsia="Times New Roman" w:hAnsi="Times New Roman" w:cs="Times New Roman"/>
          <w:color w:val="292929"/>
          <w:spacing w:val="-1"/>
          <w:sz w:val="20"/>
          <w:szCs w:val="20"/>
        </w:rPr>
        <w:t xml:space="preserve"> interaction journey is outlined across the maturity lifecycle leveraging data analytics starting with the foundations of understanding the customer behavior using dynamic segmentation techniques to following the customer across the lifecycle journey and rewarding him with personalized campaigns and promotions.</w:t>
      </w:r>
    </w:p>
    <w:p w14:paraId="52095913" w14:textId="77777777" w:rsidR="004F6958"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b/>
          <w:bCs/>
          <w:color w:val="292929"/>
          <w:spacing w:val="-1"/>
          <w:sz w:val="20"/>
          <w:szCs w:val="20"/>
        </w:rPr>
        <w:t xml:space="preserve">a. Understand your </w:t>
      </w:r>
      <w:r w:rsidR="004F6958" w:rsidRPr="00820B30">
        <w:rPr>
          <w:rFonts w:ascii="Times New Roman" w:eastAsia="Times New Roman" w:hAnsi="Times New Roman" w:cs="Times New Roman"/>
          <w:b/>
          <w:bCs/>
          <w:color w:val="292929"/>
          <w:spacing w:val="-1"/>
          <w:sz w:val="20"/>
          <w:szCs w:val="20"/>
        </w:rPr>
        <w:t>customer</w:t>
      </w:r>
      <w:r w:rsidRPr="00820B30">
        <w:rPr>
          <w:rFonts w:ascii="Times New Roman" w:eastAsia="Times New Roman" w:hAnsi="Times New Roman" w:cs="Times New Roman"/>
          <w:b/>
          <w:bCs/>
          <w:color w:val="292929"/>
          <w:spacing w:val="-1"/>
          <w:sz w:val="20"/>
          <w:szCs w:val="20"/>
        </w:rPr>
        <w:t>: Behavioral Segmentation</w:t>
      </w:r>
    </w:p>
    <w:p w14:paraId="748F0717" w14:textId="3549247B"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Customer segmentation is the process of dividing customers into groups based on common characteristics so companies can market to each group effectively and appropriately. There are different variations of segmentation (</w:t>
      </w:r>
      <w:proofErr w:type="gramStart"/>
      <w:r w:rsidRPr="00820B30">
        <w:rPr>
          <w:rFonts w:ascii="Times New Roman" w:eastAsia="Times New Roman" w:hAnsi="Times New Roman" w:cs="Times New Roman"/>
          <w:color w:val="292929"/>
          <w:spacing w:val="-1"/>
          <w:sz w:val="20"/>
          <w:szCs w:val="20"/>
        </w:rPr>
        <w:t>e.g.</w:t>
      </w:r>
      <w:proofErr w:type="gramEnd"/>
      <w:r w:rsidRPr="00820B30">
        <w:rPr>
          <w:rFonts w:ascii="Times New Roman" w:eastAsia="Times New Roman" w:hAnsi="Times New Roman" w:cs="Times New Roman"/>
          <w:color w:val="292929"/>
          <w:spacing w:val="-1"/>
          <w:sz w:val="20"/>
          <w:szCs w:val="20"/>
        </w:rPr>
        <w:t xml:space="preserve"> behavioral segmentation</w:t>
      </w:r>
      <w:r w:rsidR="004F6958">
        <w:rPr>
          <w:rFonts w:ascii="Times New Roman" w:eastAsia="Times New Roman" w:hAnsi="Times New Roman" w:cs="Times New Roman"/>
          <w:color w:val="292929"/>
          <w:spacing w:val="-1"/>
          <w:sz w:val="20"/>
          <w:szCs w:val="20"/>
        </w:rPr>
        <w:t xml:space="preserve">) </w:t>
      </w:r>
      <w:r w:rsidRPr="00820B30">
        <w:rPr>
          <w:rFonts w:ascii="Times New Roman" w:eastAsia="Times New Roman" w:hAnsi="Times New Roman" w:cs="Times New Roman"/>
          <w:color w:val="292929"/>
          <w:spacing w:val="-1"/>
          <w:sz w:val="20"/>
          <w:szCs w:val="20"/>
        </w:rPr>
        <w:t>or</w:t>
      </w:r>
      <w:r>
        <w:rPr>
          <w:rFonts w:ascii="Times New Roman" w:eastAsia="Times New Roman" w:hAnsi="Times New Roman" w:cs="Times New Roman"/>
          <w:color w:val="292929"/>
          <w:spacing w:val="-1"/>
          <w:sz w:val="20"/>
          <w:szCs w:val="20"/>
        </w:rPr>
        <w:t xml:space="preserve"> </w:t>
      </w:r>
      <w:r w:rsidRPr="00820B30">
        <w:rPr>
          <w:rFonts w:ascii="Times New Roman" w:eastAsia="Times New Roman" w:hAnsi="Times New Roman" w:cs="Times New Roman"/>
          <w:color w:val="292929"/>
          <w:spacing w:val="-1"/>
          <w:sz w:val="20"/>
          <w:szCs w:val="20"/>
        </w:rPr>
        <w:t>specific characteristics (e.g.</w:t>
      </w:r>
      <w:r>
        <w:rPr>
          <w:rFonts w:ascii="Times New Roman" w:eastAsia="Times New Roman" w:hAnsi="Times New Roman" w:cs="Times New Roman"/>
          <w:color w:val="292929"/>
          <w:spacing w:val="-1"/>
          <w:sz w:val="20"/>
          <w:szCs w:val="20"/>
        </w:rPr>
        <w:t xml:space="preserve"> </w:t>
      </w:r>
      <w:r w:rsidRPr="00820B30">
        <w:rPr>
          <w:rFonts w:ascii="Times New Roman" w:eastAsia="Times New Roman" w:hAnsi="Times New Roman" w:cs="Times New Roman"/>
          <w:color w:val="292929"/>
          <w:spacing w:val="-1"/>
          <w:sz w:val="20"/>
          <w:szCs w:val="20"/>
        </w:rPr>
        <w:t>demographic)</w:t>
      </w:r>
      <w:r>
        <w:rPr>
          <w:rFonts w:ascii="Times New Roman" w:eastAsia="Times New Roman" w:hAnsi="Times New Roman" w:cs="Times New Roman"/>
          <w:color w:val="292929"/>
          <w:spacing w:val="-1"/>
          <w:sz w:val="20"/>
          <w:szCs w:val="20"/>
        </w:rPr>
        <w:t>.</w:t>
      </w:r>
      <w:r w:rsidRPr="00820B30">
        <w:rPr>
          <w:rFonts w:ascii="Times New Roman" w:eastAsia="Times New Roman" w:hAnsi="Times New Roman" w:cs="Times New Roman"/>
          <w:color w:val="292929"/>
          <w:spacing w:val="-1"/>
          <w:sz w:val="20"/>
          <w:szCs w:val="20"/>
        </w:rPr>
        <w:br/>
        <w:t>Customer segmentation is designed to improve customer service and help in loyalty and retention of customers, which is so necessary for the banking sector.</w:t>
      </w:r>
    </w:p>
    <w:p w14:paraId="2E0FFD2F" w14:textId="744AEA34"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 xml:space="preserve">Segmentation allows marketers to customize their marketing efforts to target customers </w:t>
      </w:r>
      <w:r>
        <w:rPr>
          <w:rFonts w:ascii="Times New Roman" w:eastAsia="Times New Roman" w:hAnsi="Times New Roman" w:cs="Times New Roman"/>
          <w:color w:val="292929"/>
          <w:spacing w:val="-1"/>
          <w:sz w:val="20"/>
          <w:szCs w:val="20"/>
        </w:rPr>
        <w:t>by</w:t>
      </w:r>
      <w:r w:rsidRPr="00820B30">
        <w:rPr>
          <w:rFonts w:ascii="Times New Roman" w:eastAsia="Times New Roman" w:hAnsi="Times New Roman" w:cs="Times New Roman"/>
          <w:color w:val="292929"/>
          <w:spacing w:val="-1"/>
          <w:sz w:val="20"/>
          <w:szCs w:val="20"/>
        </w:rPr>
        <w:t xml:space="preserve"> understanding homogeneous characteristics. Those efforts can relate to both communications and product development. Specifically, segmentation helps a retail bank:</w:t>
      </w:r>
    </w:p>
    <w:p w14:paraId="3670C96B" w14:textId="628732C0" w:rsidR="00820B30" w:rsidRPr="00820B30" w:rsidRDefault="00820B30" w:rsidP="00820B30">
      <w:pPr>
        <w:numPr>
          <w:ilvl w:val="0"/>
          <w:numId w:val="1"/>
        </w:numPr>
        <w:shd w:val="clear" w:color="auto" w:fill="FFFFFF"/>
        <w:spacing w:before="514" w:after="0" w:line="240" w:lineRule="auto"/>
        <w:ind w:left="1170"/>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lastRenderedPageBreak/>
        <w:t>Customer profiling so that we can focus on the most high-value, active</w:t>
      </w:r>
      <w:r>
        <w:rPr>
          <w:rFonts w:ascii="Times New Roman" w:eastAsia="Times New Roman" w:hAnsi="Times New Roman" w:cs="Times New Roman"/>
          <w:color w:val="292929"/>
          <w:spacing w:val="-1"/>
          <w:sz w:val="20"/>
          <w:szCs w:val="20"/>
        </w:rPr>
        <w:t>,</w:t>
      </w:r>
      <w:r w:rsidRPr="00820B30">
        <w:rPr>
          <w:rFonts w:ascii="Times New Roman" w:eastAsia="Times New Roman" w:hAnsi="Times New Roman" w:cs="Times New Roman"/>
          <w:color w:val="292929"/>
          <w:spacing w:val="-1"/>
          <w:sz w:val="20"/>
          <w:szCs w:val="20"/>
        </w:rPr>
        <w:t xml:space="preserve"> and digital-savvy customers.</w:t>
      </w:r>
    </w:p>
    <w:p w14:paraId="1FEBE371" w14:textId="77777777" w:rsidR="00820B30" w:rsidRPr="00820B30" w:rsidRDefault="00820B30" w:rsidP="00820B30">
      <w:pPr>
        <w:numPr>
          <w:ilvl w:val="0"/>
          <w:numId w:val="1"/>
        </w:numPr>
        <w:shd w:val="clear" w:color="auto" w:fill="FFFFFF"/>
        <w:spacing w:before="274" w:after="0" w:line="240" w:lineRule="auto"/>
        <w:ind w:left="1170"/>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Create and communicate targeted marketing messages that will resonate with specific groups of customers, but not with others (who will receive messages tailored to their needs and interests, instead).</w:t>
      </w:r>
    </w:p>
    <w:p w14:paraId="37812A29" w14:textId="1DCDCE98" w:rsidR="00820B30" w:rsidRPr="00820B30" w:rsidRDefault="00820B30" w:rsidP="00820B30">
      <w:pPr>
        <w:numPr>
          <w:ilvl w:val="0"/>
          <w:numId w:val="1"/>
        </w:numPr>
        <w:shd w:val="clear" w:color="auto" w:fill="FFFFFF"/>
        <w:spacing w:before="274" w:after="0" w:line="240" w:lineRule="auto"/>
        <w:ind w:left="1170"/>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 xml:space="preserve">Select the best communication channel for the segment, which might </w:t>
      </w:r>
      <w:r>
        <w:rPr>
          <w:rFonts w:ascii="Times New Roman" w:eastAsia="Times New Roman" w:hAnsi="Times New Roman" w:cs="Times New Roman"/>
          <w:color w:val="292929"/>
          <w:spacing w:val="-1"/>
          <w:sz w:val="20"/>
          <w:szCs w:val="20"/>
        </w:rPr>
        <w:t>be emailed</w:t>
      </w:r>
      <w:r w:rsidRPr="00820B30">
        <w:rPr>
          <w:rFonts w:ascii="Times New Roman" w:eastAsia="Times New Roman" w:hAnsi="Times New Roman" w:cs="Times New Roman"/>
          <w:color w:val="292929"/>
          <w:spacing w:val="-1"/>
          <w:sz w:val="20"/>
          <w:szCs w:val="20"/>
        </w:rPr>
        <w:t>, social media posts, radio advertising, or another approach, depending on the segment.</w:t>
      </w:r>
    </w:p>
    <w:p w14:paraId="713B4500" w14:textId="77777777" w:rsidR="00820B30" w:rsidRPr="00820B30" w:rsidRDefault="00820B30" w:rsidP="00820B30">
      <w:pPr>
        <w:numPr>
          <w:ilvl w:val="0"/>
          <w:numId w:val="1"/>
        </w:numPr>
        <w:shd w:val="clear" w:color="auto" w:fill="FFFFFF"/>
        <w:spacing w:before="274" w:after="0" w:line="240" w:lineRule="auto"/>
        <w:ind w:left="1170"/>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Identify ways to improve products or new product or service opportunities.</w:t>
      </w:r>
    </w:p>
    <w:p w14:paraId="09D3169A" w14:textId="77777777" w:rsidR="00820B30" w:rsidRPr="00820B30" w:rsidRDefault="00820B30" w:rsidP="00820B30">
      <w:pPr>
        <w:numPr>
          <w:ilvl w:val="0"/>
          <w:numId w:val="1"/>
        </w:numPr>
        <w:shd w:val="clear" w:color="auto" w:fill="FFFFFF"/>
        <w:spacing w:before="274" w:after="0" w:line="240" w:lineRule="auto"/>
        <w:ind w:left="1170"/>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Establish better customer relationships via profiling insights.</w:t>
      </w:r>
    </w:p>
    <w:p w14:paraId="0216C054" w14:textId="60C15BFC" w:rsidR="00820B30" w:rsidRPr="00820B30" w:rsidRDefault="00820B30" w:rsidP="00820B30">
      <w:pPr>
        <w:numPr>
          <w:ilvl w:val="0"/>
          <w:numId w:val="1"/>
        </w:numPr>
        <w:shd w:val="clear" w:color="auto" w:fill="FFFFFF"/>
        <w:spacing w:before="274" w:after="0" w:line="240" w:lineRule="auto"/>
        <w:ind w:left="1170"/>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 xml:space="preserve">Improve customer service </w:t>
      </w:r>
      <w:r>
        <w:rPr>
          <w:rFonts w:ascii="Times New Roman" w:eastAsia="Times New Roman" w:hAnsi="Times New Roman" w:cs="Times New Roman"/>
          <w:color w:val="292929"/>
          <w:spacing w:val="-1"/>
          <w:sz w:val="20"/>
          <w:szCs w:val="20"/>
        </w:rPr>
        <w:t xml:space="preserve">by </w:t>
      </w:r>
      <w:r w:rsidRPr="00820B30">
        <w:rPr>
          <w:rFonts w:ascii="Times New Roman" w:eastAsia="Times New Roman" w:hAnsi="Times New Roman" w:cs="Times New Roman"/>
          <w:color w:val="292929"/>
          <w:spacing w:val="-1"/>
          <w:sz w:val="20"/>
          <w:szCs w:val="20"/>
        </w:rPr>
        <w:t>providing personalized services and products based on segment outcomes.</w:t>
      </w:r>
    </w:p>
    <w:p w14:paraId="3DDD1AB3" w14:textId="77777777" w:rsidR="00820B30" w:rsidRPr="00820B30" w:rsidRDefault="00820B30" w:rsidP="00820B30">
      <w:pPr>
        <w:numPr>
          <w:ilvl w:val="0"/>
          <w:numId w:val="1"/>
        </w:numPr>
        <w:shd w:val="clear" w:color="auto" w:fill="FFFFFF"/>
        <w:spacing w:before="274" w:after="0" w:line="240" w:lineRule="auto"/>
        <w:ind w:left="1170"/>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Upsell and cross-sell other products and services.</w:t>
      </w:r>
    </w:p>
    <w:p w14:paraId="66562A1B" w14:textId="64607D8B" w:rsidR="00820B30" w:rsidRPr="00820B30" w:rsidRDefault="00820B30" w:rsidP="00820B30">
      <w:pPr>
        <w:spacing w:after="0" w:line="240" w:lineRule="auto"/>
        <w:jc w:val="both"/>
        <w:rPr>
          <w:rFonts w:ascii="Times New Roman" w:eastAsia="Times New Roman" w:hAnsi="Times New Roman" w:cs="Times New Roman"/>
          <w:sz w:val="16"/>
          <w:szCs w:val="16"/>
        </w:rPr>
      </w:pPr>
      <w:r w:rsidRPr="00820B30">
        <w:rPr>
          <w:rFonts w:ascii="Times New Roman" w:eastAsia="Times New Roman" w:hAnsi="Times New Roman" w:cs="Times New Roman"/>
          <w:noProof/>
          <w:sz w:val="16"/>
          <w:szCs w:val="16"/>
        </w:rPr>
        <w:drawing>
          <wp:inline distT="0" distB="0" distL="0" distR="0" wp14:anchorId="084E2823" wp14:editId="5C091B13">
            <wp:extent cx="5783580" cy="37795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3580" cy="3779520"/>
                    </a:xfrm>
                    <a:prstGeom prst="rect">
                      <a:avLst/>
                    </a:prstGeom>
                    <a:noFill/>
                    <a:ln>
                      <a:noFill/>
                    </a:ln>
                  </pic:spPr>
                </pic:pic>
              </a:graphicData>
            </a:graphic>
          </wp:inline>
        </w:drawing>
      </w:r>
    </w:p>
    <w:p w14:paraId="129A3FED" w14:textId="77777777" w:rsidR="00820B30" w:rsidRPr="00820B30" w:rsidRDefault="00820B30" w:rsidP="00820B30">
      <w:pPr>
        <w:spacing w:after="0" w:line="240" w:lineRule="auto"/>
        <w:jc w:val="both"/>
        <w:rPr>
          <w:rFonts w:ascii="Times New Roman" w:eastAsia="Times New Roman" w:hAnsi="Times New Roman" w:cs="Times New Roman"/>
          <w:sz w:val="16"/>
          <w:szCs w:val="16"/>
        </w:rPr>
      </w:pPr>
      <w:r w:rsidRPr="00820B30">
        <w:rPr>
          <w:rFonts w:ascii="Times New Roman" w:eastAsia="Times New Roman" w:hAnsi="Times New Roman" w:cs="Times New Roman"/>
          <w:sz w:val="16"/>
          <w:szCs w:val="16"/>
        </w:rPr>
        <w:t>Behavioral Segmentation Solution-Statistical Clustering</w:t>
      </w:r>
    </w:p>
    <w:p w14:paraId="42933313" w14:textId="77777777"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b/>
          <w:bCs/>
          <w:color w:val="292929"/>
          <w:spacing w:val="-1"/>
          <w:sz w:val="20"/>
          <w:szCs w:val="20"/>
        </w:rPr>
        <w:t xml:space="preserve">b. Identify your </w:t>
      </w:r>
      <w:proofErr w:type="gramStart"/>
      <w:r w:rsidRPr="00820B30">
        <w:rPr>
          <w:rFonts w:ascii="Times New Roman" w:eastAsia="Times New Roman" w:hAnsi="Times New Roman" w:cs="Times New Roman"/>
          <w:b/>
          <w:bCs/>
          <w:color w:val="292929"/>
          <w:spacing w:val="-1"/>
          <w:sz w:val="20"/>
          <w:szCs w:val="20"/>
        </w:rPr>
        <w:t>Customer</w:t>
      </w:r>
      <w:proofErr w:type="gramEnd"/>
      <w:r w:rsidRPr="00820B30">
        <w:rPr>
          <w:rFonts w:ascii="Times New Roman" w:eastAsia="Times New Roman" w:hAnsi="Times New Roman" w:cs="Times New Roman"/>
          <w:b/>
          <w:bCs/>
          <w:color w:val="292929"/>
          <w:spacing w:val="-1"/>
          <w:sz w:val="20"/>
          <w:szCs w:val="20"/>
        </w:rPr>
        <w:t>: Targeted Product Marketing</w:t>
      </w:r>
    </w:p>
    <w:p w14:paraId="241B40C9" w14:textId="74F2B599"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The key component is to make a personalized offer that suits the particular client’s needs and preferences. Data analytics enables us to create personalized marketing that offers the right product to the right person at the right time on the right device. Data mining is widely used for target selection to identify the potential customers for a new product.</w:t>
      </w:r>
    </w:p>
    <w:p w14:paraId="4491338A" w14:textId="639C8440"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 xml:space="preserve">Data scientists utilize the behavioral, demographic, and historical transactional and product ownership data to build propensity models that </w:t>
      </w:r>
      <w:r>
        <w:rPr>
          <w:rFonts w:ascii="Times New Roman" w:eastAsia="Times New Roman" w:hAnsi="Times New Roman" w:cs="Times New Roman"/>
          <w:color w:val="292929"/>
          <w:spacing w:val="-1"/>
          <w:sz w:val="20"/>
          <w:szCs w:val="20"/>
        </w:rPr>
        <w:t>predict the</w:t>
      </w:r>
      <w:r w:rsidRPr="00820B30">
        <w:rPr>
          <w:rFonts w:ascii="Times New Roman" w:eastAsia="Times New Roman" w:hAnsi="Times New Roman" w:cs="Times New Roman"/>
          <w:color w:val="292929"/>
          <w:spacing w:val="-1"/>
          <w:sz w:val="20"/>
          <w:szCs w:val="20"/>
        </w:rPr>
        <w:t xml:space="preserve"> probability of a customer’s response to a promotion or an offer. Therefore, banks can make an efficient, personalized outreach and improve their relationships with customers.</w:t>
      </w:r>
    </w:p>
    <w:p w14:paraId="11730AC7" w14:textId="1426D455" w:rsidR="00820B30" w:rsidRPr="00820B30" w:rsidRDefault="00820B30" w:rsidP="00820B30">
      <w:pPr>
        <w:spacing w:after="0" w:line="240" w:lineRule="auto"/>
        <w:jc w:val="both"/>
        <w:rPr>
          <w:rFonts w:ascii="Times New Roman" w:eastAsia="Times New Roman" w:hAnsi="Times New Roman" w:cs="Times New Roman"/>
          <w:sz w:val="16"/>
          <w:szCs w:val="16"/>
        </w:rPr>
      </w:pPr>
      <w:r w:rsidRPr="00820B30">
        <w:rPr>
          <w:rFonts w:ascii="Times New Roman" w:eastAsia="Times New Roman" w:hAnsi="Times New Roman" w:cs="Times New Roman"/>
          <w:noProof/>
          <w:sz w:val="16"/>
          <w:szCs w:val="16"/>
        </w:rPr>
        <w:lastRenderedPageBreak/>
        <w:drawing>
          <wp:inline distT="0" distB="0" distL="0" distR="0" wp14:anchorId="3966897A" wp14:editId="7BE826D6">
            <wp:extent cx="5943600" cy="2825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25750"/>
                    </a:xfrm>
                    <a:prstGeom prst="rect">
                      <a:avLst/>
                    </a:prstGeom>
                    <a:noFill/>
                    <a:ln>
                      <a:noFill/>
                    </a:ln>
                  </pic:spPr>
                </pic:pic>
              </a:graphicData>
            </a:graphic>
          </wp:inline>
        </w:drawing>
      </w:r>
    </w:p>
    <w:p w14:paraId="05713F60" w14:textId="77777777" w:rsidR="00820B30" w:rsidRPr="00820B30" w:rsidRDefault="00820B30" w:rsidP="00820B30">
      <w:pPr>
        <w:spacing w:after="0" w:line="240" w:lineRule="auto"/>
        <w:jc w:val="both"/>
        <w:rPr>
          <w:rFonts w:ascii="Times New Roman" w:eastAsia="Times New Roman" w:hAnsi="Times New Roman" w:cs="Times New Roman"/>
          <w:sz w:val="16"/>
          <w:szCs w:val="16"/>
        </w:rPr>
      </w:pPr>
      <w:r w:rsidRPr="00820B30">
        <w:rPr>
          <w:rFonts w:ascii="Times New Roman" w:eastAsia="Times New Roman" w:hAnsi="Times New Roman" w:cs="Times New Roman"/>
          <w:sz w:val="16"/>
          <w:szCs w:val="16"/>
        </w:rPr>
        <w:t xml:space="preserve">Model Evaluation </w:t>
      </w:r>
      <w:proofErr w:type="spellStart"/>
      <w:r w:rsidRPr="00820B30">
        <w:rPr>
          <w:rFonts w:ascii="Times New Roman" w:eastAsia="Times New Roman" w:hAnsi="Times New Roman" w:cs="Times New Roman"/>
          <w:sz w:val="16"/>
          <w:szCs w:val="16"/>
        </w:rPr>
        <w:t>Comparision</w:t>
      </w:r>
      <w:proofErr w:type="spellEnd"/>
      <w:r w:rsidRPr="00820B30">
        <w:rPr>
          <w:rFonts w:ascii="Times New Roman" w:eastAsia="Times New Roman" w:hAnsi="Times New Roman" w:cs="Times New Roman"/>
          <w:sz w:val="16"/>
          <w:szCs w:val="16"/>
        </w:rPr>
        <w:t xml:space="preserve"> for targeted marketing: Propensity Modeling Source: IBM</w:t>
      </w:r>
    </w:p>
    <w:p w14:paraId="6498F980" w14:textId="77777777"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b/>
          <w:bCs/>
          <w:color w:val="292929"/>
          <w:spacing w:val="-1"/>
          <w:sz w:val="20"/>
          <w:szCs w:val="20"/>
        </w:rPr>
        <w:t xml:space="preserve">c. Entice your </w:t>
      </w:r>
      <w:proofErr w:type="gramStart"/>
      <w:r w:rsidRPr="00820B30">
        <w:rPr>
          <w:rFonts w:ascii="Times New Roman" w:eastAsia="Times New Roman" w:hAnsi="Times New Roman" w:cs="Times New Roman"/>
          <w:b/>
          <w:bCs/>
          <w:color w:val="292929"/>
          <w:spacing w:val="-1"/>
          <w:sz w:val="20"/>
          <w:szCs w:val="20"/>
        </w:rPr>
        <w:t>Customer</w:t>
      </w:r>
      <w:proofErr w:type="gramEnd"/>
      <w:r w:rsidRPr="00820B30">
        <w:rPr>
          <w:rFonts w:ascii="Times New Roman" w:eastAsia="Times New Roman" w:hAnsi="Times New Roman" w:cs="Times New Roman"/>
          <w:b/>
          <w:bCs/>
          <w:color w:val="292929"/>
          <w:spacing w:val="-1"/>
          <w:sz w:val="20"/>
          <w:szCs w:val="20"/>
        </w:rPr>
        <w:t>: Cross/Up-Sell Modeling</w:t>
      </w:r>
    </w:p>
    <w:p w14:paraId="5BA8831B" w14:textId="3CDD1F55"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b/>
          <w:bCs/>
          <w:color w:val="292929"/>
          <w:spacing w:val="-1"/>
          <w:sz w:val="20"/>
          <w:szCs w:val="20"/>
        </w:rPr>
        <w:t>Cross-sell or up-sell </w:t>
      </w:r>
      <w:r w:rsidRPr="00820B30">
        <w:rPr>
          <w:rFonts w:ascii="Times New Roman" w:eastAsia="Times New Roman" w:hAnsi="Times New Roman" w:cs="Times New Roman"/>
          <w:color w:val="292929"/>
          <w:spacing w:val="-1"/>
          <w:sz w:val="20"/>
          <w:szCs w:val="20"/>
        </w:rPr>
        <w:t xml:space="preserve">models are binary probabilistic algorithms used to identify the most likely customers to respond to an offer or focus on retention activity. Based on existing statistical customer segmentation, propensity models can be developed within homogeneous segments to measure </w:t>
      </w:r>
      <w:r>
        <w:rPr>
          <w:rFonts w:ascii="Times New Roman" w:eastAsia="Times New Roman" w:hAnsi="Times New Roman" w:cs="Times New Roman"/>
          <w:color w:val="292929"/>
          <w:spacing w:val="-1"/>
          <w:sz w:val="20"/>
          <w:szCs w:val="20"/>
        </w:rPr>
        <w:t xml:space="preserve">the </w:t>
      </w:r>
      <w:r w:rsidRPr="00820B30">
        <w:rPr>
          <w:rFonts w:ascii="Times New Roman" w:eastAsia="Times New Roman" w:hAnsi="Times New Roman" w:cs="Times New Roman"/>
          <w:color w:val="292929"/>
          <w:spacing w:val="-1"/>
          <w:sz w:val="20"/>
          <w:szCs w:val="20"/>
        </w:rPr>
        <w:t>propensity to respond to a specific product campaign (</w:t>
      </w:r>
      <w:proofErr w:type="spellStart"/>
      <w:r w:rsidRPr="00820B30">
        <w:rPr>
          <w:rFonts w:ascii="Times New Roman" w:eastAsia="Times New Roman" w:hAnsi="Times New Roman" w:cs="Times New Roman"/>
          <w:color w:val="292929"/>
          <w:spacing w:val="-1"/>
          <w:sz w:val="20"/>
          <w:szCs w:val="20"/>
        </w:rPr>
        <w:t>e.g</w:t>
      </w:r>
      <w:proofErr w:type="spellEnd"/>
      <w:r w:rsidRPr="00820B30">
        <w:rPr>
          <w:rFonts w:ascii="Times New Roman" w:eastAsia="Times New Roman" w:hAnsi="Times New Roman" w:cs="Times New Roman"/>
          <w:color w:val="292929"/>
          <w:spacing w:val="-1"/>
          <w:sz w:val="20"/>
          <w:szCs w:val="20"/>
        </w:rPr>
        <w:t xml:space="preserve"> new credit card campaign)</w:t>
      </w:r>
    </w:p>
    <w:p w14:paraId="6ABA9A51" w14:textId="3EE30544"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The model can be applied across specific customer segments and the client can utilize the output together with campaign eligibility criteria to derive new customized campaign strategies.</w:t>
      </w:r>
      <w:r>
        <w:rPr>
          <w:rFonts w:ascii="Times New Roman" w:eastAsia="Times New Roman" w:hAnsi="Times New Roman" w:cs="Times New Roman"/>
          <w:color w:val="292929"/>
          <w:spacing w:val="-1"/>
          <w:sz w:val="20"/>
          <w:szCs w:val="20"/>
        </w:rPr>
        <w:t xml:space="preserve"> </w:t>
      </w:r>
      <w:proofErr w:type="gramStart"/>
      <w:r w:rsidRPr="00820B30">
        <w:rPr>
          <w:rFonts w:ascii="Times New Roman" w:eastAsia="Times New Roman" w:hAnsi="Times New Roman" w:cs="Times New Roman"/>
          <w:color w:val="292929"/>
          <w:spacing w:val="-1"/>
          <w:sz w:val="20"/>
          <w:szCs w:val="20"/>
        </w:rPr>
        <w:t>The</w:t>
      </w:r>
      <w:proofErr w:type="gramEnd"/>
      <w:r w:rsidRPr="00820B30">
        <w:rPr>
          <w:rFonts w:ascii="Times New Roman" w:eastAsia="Times New Roman" w:hAnsi="Times New Roman" w:cs="Times New Roman"/>
          <w:color w:val="292929"/>
          <w:spacing w:val="-1"/>
          <w:sz w:val="20"/>
          <w:szCs w:val="20"/>
        </w:rPr>
        <w:t xml:space="preserve"> main advantage of propensity models is that they can generate insight on targeting the more appropriate group of customers and increase product conversion rate (Uplift) relative to baseline random targeting taking into account the campaign and acquisition costs</w:t>
      </w:r>
    </w:p>
    <w:p w14:paraId="13BF0AC4" w14:textId="6BD712C7" w:rsidR="00820B30" w:rsidRPr="00820B30" w:rsidRDefault="00820B30" w:rsidP="00820B30">
      <w:pPr>
        <w:spacing w:after="0" w:line="240" w:lineRule="auto"/>
        <w:jc w:val="both"/>
        <w:rPr>
          <w:rFonts w:ascii="Times New Roman" w:eastAsia="Times New Roman" w:hAnsi="Times New Roman" w:cs="Times New Roman"/>
          <w:sz w:val="16"/>
          <w:szCs w:val="16"/>
        </w:rPr>
      </w:pPr>
      <w:r w:rsidRPr="00820B30">
        <w:rPr>
          <w:rFonts w:ascii="Times New Roman" w:eastAsia="Times New Roman" w:hAnsi="Times New Roman" w:cs="Times New Roman"/>
          <w:noProof/>
          <w:sz w:val="16"/>
          <w:szCs w:val="16"/>
        </w:rPr>
        <w:drawing>
          <wp:inline distT="0" distB="0" distL="0" distR="0" wp14:anchorId="2DB4E117" wp14:editId="084C2293">
            <wp:extent cx="3992880" cy="20269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2880" cy="2026920"/>
                    </a:xfrm>
                    <a:prstGeom prst="rect">
                      <a:avLst/>
                    </a:prstGeom>
                    <a:noFill/>
                    <a:ln>
                      <a:noFill/>
                    </a:ln>
                  </pic:spPr>
                </pic:pic>
              </a:graphicData>
            </a:graphic>
          </wp:inline>
        </w:drawing>
      </w:r>
    </w:p>
    <w:p w14:paraId="230CC5EA" w14:textId="264DE37D" w:rsidR="00820B30" w:rsidRPr="00820B30" w:rsidRDefault="00820B30" w:rsidP="00820B30">
      <w:pPr>
        <w:spacing w:after="0" w:line="240" w:lineRule="auto"/>
        <w:jc w:val="both"/>
        <w:rPr>
          <w:rFonts w:ascii="Times New Roman" w:eastAsia="Times New Roman" w:hAnsi="Times New Roman" w:cs="Times New Roman"/>
          <w:sz w:val="16"/>
          <w:szCs w:val="16"/>
        </w:rPr>
      </w:pPr>
      <w:r w:rsidRPr="00820B30">
        <w:rPr>
          <w:rFonts w:ascii="Times New Roman" w:eastAsia="Times New Roman" w:hAnsi="Times New Roman" w:cs="Times New Roman"/>
          <w:sz w:val="16"/>
          <w:szCs w:val="16"/>
        </w:rPr>
        <w:t>Incremental Revenue from Targeted Cross-Sell Analytics Source:</w:t>
      </w:r>
      <w:r>
        <w:rPr>
          <w:rFonts w:ascii="Times New Roman" w:eastAsia="Times New Roman" w:hAnsi="Times New Roman" w:cs="Times New Roman"/>
          <w:sz w:val="16"/>
          <w:szCs w:val="16"/>
        </w:rPr>
        <w:t xml:space="preserve"> </w:t>
      </w:r>
      <w:r w:rsidRPr="00820B30">
        <w:rPr>
          <w:rFonts w:ascii="Times New Roman" w:eastAsia="Times New Roman" w:hAnsi="Times New Roman" w:cs="Times New Roman"/>
          <w:sz w:val="16"/>
          <w:szCs w:val="16"/>
        </w:rPr>
        <w:t>IBM</w:t>
      </w:r>
    </w:p>
    <w:p w14:paraId="3C116B23" w14:textId="77777777"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b/>
          <w:bCs/>
          <w:color w:val="292929"/>
          <w:spacing w:val="-1"/>
          <w:sz w:val="20"/>
          <w:szCs w:val="20"/>
        </w:rPr>
        <w:t xml:space="preserve">d. Satisfy your </w:t>
      </w:r>
      <w:proofErr w:type="gramStart"/>
      <w:r w:rsidRPr="00820B30">
        <w:rPr>
          <w:rFonts w:ascii="Times New Roman" w:eastAsia="Times New Roman" w:hAnsi="Times New Roman" w:cs="Times New Roman"/>
          <w:b/>
          <w:bCs/>
          <w:color w:val="292929"/>
          <w:spacing w:val="-1"/>
          <w:sz w:val="20"/>
          <w:szCs w:val="20"/>
        </w:rPr>
        <w:t>Customer</w:t>
      </w:r>
      <w:proofErr w:type="gramEnd"/>
      <w:r w:rsidRPr="00820B30">
        <w:rPr>
          <w:rFonts w:ascii="Times New Roman" w:eastAsia="Times New Roman" w:hAnsi="Times New Roman" w:cs="Times New Roman"/>
          <w:b/>
          <w:bCs/>
          <w:color w:val="292929"/>
          <w:spacing w:val="-1"/>
          <w:sz w:val="20"/>
          <w:szCs w:val="20"/>
        </w:rPr>
        <w:t>: Next Best Action</w:t>
      </w:r>
    </w:p>
    <w:p w14:paraId="03480259" w14:textId="77777777"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b/>
          <w:bCs/>
          <w:color w:val="292929"/>
          <w:spacing w:val="-1"/>
          <w:sz w:val="20"/>
          <w:szCs w:val="20"/>
        </w:rPr>
        <w:lastRenderedPageBreak/>
        <w:t>Customer Offer Affinity</w:t>
      </w:r>
      <w:r w:rsidRPr="00820B30">
        <w:rPr>
          <w:rFonts w:ascii="Times New Roman" w:eastAsia="Times New Roman" w:hAnsi="Times New Roman" w:cs="Times New Roman"/>
          <w:color w:val="292929"/>
          <w:spacing w:val="-1"/>
          <w:sz w:val="20"/>
          <w:szCs w:val="20"/>
        </w:rPr>
        <w:t> (also known as Next Best Action) is a form of predictive analytics that helps marketers and their organizations better judge customer product affinity and transactional behavior and guide marketing efforts toward connecting with customers to close a deal.</w:t>
      </w:r>
    </w:p>
    <w:p w14:paraId="7C8EC1A2" w14:textId="2210AEBC"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 xml:space="preserve">Next Best Offer is most successful when companies utilize real-time marketing tools. Companies need to know the most up-to-date customer behaviors, needs, and trends </w:t>
      </w:r>
      <w:r>
        <w:rPr>
          <w:rFonts w:ascii="Times New Roman" w:eastAsia="Times New Roman" w:hAnsi="Times New Roman" w:cs="Times New Roman"/>
          <w:color w:val="292929"/>
          <w:spacing w:val="-1"/>
          <w:sz w:val="20"/>
          <w:szCs w:val="20"/>
        </w:rPr>
        <w:t>to</w:t>
      </w:r>
      <w:r w:rsidRPr="00820B30">
        <w:rPr>
          <w:rFonts w:ascii="Times New Roman" w:eastAsia="Times New Roman" w:hAnsi="Times New Roman" w:cs="Times New Roman"/>
          <w:color w:val="292929"/>
          <w:spacing w:val="-1"/>
          <w:sz w:val="20"/>
          <w:szCs w:val="20"/>
        </w:rPr>
        <w:t xml:space="preserve"> put the “best” in </w:t>
      </w:r>
      <w:r>
        <w:rPr>
          <w:rFonts w:ascii="Times New Roman" w:eastAsia="Times New Roman" w:hAnsi="Times New Roman" w:cs="Times New Roman"/>
          <w:color w:val="292929"/>
          <w:spacing w:val="-1"/>
          <w:sz w:val="20"/>
          <w:szCs w:val="20"/>
        </w:rPr>
        <w:t xml:space="preserve">the </w:t>
      </w:r>
      <w:r w:rsidRPr="00820B30">
        <w:rPr>
          <w:rFonts w:ascii="Times New Roman" w:eastAsia="Times New Roman" w:hAnsi="Times New Roman" w:cs="Times New Roman"/>
          <w:color w:val="292929"/>
          <w:spacing w:val="-1"/>
          <w:sz w:val="20"/>
          <w:szCs w:val="20"/>
        </w:rPr>
        <w:t>next best offer. The next best offer is the one “that adds the most value to the customer — as measured by an increase in their overall expected customer lifetime value.”</w:t>
      </w:r>
    </w:p>
    <w:p w14:paraId="0BA751A1" w14:textId="35E5A115" w:rsidR="00820B30" w:rsidRPr="00820B30" w:rsidRDefault="00820B30" w:rsidP="00820B30">
      <w:pPr>
        <w:spacing w:after="0" w:line="240" w:lineRule="auto"/>
        <w:jc w:val="both"/>
        <w:rPr>
          <w:rFonts w:ascii="Times New Roman" w:eastAsia="Times New Roman" w:hAnsi="Times New Roman" w:cs="Times New Roman"/>
          <w:sz w:val="16"/>
          <w:szCs w:val="16"/>
        </w:rPr>
      </w:pPr>
      <w:r w:rsidRPr="00820B30">
        <w:rPr>
          <w:rFonts w:ascii="Times New Roman" w:eastAsia="Times New Roman" w:hAnsi="Times New Roman" w:cs="Times New Roman"/>
          <w:noProof/>
          <w:sz w:val="16"/>
          <w:szCs w:val="16"/>
        </w:rPr>
        <w:drawing>
          <wp:inline distT="0" distB="0" distL="0" distR="0" wp14:anchorId="0F2C0C0C" wp14:editId="2C25817F">
            <wp:extent cx="5943600" cy="22618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61870"/>
                    </a:xfrm>
                    <a:prstGeom prst="rect">
                      <a:avLst/>
                    </a:prstGeom>
                    <a:noFill/>
                    <a:ln>
                      <a:noFill/>
                    </a:ln>
                  </pic:spPr>
                </pic:pic>
              </a:graphicData>
            </a:graphic>
          </wp:inline>
        </w:drawing>
      </w:r>
    </w:p>
    <w:p w14:paraId="2CF33594" w14:textId="3F0EA23B" w:rsidR="00820B30" w:rsidRPr="00820B30" w:rsidRDefault="00820B30" w:rsidP="00820B30">
      <w:pPr>
        <w:spacing w:after="0" w:line="240" w:lineRule="auto"/>
        <w:jc w:val="both"/>
        <w:rPr>
          <w:rFonts w:ascii="Times New Roman" w:eastAsia="Times New Roman" w:hAnsi="Times New Roman" w:cs="Times New Roman"/>
          <w:sz w:val="16"/>
          <w:szCs w:val="16"/>
        </w:rPr>
      </w:pPr>
      <w:r w:rsidRPr="00820B30">
        <w:rPr>
          <w:rFonts w:ascii="Times New Roman" w:eastAsia="Times New Roman" w:hAnsi="Times New Roman" w:cs="Times New Roman"/>
          <w:sz w:val="16"/>
          <w:szCs w:val="16"/>
        </w:rPr>
        <w:t xml:space="preserve">Marketing Campaigns </w:t>
      </w:r>
      <w:r>
        <w:rPr>
          <w:rFonts w:ascii="Times New Roman" w:eastAsia="Times New Roman" w:hAnsi="Times New Roman" w:cs="Times New Roman"/>
          <w:sz w:val="16"/>
          <w:szCs w:val="16"/>
        </w:rPr>
        <w:t>are driven</w:t>
      </w:r>
      <w:r w:rsidRPr="00820B30">
        <w:rPr>
          <w:rFonts w:ascii="Times New Roman" w:eastAsia="Times New Roman" w:hAnsi="Times New Roman" w:cs="Times New Roman"/>
          <w:sz w:val="16"/>
          <w:szCs w:val="16"/>
        </w:rPr>
        <w:t xml:space="preserve"> by Next Best Offer Strategy Source: IBM</w:t>
      </w:r>
    </w:p>
    <w:p w14:paraId="095B2910" w14:textId="27E88E22"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 xml:space="preserve">Banks and financial services providers are challenged to meet and exceed customer expectations in today’s connected and digital world. </w:t>
      </w:r>
      <w:r>
        <w:rPr>
          <w:rFonts w:ascii="Times New Roman" w:eastAsia="Times New Roman" w:hAnsi="Times New Roman" w:cs="Times New Roman"/>
          <w:color w:val="292929"/>
          <w:spacing w:val="-1"/>
          <w:sz w:val="20"/>
          <w:szCs w:val="20"/>
        </w:rPr>
        <w:t>Financial institutions must focus</w:t>
      </w:r>
      <w:r w:rsidRPr="00820B30">
        <w:rPr>
          <w:rFonts w:ascii="Times New Roman" w:eastAsia="Times New Roman" w:hAnsi="Times New Roman" w:cs="Times New Roman"/>
          <w:color w:val="292929"/>
          <w:spacing w:val="-1"/>
          <w:sz w:val="20"/>
          <w:szCs w:val="20"/>
        </w:rPr>
        <w:t xml:space="preserve"> on engaging with their customers to remain competitive.</w:t>
      </w:r>
    </w:p>
    <w:p w14:paraId="09430A6E" w14:textId="77777777"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b/>
          <w:bCs/>
          <w:color w:val="292929"/>
          <w:spacing w:val="-1"/>
          <w:sz w:val="20"/>
          <w:szCs w:val="20"/>
        </w:rPr>
        <w:t xml:space="preserve">e. Mind your </w:t>
      </w:r>
      <w:proofErr w:type="gramStart"/>
      <w:r w:rsidRPr="00820B30">
        <w:rPr>
          <w:rFonts w:ascii="Times New Roman" w:eastAsia="Times New Roman" w:hAnsi="Times New Roman" w:cs="Times New Roman"/>
          <w:b/>
          <w:bCs/>
          <w:color w:val="292929"/>
          <w:spacing w:val="-1"/>
          <w:sz w:val="20"/>
          <w:szCs w:val="20"/>
        </w:rPr>
        <w:t>Customer</w:t>
      </w:r>
      <w:proofErr w:type="gramEnd"/>
      <w:r w:rsidRPr="00820B30">
        <w:rPr>
          <w:rFonts w:ascii="Times New Roman" w:eastAsia="Times New Roman" w:hAnsi="Times New Roman" w:cs="Times New Roman"/>
          <w:b/>
          <w:bCs/>
          <w:color w:val="292929"/>
          <w:spacing w:val="-1"/>
          <w:sz w:val="20"/>
          <w:szCs w:val="20"/>
        </w:rPr>
        <w:t>: Customer Retention</w:t>
      </w:r>
    </w:p>
    <w:p w14:paraId="6BF3D99A" w14:textId="77777777"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Customer churn, when a customer ends their relationship with a business, is one of the most basic factors in determining the revenue of a business. We need to know which of your customers are loyal and which are at risk of churning, and you need to know the factors that affect these decisions from a customer perspective. Retaining the most profitable clients can be one of the best strategies businesses can have.</w:t>
      </w:r>
    </w:p>
    <w:p w14:paraId="04EFD944" w14:textId="77777777"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While retaining existing customers and thereby increasing their lifetime value is something everyone acknowledges as being important, there is little the banks can do about customer churn when they don’t see it coming in the first place. This is where predicting churn at the right time becomes important, especially when clear customer feedback is absent. Early and accurate churn prediction empowers CRM and customer experience teams to be creative and proactive in their engagement with the customer.</w:t>
      </w:r>
    </w:p>
    <w:p w14:paraId="006EC3F9" w14:textId="77777777"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The following SPSS Modeler interface explains how to build a machine learning model and use it to predict whether a customer is at risk of churning. This is a full data science project, and you can use your model findings for prescriptive analysis later or for targeted marketing.</w:t>
      </w:r>
    </w:p>
    <w:p w14:paraId="3460D8C3" w14:textId="0EC333C5" w:rsidR="00820B30" w:rsidRPr="00820B30" w:rsidRDefault="00820B30" w:rsidP="00820B30">
      <w:pPr>
        <w:spacing w:after="0" w:line="240" w:lineRule="auto"/>
        <w:jc w:val="both"/>
        <w:rPr>
          <w:rFonts w:ascii="Times New Roman" w:eastAsia="Times New Roman" w:hAnsi="Times New Roman" w:cs="Times New Roman"/>
          <w:sz w:val="16"/>
          <w:szCs w:val="16"/>
        </w:rPr>
      </w:pPr>
      <w:r w:rsidRPr="00820B30">
        <w:rPr>
          <w:rFonts w:ascii="Times New Roman" w:eastAsia="Times New Roman" w:hAnsi="Times New Roman" w:cs="Times New Roman"/>
          <w:noProof/>
          <w:sz w:val="16"/>
          <w:szCs w:val="16"/>
        </w:rPr>
        <w:lastRenderedPageBreak/>
        <w:drawing>
          <wp:inline distT="0" distB="0" distL="0" distR="0" wp14:anchorId="27D6CFEC" wp14:editId="4B9E30CE">
            <wp:extent cx="5943600" cy="29889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88945"/>
                    </a:xfrm>
                    <a:prstGeom prst="rect">
                      <a:avLst/>
                    </a:prstGeom>
                    <a:noFill/>
                    <a:ln>
                      <a:noFill/>
                    </a:ln>
                  </pic:spPr>
                </pic:pic>
              </a:graphicData>
            </a:graphic>
          </wp:inline>
        </w:drawing>
      </w:r>
    </w:p>
    <w:p w14:paraId="02687840" w14:textId="77777777" w:rsidR="00820B30" w:rsidRPr="00820B30" w:rsidRDefault="00820B30" w:rsidP="00820B30">
      <w:pPr>
        <w:spacing w:after="0" w:line="240" w:lineRule="auto"/>
        <w:jc w:val="both"/>
        <w:rPr>
          <w:rFonts w:ascii="Times New Roman" w:eastAsia="Times New Roman" w:hAnsi="Times New Roman" w:cs="Times New Roman"/>
          <w:sz w:val="16"/>
          <w:szCs w:val="16"/>
        </w:rPr>
      </w:pPr>
      <w:r w:rsidRPr="00820B30">
        <w:rPr>
          <w:rFonts w:ascii="Times New Roman" w:eastAsia="Times New Roman" w:hAnsi="Times New Roman" w:cs="Times New Roman"/>
          <w:sz w:val="16"/>
          <w:szCs w:val="16"/>
        </w:rPr>
        <w:t>Customer churn prediction model using SPSS Modeler Flow in Watson Studio Source IBM</w:t>
      </w:r>
    </w:p>
    <w:p w14:paraId="7CD9F232" w14:textId="1FA17191"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The key to extracting meaningful predictive insights is in defining the problem statement building blocks as accurately as possible. In the case of customer churn, it starts with defining what is considered a “churn event”.</w:t>
      </w:r>
    </w:p>
    <w:p w14:paraId="502D608A" w14:textId="27FCAC4C"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 xml:space="preserve">In general, churn is expressed as a degree of customer inactivity or disengagement, observed over a given time. This manifests within the data in various forms such as the recency of account actions or </w:t>
      </w:r>
      <w:r>
        <w:rPr>
          <w:rFonts w:ascii="Times New Roman" w:eastAsia="Times New Roman" w:hAnsi="Times New Roman" w:cs="Times New Roman"/>
          <w:color w:val="292929"/>
          <w:spacing w:val="-1"/>
          <w:sz w:val="20"/>
          <w:szCs w:val="20"/>
        </w:rPr>
        <w:t>changes</w:t>
      </w:r>
      <w:r w:rsidRPr="00820B30">
        <w:rPr>
          <w:rFonts w:ascii="Times New Roman" w:eastAsia="Times New Roman" w:hAnsi="Times New Roman" w:cs="Times New Roman"/>
          <w:color w:val="292929"/>
          <w:spacing w:val="-1"/>
          <w:sz w:val="20"/>
          <w:szCs w:val="20"/>
        </w:rPr>
        <w:t xml:space="preserve"> in the account balance. For example, in the case of HNW (High Net-Worth) customers, it is useful to define churn based on the rate of decline of assets over a specified period.</w:t>
      </w:r>
    </w:p>
    <w:p w14:paraId="77DD645F" w14:textId="77777777"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There could be an instance where a customer may be highly active in terms of account operations but has effectively pulled out more than 50% of her assets in the last six months.</w:t>
      </w:r>
    </w:p>
    <w:p w14:paraId="03609357" w14:textId="09970AF9" w:rsidR="00820B30" w:rsidRPr="00820B30" w:rsidRDefault="00820B30" w:rsidP="00820B30">
      <w:pPr>
        <w:spacing w:after="0" w:line="240" w:lineRule="auto"/>
        <w:jc w:val="both"/>
        <w:rPr>
          <w:rFonts w:ascii="Times New Roman" w:eastAsia="Times New Roman" w:hAnsi="Times New Roman" w:cs="Times New Roman"/>
          <w:sz w:val="16"/>
          <w:szCs w:val="16"/>
        </w:rPr>
      </w:pPr>
      <w:r w:rsidRPr="00820B30">
        <w:rPr>
          <w:rFonts w:ascii="Times New Roman" w:eastAsia="Times New Roman" w:hAnsi="Times New Roman" w:cs="Times New Roman"/>
          <w:noProof/>
          <w:sz w:val="16"/>
          <w:szCs w:val="16"/>
        </w:rPr>
        <w:drawing>
          <wp:inline distT="0" distB="0" distL="0" distR="0" wp14:anchorId="76F366F9" wp14:editId="0F59F84B">
            <wp:extent cx="5204460" cy="259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2590800"/>
                    </a:xfrm>
                    <a:prstGeom prst="rect">
                      <a:avLst/>
                    </a:prstGeom>
                    <a:noFill/>
                    <a:ln>
                      <a:noFill/>
                    </a:ln>
                  </pic:spPr>
                </pic:pic>
              </a:graphicData>
            </a:graphic>
          </wp:inline>
        </w:drawing>
      </w:r>
    </w:p>
    <w:p w14:paraId="2B0129C7" w14:textId="08CF0661" w:rsidR="00820B30" w:rsidRPr="00820B30" w:rsidRDefault="00820B30" w:rsidP="00820B30">
      <w:pPr>
        <w:spacing w:after="0" w:line="240" w:lineRule="auto"/>
        <w:jc w:val="both"/>
        <w:rPr>
          <w:rFonts w:ascii="Times New Roman" w:eastAsia="Times New Roman" w:hAnsi="Times New Roman" w:cs="Times New Roman"/>
          <w:sz w:val="16"/>
          <w:szCs w:val="16"/>
        </w:rPr>
      </w:pPr>
      <w:r w:rsidRPr="00820B30">
        <w:rPr>
          <w:rFonts w:ascii="Times New Roman" w:eastAsia="Times New Roman" w:hAnsi="Times New Roman" w:cs="Times New Roman"/>
          <w:sz w:val="16"/>
          <w:szCs w:val="16"/>
        </w:rPr>
        <w:t xml:space="preserve">Churn Propensity Dashboard identifying the key model </w:t>
      </w:r>
      <w:r>
        <w:rPr>
          <w:rFonts w:ascii="Times New Roman" w:eastAsia="Times New Roman" w:hAnsi="Times New Roman" w:cs="Times New Roman"/>
          <w:sz w:val="16"/>
          <w:szCs w:val="16"/>
        </w:rPr>
        <w:t>drivers</w:t>
      </w:r>
      <w:r w:rsidRPr="00820B30">
        <w:rPr>
          <w:rFonts w:ascii="Times New Roman" w:eastAsia="Times New Roman" w:hAnsi="Times New Roman" w:cs="Times New Roman"/>
          <w:sz w:val="16"/>
          <w:szCs w:val="16"/>
        </w:rPr>
        <w:t xml:space="preserve"> of churn event</w:t>
      </w:r>
    </w:p>
    <w:p w14:paraId="66AC8178" w14:textId="77777777"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lastRenderedPageBreak/>
        <w:t>It is crucial to determine if churn has to be defined at a product level (customer likely to disengage with a particular product, like discontinuing a credit card) or at the relationship level (customer likely to disengage with the bank itself). When the data is analyzed at a relationship level, you get a better understanding of the customer’s point of view. For example, excessive withdrawal from one’s savings account could be a down payment for a house or funding for college tuition. Such insights into customer life events are very powerful not only to prevent churn but also to cross-sell complementing products which can further strengthen the relationship.</w:t>
      </w:r>
    </w:p>
    <w:p w14:paraId="02EFD20E" w14:textId="77777777"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b/>
          <w:bCs/>
          <w:color w:val="292929"/>
          <w:spacing w:val="-1"/>
          <w:sz w:val="20"/>
          <w:szCs w:val="20"/>
        </w:rPr>
        <w:t xml:space="preserve">f. Follow your </w:t>
      </w:r>
      <w:proofErr w:type="gramStart"/>
      <w:r w:rsidRPr="00820B30">
        <w:rPr>
          <w:rFonts w:ascii="Times New Roman" w:eastAsia="Times New Roman" w:hAnsi="Times New Roman" w:cs="Times New Roman"/>
          <w:b/>
          <w:bCs/>
          <w:color w:val="292929"/>
          <w:spacing w:val="-1"/>
          <w:sz w:val="20"/>
          <w:szCs w:val="20"/>
        </w:rPr>
        <w:t>Customer</w:t>
      </w:r>
      <w:proofErr w:type="gramEnd"/>
      <w:r w:rsidRPr="00820B30">
        <w:rPr>
          <w:rFonts w:ascii="Times New Roman" w:eastAsia="Times New Roman" w:hAnsi="Times New Roman" w:cs="Times New Roman"/>
          <w:b/>
          <w:bCs/>
          <w:color w:val="292929"/>
          <w:spacing w:val="-1"/>
          <w:sz w:val="20"/>
          <w:szCs w:val="20"/>
        </w:rPr>
        <w:t>: Life Event Prediction</w:t>
      </w:r>
    </w:p>
    <w:p w14:paraId="455A276C" w14:textId="1CA1224B"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Financial services providers can leverage customer data including demographics, behavior and marketing data,</w:t>
      </w:r>
      <w:r>
        <w:rPr>
          <w:rFonts w:ascii="Times New Roman" w:eastAsia="Times New Roman" w:hAnsi="Times New Roman" w:cs="Times New Roman"/>
          <w:color w:val="292929"/>
          <w:spacing w:val="-1"/>
          <w:sz w:val="20"/>
          <w:szCs w:val="20"/>
        </w:rPr>
        <w:t xml:space="preserve"> </w:t>
      </w:r>
      <w:r w:rsidRPr="00820B30">
        <w:rPr>
          <w:rFonts w:ascii="Times New Roman" w:eastAsia="Times New Roman" w:hAnsi="Times New Roman" w:cs="Times New Roman"/>
          <w:color w:val="292929"/>
          <w:spacing w:val="-1"/>
          <w:sz w:val="20"/>
          <w:szCs w:val="20"/>
        </w:rPr>
        <w:t xml:space="preserve">and fine-grained transaction data to predict for example four different customer life events: relocation, </w:t>
      </w:r>
      <w:r>
        <w:rPr>
          <w:rFonts w:ascii="Times New Roman" w:eastAsia="Times New Roman" w:hAnsi="Times New Roman" w:cs="Times New Roman"/>
          <w:color w:val="292929"/>
          <w:spacing w:val="-1"/>
          <w:sz w:val="20"/>
          <w:szCs w:val="20"/>
        </w:rPr>
        <w:t>Studies</w:t>
      </w:r>
      <w:r w:rsidRPr="00820B30">
        <w:rPr>
          <w:rFonts w:ascii="Times New Roman" w:eastAsia="Times New Roman" w:hAnsi="Times New Roman" w:cs="Times New Roman"/>
          <w:color w:val="292929"/>
          <w:spacing w:val="-1"/>
          <w:sz w:val="20"/>
          <w:szCs w:val="20"/>
        </w:rPr>
        <w:t xml:space="preserve">, marriage, </w:t>
      </w:r>
      <w:r>
        <w:rPr>
          <w:rFonts w:ascii="Times New Roman" w:eastAsia="Times New Roman" w:hAnsi="Times New Roman" w:cs="Times New Roman"/>
          <w:color w:val="292929"/>
          <w:spacing w:val="-1"/>
          <w:sz w:val="20"/>
          <w:szCs w:val="20"/>
        </w:rPr>
        <w:t xml:space="preserve">the </w:t>
      </w:r>
      <w:r w:rsidRPr="00820B30">
        <w:rPr>
          <w:rFonts w:ascii="Times New Roman" w:eastAsia="Times New Roman" w:hAnsi="Times New Roman" w:cs="Times New Roman"/>
          <w:color w:val="292929"/>
          <w:spacing w:val="-1"/>
          <w:sz w:val="20"/>
          <w:szCs w:val="20"/>
        </w:rPr>
        <w:t>birth of a child, new relationship, and end of a relationship.</w:t>
      </w:r>
    </w:p>
    <w:p w14:paraId="2EA726E4" w14:textId="7562AAD3"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 xml:space="preserve">The results show that the derived customer life event model predicts life events significantly better than random guessing, especially with the combination of fine-grained </w:t>
      </w:r>
      <w:r>
        <w:rPr>
          <w:rFonts w:ascii="Times New Roman" w:eastAsia="Times New Roman" w:hAnsi="Times New Roman" w:cs="Times New Roman"/>
          <w:color w:val="292929"/>
          <w:spacing w:val="-1"/>
          <w:sz w:val="20"/>
          <w:szCs w:val="20"/>
        </w:rPr>
        <w:t>transactions</w:t>
      </w:r>
      <w:r w:rsidRPr="00820B30">
        <w:rPr>
          <w:rFonts w:ascii="Times New Roman" w:eastAsia="Times New Roman" w:hAnsi="Times New Roman" w:cs="Times New Roman"/>
          <w:color w:val="292929"/>
          <w:spacing w:val="-1"/>
          <w:sz w:val="20"/>
          <w:szCs w:val="20"/>
        </w:rPr>
        <w:t xml:space="preserve"> and aggregated data. Incorporating recency, frequency, and monetary (RFM) value information of </w:t>
      </w:r>
      <w:r>
        <w:rPr>
          <w:rFonts w:ascii="Times New Roman" w:eastAsia="Times New Roman" w:hAnsi="Times New Roman" w:cs="Times New Roman"/>
          <w:color w:val="292929"/>
          <w:spacing w:val="-1"/>
          <w:sz w:val="20"/>
          <w:szCs w:val="20"/>
        </w:rPr>
        <w:t>well-defined</w:t>
      </w:r>
      <w:r w:rsidRPr="00820B30">
        <w:rPr>
          <w:rFonts w:ascii="Times New Roman" w:eastAsia="Times New Roman" w:hAnsi="Times New Roman" w:cs="Times New Roman"/>
          <w:color w:val="292929"/>
          <w:spacing w:val="-1"/>
          <w:sz w:val="20"/>
          <w:szCs w:val="20"/>
        </w:rPr>
        <w:t xml:space="preserve"> transaction data also significantly improves performance compared with models based on life event prediction &amp; classification.</w:t>
      </w:r>
    </w:p>
    <w:p w14:paraId="5D8BBC56" w14:textId="3E70217F" w:rsidR="00820B30" w:rsidRPr="00820B30" w:rsidRDefault="00820B30" w:rsidP="00820B30">
      <w:pPr>
        <w:spacing w:after="0" w:line="240" w:lineRule="auto"/>
        <w:jc w:val="both"/>
        <w:rPr>
          <w:rFonts w:ascii="Times New Roman" w:eastAsia="Times New Roman" w:hAnsi="Times New Roman" w:cs="Times New Roman"/>
          <w:sz w:val="16"/>
          <w:szCs w:val="16"/>
        </w:rPr>
      </w:pPr>
      <w:r w:rsidRPr="00820B30">
        <w:rPr>
          <w:rFonts w:ascii="Times New Roman" w:eastAsia="Times New Roman" w:hAnsi="Times New Roman" w:cs="Times New Roman"/>
          <w:noProof/>
          <w:sz w:val="16"/>
          <w:szCs w:val="16"/>
        </w:rPr>
        <w:drawing>
          <wp:inline distT="0" distB="0" distL="0" distR="0" wp14:anchorId="72C26147" wp14:editId="60EB5030">
            <wp:extent cx="5943600" cy="3457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14:paraId="54C52255" w14:textId="654059A9" w:rsidR="00820B30" w:rsidRPr="00820B30" w:rsidRDefault="00820B30" w:rsidP="00820B30">
      <w:pPr>
        <w:spacing w:after="0" w:line="240" w:lineRule="auto"/>
        <w:jc w:val="both"/>
        <w:rPr>
          <w:rFonts w:ascii="Times New Roman" w:eastAsia="Times New Roman" w:hAnsi="Times New Roman" w:cs="Times New Roman"/>
          <w:sz w:val="16"/>
          <w:szCs w:val="16"/>
        </w:rPr>
      </w:pPr>
      <w:r w:rsidRPr="00820B30">
        <w:rPr>
          <w:rFonts w:ascii="Times New Roman" w:eastAsia="Times New Roman" w:hAnsi="Times New Roman" w:cs="Times New Roman"/>
          <w:sz w:val="16"/>
          <w:szCs w:val="16"/>
        </w:rPr>
        <w:t>Life Event Predictive Analytics Dashboard Source:</w:t>
      </w:r>
      <w:r>
        <w:rPr>
          <w:rFonts w:ascii="Times New Roman" w:eastAsia="Times New Roman" w:hAnsi="Times New Roman" w:cs="Times New Roman"/>
          <w:sz w:val="16"/>
          <w:szCs w:val="16"/>
        </w:rPr>
        <w:t xml:space="preserve"> </w:t>
      </w:r>
      <w:r w:rsidRPr="00820B30">
        <w:rPr>
          <w:rFonts w:ascii="Times New Roman" w:eastAsia="Times New Roman" w:hAnsi="Times New Roman" w:cs="Times New Roman"/>
          <w:sz w:val="16"/>
          <w:szCs w:val="16"/>
        </w:rPr>
        <w:t>IBM Data Science Elite</w:t>
      </w:r>
    </w:p>
    <w:p w14:paraId="29C2F0B8" w14:textId="77777777"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b/>
          <w:bCs/>
          <w:color w:val="292929"/>
          <w:spacing w:val="-1"/>
          <w:sz w:val="20"/>
          <w:szCs w:val="20"/>
        </w:rPr>
        <w:t xml:space="preserve">g. Value your </w:t>
      </w:r>
      <w:proofErr w:type="gramStart"/>
      <w:r w:rsidRPr="00820B30">
        <w:rPr>
          <w:rFonts w:ascii="Times New Roman" w:eastAsia="Times New Roman" w:hAnsi="Times New Roman" w:cs="Times New Roman"/>
          <w:b/>
          <w:bCs/>
          <w:color w:val="292929"/>
          <w:spacing w:val="-1"/>
          <w:sz w:val="20"/>
          <w:szCs w:val="20"/>
        </w:rPr>
        <w:t>Customer</w:t>
      </w:r>
      <w:proofErr w:type="gramEnd"/>
      <w:r w:rsidRPr="00820B30">
        <w:rPr>
          <w:rFonts w:ascii="Times New Roman" w:eastAsia="Times New Roman" w:hAnsi="Times New Roman" w:cs="Times New Roman"/>
          <w:b/>
          <w:bCs/>
          <w:color w:val="292929"/>
          <w:spacing w:val="-1"/>
          <w:sz w:val="20"/>
          <w:szCs w:val="20"/>
        </w:rPr>
        <w:t>: Lifetime Value</w:t>
      </w:r>
    </w:p>
    <w:p w14:paraId="36999484" w14:textId="15BCAB65"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b/>
          <w:bCs/>
          <w:color w:val="292929"/>
          <w:spacing w:val="-1"/>
          <w:sz w:val="20"/>
          <w:szCs w:val="20"/>
        </w:rPr>
        <w:t>Customer lifetime valu</w:t>
      </w:r>
      <w:r w:rsidRPr="00820B30">
        <w:rPr>
          <w:rFonts w:ascii="Times New Roman" w:eastAsia="Times New Roman" w:hAnsi="Times New Roman" w:cs="Times New Roman"/>
          <w:color w:val="292929"/>
          <w:spacing w:val="-1"/>
          <w:sz w:val="20"/>
          <w:szCs w:val="20"/>
        </w:rPr>
        <w:t xml:space="preserve">e (CLTV) is the “discounted value of future profits generated by a customer”, however, the focus of many CLTV models is on the revenue side. The reason for this is that revenue is more difficult to forecast than cost, so a model is more necessary to predict it (and knowing the revenue a customer will generate can inform your </w:t>
      </w:r>
      <w:r>
        <w:rPr>
          <w:rFonts w:ascii="Times New Roman" w:eastAsia="Times New Roman" w:hAnsi="Times New Roman" w:cs="Times New Roman"/>
          <w:color w:val="292929"/>
          <w:spacing w:val="-1"/>
          <w:sz w:val="20"/>
          <w:szCs w:val="20"/>
        </w:rPr>
        <w:t>spending</w:t>
      </w:r>
      <w:r w:rsidRPr="00820B30">
        <w:rPr>
          <w:rFonts w:ascii="Times New Roman" w:eastAsia="Times New Roman" w:hAnsi="Times New Roman" w:cs="Times New Roman"/>
          <w:color w:val="292929"/>
          <w:spacing w:val="-1"/>
          <w:sz w:val="20"/>
          <w:szCs w:val="20"/>
        </w:rPr>
        <w:t xml:space="preserve"> on that customer). These types of models are often called “customer equity models”.</w:t>
      </w:r>
    </w:p>
    <w:p w14:paraId="3CE36558" w14:textId="3C5E926D" w:rsidR="00820B30" w:rsidRPr="00820B30" w:rsidRDefault="00820B30" w:rsidP="00820B30">
      <w:pPr>
        <w:spacing w:after="0" w:line="240" w:lineRule="auto"/>
        <w:jc w:val="both"/>
        <w:rPr>
          <w:rFonts w:ascii="Times New Roman" w:eastAsia="Times New Roman" w:hAnsi="Times New Roman" w:cs="Times New Roman"/>
          <w:sz w:val="16"/>
          <w:szCs w:val="16"/>
        </w:rPr>
      </w:pPr>
      <w:r w:rsidRPr="00820B30">
        <w:rPr>
          <w:rFonts w:ascii="Times New Roman" w:eastAsia="Times New Roman" w:hAnsi="Times New Roman" w:cs="Times New Roman"/>
          <w:noProof/>
          <w:sz w:val="16"/>
          <w:szCs w:val="16"/>
        </w:rPr>
        <w:lastRenderedPageBreak/>
        <w:drawing>
          <wp:inline distT="0" distB="0" distL="0" distR="0" wp14:anchorId="261AE6B1" wp14:editId="13E7BD87">
            <wp:extent cx="5943600" cy="34848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4880"/>
                    </a:xfrm>
                    <a:prstGeom prst="rect">
                      <a:avLst/>
                    </a:prstGeom>
                    <a:noFill/>
                    <a:ln>
                      <a:noFill/>
                    </a:ln>
                  </pic:spPr>
                </pic:pic>
              </a:graphicData>
            </a:graphic>
          </wp:inline>
        </w:drawing>
      </w:r>
    </w:p>
    <w:p w14:paraId="7AB3AF31" w14:textId="77777777" w:rsidR="00820B30" w:rsidRPr="00820B30" w:rsidRDefault="00820B30" w:rsidP="00820B30">
      <w:pPr>
        <w:spacing w:after="0" w:line="240" w:lineRule="auto"/>
        <w:jc w:val="both"/>
        <w:rPr>
          <w:rFonts w:ascii="Times New Roman" w:eastAsia="Times New Roman" w:hAnsi="Times New Roman" w:cs="Times New Roman"/>
          <w:sz w:val="16"/>
          <w:szCs w:val="16"/>
        </w:rPr>
      </w:pPr>
      <w:r w:rsidRPr="00820B30">
        <w:rPr>
          <w:rFonts w:ascii="Times New Roman" w:eastAsia="Times New Roman" w:hAnsi="Times New Roman" w:cs="Times New Roman"/>
          <w:sz w:val="16"/>
          <w:szCs w:val="16"/>
        </w:rPr>
        <w:t>CLTV can be decomposed into the different customer value components</w:t>
      </w:r>
    </w:p>
    <w:p w14:paraId="5A54DCEA" w14:textId="3A85EF80"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proofErr w:type="gramStart"/>
      <w:r w:rsidRPr="00820B30">
        <w:rPr>
          <w:rFonts w:ascii="Times New Roman" w:eastAsia="Times New Roman" w:hAnsi="Times New Roman" w:cs="Times New Roman"/>
          <w:color w:val="292929"/>
          <w:spacing w:val="-1"/>
          <w:sz w:val="20"/>
          <w:szCs w:val="20"/>
        </w:rPr>
        <w:t>.In</w:t>
      </w:r>
      <w:proofErr w:type="gramEnd"/>
      <w:r w:rsidRPr="00820B30">
        <w:rPr>
          <w:rFonts w:ascii="Times New Roman" w:eastAsia="Times New Roman" w:hAnsi="Times New Roman" w:cs="Times New Roman"/>
          <w:color w:val="292929"/>
          <w:spacing w:val="-1"/>
          <w:sz w:val="20"/>
          <w:szCs w:val="20"/>
        </w:rPr>
        <w:t xml:space="preserve"> this framework, CLTV models are often constraining the same three latent (unobserved) parameters characterizing </w:t>
      </w:r>
      <w:r>
        <w:rPr>
          <w:rFonts w:ascii="Times New Roman" w:eastAsia="Times New Roman" w:hAnsi="Times New Roman" w:cs="Times New Roman"/>
          <w:color w:val="292929"/>
          <w:spacing w:val="-1"/>
          <w:sz w:val="20"/>
          <w:szCs w:val="20"/>
        </w:rPr>
        <w:t>customers’</w:t>
      </w:r>
      <w:r w:rsidRPr="00820B30">
        <w:rPr>
          <w:rFonts w:ascii="Times New Roman" w:eastAsia="Times New Roman" w:hAnsi="Times New Roman" w:cs="Times New Roman"/>
          <w:color w:val="292929"/>
          <w:spacing w:val="-1"/>
          <w:sz w:val="20"/>
          <w:szCs w:val="20"/>
        </w:rPr>
        <w:t xml:space="preserve"> behavior:</w:t>
      </w:r>
    </w:p>
    <w:p w14:paraId="04ABEF6D" w14:textId="77777777" w:rsidR="00820B30" w:rsidRPr="00820B30" w:rsidRDefault="00820B30" w:rsidP="00820B30">
      <w:pPr>
        <w:numPr>
          <w:ilvl w:val="0"/>
          <w:numId w:val="2"/>
        </w:numPr>
        <w:shd w:val="clear" w:color="auto" w:fill="FFFFFF"/>
        <w:spacing w:before="514" w:after="0" w:line="240" w:lineRule="auto"/>
        <w:ind w:left="1170"/>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b/>
          <w:bCs/>
          <w:color w:val="292929"/>
          <w:spacing w:val="-1"/>
          <w:sz w:val="20"/>
          <w:szCs w:val="20"/>
        </w:rPr>
        <w:t>Lifetime:</w:t>
      </w:r>
      <w:r w:rsidRPr="00820B30">
        <w:rPr>
          <w:rFonts w:ascii="Times New Roman" w:eastAsia="Times New Roman" w:hAnsi="Times New Roman" w:cs="Times New Roman"/>
          <w:color w:val="292929"/>
          <w:spacing w:val="-1"/>
          <w:sz w:val="20"/>
          <w:szCs w:val="20"/>
        </w:rPr>
        <w:t> the period over which a customer is maintaining his or her relationship with the company</w:t>
      </w:r>
    </w:p>
    <w:p w14:paraId="530CEA16" w14:textId="7CF91CF1" w:rsidR="00820B30" w:rsidRPr="00820B30" w:rsidRDefault="00820B30" w:rsidP="00820B30">
      <w:pPr>
        <w:numPr>
          <w:ilvl w:val="0"/>
          <w:numId w:val="2"/>
        </w:numPr>
        <w:shd w:val="clear" w:color="auto" w:fill="FFFFFF"/>
        <w:spacing w:before="274" w:after="0" w:line="240" w:lineRule="auto"/>
        <w:ind w:left="1170"/>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b/>
          <w:bCs/>
          <w:color w:val="292929"/>
          <w:spacing w:val="-1"/>
          <w:sz w:val="20"/>
          <w:szCs w:val="20"/>
        </w:rPr>
        <w:t>Purchase rate: </w:t>
      </w:r>
      <w:r w:rsidRPr="00820B30">
        <w:rPr>
          <w:rFonts w:ascii="Times New Roman" w:eastAsia="Times New Roman" w:hAnsi="Times New Roman" w:cs="Times New Roman"/>
          <w:color w:val="292929"/>
          <w:spacing w:val="-1"/>
          <w:sz w:val="20"/>
          <w:szCs w:val="20"/>
        </w:rPr>
        <w:t xml:space="preserve">this parameter corresponds to the number of purchases a customer will make over a given </w:t>
      </w:r>
      <w:r>
        <w:rPr>
          <w:rFonts w:ascii="Times New Roman" w:eastAsia="Times New Roman" w:hAnsi="Times New Roman" w:cs="Times New Roman"/>
          <w:color w:val="292929"/>
          <w:spacing w:val="-1"/>
          <w:sz w:val="20"/>
          <w:szCs w:val="20"/>
        </w:rPr>
        <w:t>period</w:t>
      </w:r>
    </w:p>
    <w:p w14:paraId="317D1E64" w14:textId="77777777" w:rsidR="00820B30" w:rsidRPr="00820B30" w:rsidRDefault="00820B30" w:rsidP="00820B30">
      <w:pPr>
        <w:numPr>
          <w:ilvl w:val="0"/>
          <w:numId w:val="2"/>
        </w:numPr>
        <w:shd w:val="clear" w:color="auto" w:fill="FFFFFF"/>
        <w:spacing w:before="274" w:after="0" w:line="240" w:lineRule="auto"/>
        <w:ind w:left="1170"/>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b/>
          <w:bCs/>
          <w:color w:val="292929"/>
          <w:spacing w:val="-1"/>
          <w:sz w:val="20"/>
          <w:szCs w:val="20"/>
        </w:rPr>
        <w:t>Monetary value:</w:t>
      </w:r>
      <w:r w:rsidRPr="00820B30">
        <w:rPr>
          <w:rFonts w:ascii="Times New Roman" w:eastAsia="Times New Roman" w:hAnsi="Times New Roman" w:cs="Times New Roman"/>
          <w:color w:val="292929"/>
          <w:spacing w:val="-1"/>
          <w:sz w:val="20"/>
          <w:szCs w:val="20"/>
        </w:rPr>
        <w:t> this part of the model is concerned with assigning a currency unit amount to each future transaction</w:t>
      </w:r>
    </w:p>
    <w:p w14:paraId="2803B859" w14:textId="77777777"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In the non-contractual setting, these parameters are unobserved. Probabilistic models will help us constrain these parameters at the customer level and make inferences about future purchases and value.</w:t>
      </w:r>
    </w:p>
    <w:p w14:paraId="31C3F5E4" w14:textId="77777777"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b/>
          <w:bCs/>
          <w:color w:val="292929"/>
          <w:spacing w:val="-1"/>
          <w:sz w:val="20"/>
          <w:szCs w:val="20"/>
        </w:rPr>
        <w:t xml:space="preserve">h. Reward your </w:t>
      </w:r>
      <w:proofErr w:type="gramStart"/>
      <w:r w:rsidRPr="00820B30">
        <w:rPr>
          <w:rFonts w:ascii="Times New Roman" w:eastAsia="Times New Roman" w:hAnsi="Times New Roman" w:cs="Times New Roman"/>
          <w:b/>
          <w:bCs/>
          <w:color w:val="292929"/>
          <w:spacing w:val="-1"/>
          <w:sz w:val="20"/>
          <w:szCs w:val="20"/>
        </w:rPr>
        <w:t>Customer</w:t>
      </w:r>
      <w:proofErr w:type="gramEnd"/>
      <w:r w:rsidRPr="00820B30">
        <w:rPr>
          <w:rFonts w:ascii="Times New Roman" w:eastAsia="Times New Roman" w:hAnsi="Times New Roman" w:cs="Times New Roman"/>
          <w:b/>
          <w:bCs/>
          <w:color w:val="292929"/>
          <w:spacing w:val="-1"/>
          <w:sz w:val="20"/>
          <w:szCs w:val="20"/>
        </w:rPr>
        <w:t>: Campaign &amp; Loyalty Analytics</w:t>
      </w:r>
    </w:p>
    <w:p w14:paraId="45BCF136" w14:textId="77777777"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The fact is that analytics has always been a critical part of banks’ loyalty &amp; reward program strategies, banks can build profiling programs for each customer, determine which customers are profitable, understand what methods of motivation are most likely to succeed for each, and then tailor relevant programs uniquely.</w:t>
      </w:r>
    </w:p>
    <w:p w14:paraId="7C7E8618" w14:textId="00A81E36"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 xml:space="preserve">Loyalty&amp; reward analytics that are built on “intelligent and responsive technology platforms” give banks a, 360-degree </w:t>
      </w:r>
      <w:r>
        <w:rPr>
          <w:rFonts w:ascii="Times New Roman" w:eastAsia="Times New Roman" w:hAnsi="Times New Roman" w:cs="Times New Roman"/>
          <w:color w:val="292929"/>
          <w:spacing w:val="-1"/>
          <w:sz w:val="20"/>
          <w:szCs w:val="20"/>
        </w:rPr>
        <w:t>view</w:t>
      </w:r>
      <w:r w:rsidRPr="00820B30">
        <w:rPr>
          <w:rFonts w:ascii="Times New Roman" w:eastAsia="Times New Roman" w:hAnsi="Times New Roman" w:cs="Times New Roman"/>
          <w:color w:val="292929"/>
          <w:spacing w:val="-1"/>
          <w:sz w:val="20"/>
          <w:szCs w:val="20"/>
        </w:rPr>
        <w:t xml:space="preserve"> of their customers, offering insights to enable them to continuously fine-tune those programs to make them more relevant and appealing to specific customers, the article says.</w:t>
      </w:r>
    </w:p>
    <w:p w14:paraId="1CEB52FD" w14:textId="13207804" w:rsidR="00820B30" w:rsidRPr="00820B30" w:rsidRDefault="00820B30" w:rsidP="00820B30">
      <w:pPr>
        <w:spacing w:after="0" w:line="240" w:lineRule="auto"/>
        <w:jc w:val="both"/>
        <w:rPr>
          <w:rFonts w:ascii="Times New Roman" w:eastAsia="Times New Roman" w:hAnsi="Times New Roman" w:cs="Times New Roman"/>
          <w:sz w:val="16"/>
          <w:szCs w:val="16"/>
        </w:rPr>
      </w:pPr>
      <w:r w:rsidRPr="00820B30">
        <w:rPr>
          <w:rFonts w:ascii="Times New Roman" w:eastAsia="Times New Roman" w:hAnsi="Times New Roman" w:cs="Times New Roman"/>
          <w:noProof/>
          <w:sz w:val="16"/>
          <w:szCs w:val="16"/>
        </w:rPr>
        <w:lastRenderedPageBreak/>
        <w:drawing>
          <wp:inline distT="0" distB="0" distL="0" distR="0" wp14:anchorId="7110DE8D" wp14:editId="4A394BDF">
            <wp:extent cx="5943600" cy="3905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05885"/>
                    </a:xfrm>
                    <a:prstGeom prst="rect">
                      <a:avLst/>
                    </a:prstGeom>
                    <a:noFill/>
                    <a:ln>
                      <a:noFill/>
                    </a:ln>
                  </pic:spPr>
                </pic:pic>
              </a:graphicData>
            </a:graphic>
          </wp:inline>
        </w:drawing>
      </w:r>
    </w:p>
    <w:p w14:paraId="0ADB6897" w14:textId="30B4BE74" w:rsidR="00820B30" w:rsidRPr="00820B30" w:rsidRDefault="00820B30" w:rsidP="00820B30">
      <w:pPr>
        <w:spacing w:after="0" w:line="240" w:lineRule="auto"/>
        <w:jc w:val="both"/>
        <w:rPr>
          <w:rFonts w:ascii="Times New Roman" w:eastAsia="Times New Roman" w:hAnsi="Times New Roman" w:cs="Times New Roman"/>
          <w:sz w:val="16"/>
          <w:szCs w:val="16"/>
        </w:rPr>
      </w:pPr>
      <w:r w:rsidRPr="00820B30">
        <w:rPr>
          <w:rFonts w:ascii="Times New Roman" w:eastAsia="Times New Roman" w:hAnsi="Times New Roman" w:cs="Times New Roman"/>
          <w:sz w:val="16"/>
          <w:szCs w:val="16"/>
        </w:rPr>
        <w:t xml:space="preserve">Campaign Analytics taking advantage of </w:t>
      </w:r>
      <w:r>
        <w:rPr>
          <w:rFonts w:ascii="Times New Roman" w:eastAsia="Times New Roman" w:hAnsi="Times New Roman" w:cs="Times New Roman"/>
          <w:sz w:val="16"/>
          <w:szCs w:val="16"/>
        </w:rPr>
        <w:t>cross-selling</w:t>
      </w:r>
      <w:r w:rsidRPr="00820B30">
        <w:rPr>
          <w:rFonts w:ascii="Times New Roman" w:eastAsia="Times New Roman" w:hAnsi="Times New Roman" w:cs="Times New Roman"/>
          <w:sz w:val="16"/>
          <w:szCs w:val="16"/>
        </w:rPr>
        <w:t xml:space="preserve"> propensity models in Unica Environment Source:</w:t>
      </w:r>
      <w:r>
        <w:rPr>
          <w:rFonts w:ascii="Times New Roman" w:eastAsia="Times New Roman" w:hAnsi="Times New Roman" w:cs="Times New Roman"/>
          <w:sz w:val="16"/>
          <w:szCs w:val="16"/>
        </w:rPr>
        <w:t xml:space="preserve"> </w:t>
      </w:r>
      <w:r w:rsidRPr="00820B30">
        <w:rPr>
          <w:rFonts w:ascii="Times New Roman" w:eastAsia="Times New Roman" w:hAnsi="Times New Roman" w:cs="Times New Roman"/>
          <w:sz w:val="16"/>
          <w:szCs w:val="16"/>
        </w:rPr>
        <w:t>IBM</w:t>
      </w:r>
    </w:p>
    <w:p w14:paraId="1E481092" w14:textId="77777777"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By using analytics to generate all the necessary insight at the right place and at the right time, banks can create rewards programs that match the diversity and profiles of their customer bases.</w:t>
      </w:r>
    </w:p>
    <w:p w14:paraId="4DB06EDB" w14:textId="77777777"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However, a bank has to do more than just select the right content and rewards for its customers, it also has to ensure that those customers will engage and make transactions whenever, wherever, and on whatever devices they choose. The key to engagement is regular and tailored customer communication, which can lead to a more successful and profitable relationship.</w:t>
      </w:r>
    </w:p>
    <w:p w14:paraId="04999BC8" w14:textId="77777777"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More precise segmentation, delivering personal offers, and creating targeted email campaigns with advanced marketing analysis. This delivers faster time to market, improved response rates, and better return on marketing spend.</w:t>
      </w:r>
    </w:p>
    <w:p w14:paraId="13FA016E" w14:textId="77777777" w:rsidR="00820B30" w:rsidRPr="00820B30" w:rsidRDefault="00820B30" w:rsidP="00820B30">
      <w:pPr>
        <w:shd w:val="clear" w:color="auto" w:fill="FFFFFF"/>
        <w:spacing w:before="754" w:after="0" w:line="240" w:lineRule="auto"/>
        <w:jc w:val="both"/>
        <w:outlineLvl w:val="0"/>
        <w:rPr>
          <w:rFonts w:ascii="Times New Roman" w:eastAsia="Times New Roman" w:hAnsi="Times New Roman" w:cs="Times New Roman"/>
          <w:b/>
          <w:bCs/>
          <w:color w:val="292929"/>
          <w:kern w:val="36"/>
        </w:rPr>
      </w:pPr>
      <w:r w:rsidRPr="00820B30">
        <w:rPr>
          <w:rFonts w:ascii="Times New Roman" w:eastAsia="Times New Roman" w:hAnsi="Times New Roman" w:cs="Times New Roman"/>
          <w:b/>
          <w:bCs/>
          <w:color w:val="292929"/>
          <w:kern w:val="36"/>
        </w:rPr>
        <w:t>Watson Customer Analytics for Banking</w:t>
      </w:r>
    </w:p>
    <w:p w14:paraId="79158E28" w14:textId="77777777" w:rsidR="00820B30" w:rsidRPr="00820B30" w:rsidRDefault="00820B30" w:rsidP="00820B30">
      <w:pPr>
        <w:shd w:val="clear" w:color="auto" w:fill="FFFFFF"/>
        <w:spacing w:before="206"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b/>
          <w:bCs/>
          <w:color w:val="292929"/>
          <w:spacing w:val="-1"/>
          <w:sz w:val="20"/>
          <w:szCs w:val="20"/>
        </w:rPr>
        <w:t>IBM Watson Customer Insight for Banking</w:t>
      </w:r>
      <w:r w:rsidRPr="00820B30">
        <w:rPr>
          <w:rFonts w:ascii="Times New Roman" w:eastAsia="Times New Roman" w:hAnsi="Times New Roman" w:cs="Times New Roman"/>
          <w:color w:val="292929"/>
          <w:spacing w:val="-1"/>
          <w:sz w:val="20"/>
          <w:szCs w:val="20"/>
        </w:rPr>
        <w:t> uses advanced prebuilt industry-specific analytic models that combine predictive and cognitive capabilities. The solution enables dynamic behavioral segmentation to uncover actionable customer insights allowing banks to create personalized sales offerings and marketing campaigns. The solution provides intuitive user interfaces and role-specific dashboards specifically designed for line of business users.</w:t>
      </w:r>
    </w:p>
    <w:p w14:paraId="4AFB9362" w14:textId="7E569B9B" w:rsidR="00820B30" w:rsidRPr="00820B30" w:rsidRDefault="00820B30" w:rsidP="00820B30">
      <w:pPr>
        <w:spacing w:after="0" w:line="240" w:lineRule="auto"/>
        <w:jc w:val="both"/>
        <w:rPr>
          <w:rFonts w:ascii="Times New Roman" w:eastAsia="Times New Roman" w:hAnsi="Times New Roman" w:cs="Times New Roman"/>
          <w:sz w:val="16"/>
          <w:szCs w:val="16"/>
        </w:rPr>
      </w:pPr>
      <w:r w:rsidRPr="00820B30">
        <w:rPr>
          <w:rFonts w:ascii="Times New Roman" w:eastAsia="Times New Roman" w:hAnsi="Times New Roman" w:cs="Times New Roman"/>
          <w:noProof/>
          <w:sz w:val="16"/>
          <w:szCs w:val="16"/>
        </w:rPr>
        <w:lastRenderedPageBreak/>
        <w:drawing>
          <wp:inline distT="0" distB="0" distL="0" distR="0" wp14:anchorId="2F36C7A7" wp14:editId="72714450">
            <wp:extent cx="5943600" cy="3344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3052045F" w14:textId="77777777" w:rsidR="00820B30" w:rsidRPr="00820B30" w:rsidRDefault="00820B30" w:rsidP="00820B30">
      <w:pPr>
        <w:spacing w:after="0" w:line="240" w:lineRule="auto"/>
        <w:jc w:val="both"/>
        <w:rPr>
          <w:rFonts w:ascii="Times New Roman" w:eastAsia="Times New Roman" w:hAnsi="Times New Roman" w:cs="Times New Roman"/>
          <w:sz w:val="16"/>
          <w:szCs w:val="16"/>
        </w:rPr>
      </w:pPr>
      <w:r w:rsidRPr="00820B30">
        <w:rPr>
          <w:rFonts w:ascii="Times New Roman" w:eastAsia="Times New Roman" w:hAnsi="Times New Roman" w:cs="Times New Roman"/>
          <w:sz w:val="16"/>
          <w:szCs w:val="16"/>
        </w:rPr>
        <w:t>Watson Customer Insights enables banks to generate better insight into customer needs through customer analytics Source: IBM</w:t>
      </w:r>
    </w:p>
    <w:p w14:paraId="557E8E52" w14:textId="77777777" w:rsidR="00820B30" w:rsidRPr="00820B30" w:rsidRDefault="00820B30" w:rsidP="00820B30">
      <w:pPr>
        <w:numPr>
          <w:ilvl w:val="0"/>
          <w:numId w:val="3"/>
        </w:numPr>
        <w:shd w:val="clear" w:color="auto" w:fill="FFFFFF"/>
        <w:spacing w:before="514" w:after="0" w:line="240" w:lineRule="auto"/>
        <w:ind w:left="1170"/>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Dynamic segmentation based on customer behaviors</w:t>
      </w:r>
    </w:p>
    <w:p w14:paraId="7326C983" w14:textId="77777777" w:rsidR="00820B30" w:rsidRPr="00820B30" w:rsidRDefault="00820B30" w:rsidP="00820B30">
      <w:pPr>
        <w:numPr>
          <w:ilvl w:val="0"/>
          <w:numId w:val="3"/>
        </w:numPr>
        <w:shd w:val="clear" w:color="auto" w:fill="FFFFFF"/>
        <w:spacing w:before="274" w:after="0" w:line="240" w:lineRule="auto"/>
        <w:ind w:left="1170"/>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Identify propensity to buy or cross/up-sell by determining the level of engagement for each customer based on their behaviors.</w:t>
      </w:r>
    </w:p>
    <w:p w14:paraId="320D8BBF" w14:textId="77777777" w:rsidR="00820B30" w:rsidRPr="00820B30" w:rsidRDefault="00820B30" w:rsidP="00820B30">
      <w:pPr>
        <w:numPr>
          <w:ilvl w:val="0"/>
          <w:numId w:val="3"/>
        </w:numPr>
        <w:shd w:val="clear" w:color="auto" w:fill="FFFFFF"/>
        <w:spacing w:before="274" w:after="0" w:line="240" w:lineRule="auto"/>
        <w:ind w:left="1170"/>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Anticipate customer life events: predict potential life events for your customers to provide a proactive, personalized experience</w:t>
      </w:r>
    </w:p>
    <w:p w14:paraId="4CB6DA41" w14:textId="77777777" w:rsidR="00820B30" w:rsidRPr="00820B30" w:rsidRDefault="00820B30" w:rsidP="00820B30">
      <w:pPr>
        <w:numPr>
          <w:ilvl w:val="0"/>
          <w:numId w:val="3"/>
        </w:numPr>
        <w:shd w:val="clear" w:color="auto" w:fill="FFFFFF"/>
        <w:spacing w:before="274" w:after="0" w:line="240" w:lineRule="auto"/>
        <w:ind w:left="1170"/>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Improve the ability to retain your most profitable customers by predicting attrition risks.</w:t>
      </w:r>
    </w:p>
    <w:p w14:paraId="1DDFCE7A" w14:textId="77777777" w:rsidR="00820B30" w:rsidRPr="00820B30" w:rsidRDefault="00820B30" w:rsidP="00820B30">
      <w:pPr>
        <w:numPr>
          <w:ilvl w:val="0"/>
          <w:numId w:val="3"/>
        </w:numPr>
        <w:shd w:val="clear" w:color="auto" w:fill="FFFFFF"/>
        <w:spacing w:before="274" w:after="0" w:line="240" w:lineRule="auto"/>
        <w:ind w:left="1170"/>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Identify highly profitable customers for retention, marketing, and new product development.</w:t>
      </w:r>
    </w:p>
    <w:p w14:paraId="2E00D026" w14:textId="5FD713F9"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b/>
          <w:bCs/>
          <w:color w:val="292929"/>
          <w:spacing w:val="-1"/>
          <w:sz w:val="20"/>
          <w:szCs w:val="20"/>
        </w:rPr>
        <w:t>IBM Acoustic Analytics (formerly Watson CX Analytics)</w:t>
      </w:r>
      <w:r w:rsidRPr="00820B30">
        <w:rPr>
          <w:rFonts w:ascii="Times New Roman" w:eastAsia="Times New Roman" w:hAnsi="Times New Roman" w:cs="Times New Roman"/>
          <w:color w:val="292929"/>
          <w:spacing w:val="-1"/>
          <w:sz w:val="20"/>
          <w:szCs w:val="20"/>
        </w:rPr>
        <w:t xml:space="preserve"> helps you make smarter, faster marketing and customer experience decisions based on insights into customers across touchpoints. Acoustic Journey Analytics lets you visualize the journeys that your customers take as they interact with your brand across devices, channels, and </w:t>
      </w:r>
      <w:r>
        <w:rPr>
          <w:rFonts w:ascii="Times New Roman" w:eastAsia="Times New Roman" w:hAnsi="Times New Roman" w:cs="Times New Roman"/>
          <w:color w:val="292929"/>
          <w:spacing w:val="-1"/>
          <w:sz w:val="20"/>
          <w:szCs w:val="20"/>
        </w:rPr>
        <w:t>touchpoints</w:t>
      </w:r>
      <w:r w:rsidRPr="00820B30">
        <w:rPr>
          <w:rFonts w:ascii="Times New Roman" w:eastAsia="Times New Roman" w:hAnsi="Times New Roman" w:cs="Times New Roman"/>
          <w:color w:val="292929"/>
          <w:spacing w:val="-1"/>
          <w:sz w:val="20"/>
          <w:szCs w:val="20"/>
        </w:rPr>
        <w:t>.</w:t>
      </w:r>
    </w:p>
    <w:p w14:paraId="703E13A0" w14:textId="59261F28"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Journey Analytics provides insights at every level, from company-wide aggregates down to a single user’s experience. It helps you to understand the customer journey as a whole, without having to use separate tools to examine channels and session data. The knowledge that you gain from your analysis can help you to improve business outcomes, drive conversions, and deliver consistent and satisfying customer experiences.</w:t>
      </w:r>
    </w:p>
    <w:p w14:paraId="1883C874" w14:textId="68C8A410" w:rsidR="00820B30" w:rsidRPr="00820B30" w:rsidRDefault="00820B30" w:rsidP="00820B30">
      <w:p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820B30">
        <w:rPr>
          <w:rFonts w:ascii="Times New Roman" w:eastAsia="Times New Roman" w:hAnsi="Times New Roman" w:cs="Times New Roman"/>
          <w:color w:val="292929"/>
          <w:spacing w:val="-1"/>
          <w:sz w:val="20"/>
          <w:szCs w:val="20"/>
        </w:rPr>
        <w:t xml:space="preserve">The role-based dashboard in Journey Analytics makes it easy to visually identify important trends and then drill deeper to uncover </w:t>
      </w:r>
      <w:r>
        <w:rPr>
          <w:rFonts w:ascii="Times New Roman" w:eastAsia="Times New Roman" w:hAnsi="Times New Roman" w:cs="Times New Roman"/>
          <w:color w:val="292929"/>
          <w:spacing w:val="-1"/>
          <w:sz w:val="20"/>
          <w:szCs w:val="20"/>
        </w:rPr>
        <w:t>customer behavior causes</w:t>
      </w:r>
      <w:r w:rsidRPr="00820B30">
        <w:rPr>
          <w:rFonts w:ascii="Times New Roman" w:eastAsia="Times New Roman" w:hAnsi="Times New Roman" w:cs="Times New Roman"/>
          <w:color w:val="292929"/>
          <w:spacing w:val="-1"/>
          <w:sz w:val="20"/>
          <w:szCs w:val="20"/>
        </w:rPr>
        <w:t>. You can also identify where customers struggle, and then replay individual customer sessions to see the exact source of the problem.</w:t>
      </w:r>
    </w:p>
    <w:p w14:paraId="12ADD034" w14:textId="500B12FB" w:rsidR="00820B30" w:rsidRPr="00820B30" w:rsidRDefault="00820B30" w:rsidP="00820B30">
      <w:pPr>
        <w:spacing w:after="0" w:line="240" w:lineRule="auto"/>
        <w:jc w:val="both"/>
        <w:rPr>
          <w:rFonts w:ascii="Times New Roman" w:eastAsia="Times New Roman" w:hAnsi="Times New Roman" w:cs="Times New Roman"/>
          <w:sz w:val="16"/>
          <w:szCs w:val="16"/>
        </w:rPr>
      </w:pPr>
      <w:r w:rsidRPr="00820B30">
        <w:rPr>
          <w:rFonts w:ascii="Times New Roman" w:eastAsia="Times New Roman" w:hAnsi="Times New Roman" w:cs="Times New Roman"/>
          <w:noProof/>
          <w:sz w:val="16"/>
          <w:szCs w:val="16"/>
        </w:rPr>
        <w:lastRenderedPageBreak/>
        <w:drawing>
          <wp:inline distT="0" distB="0" distL="0" distR="0" wp14:anchorId="63961208" wp14:editId="61E95913">
            <wp:extent cx="5943600" cy="4462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62780"/>
                    </a:xfrm>
                    <a:prstGeom prst="rect">
                      <a:avLst/>
                    </a:prstGeom>
                    <a:noFill/>
                    <a:ln>
                      <a:noFill/>
                    </a:ln>
                  </pic:spPr>
                </pic:pic>
              </a:graphicData>
            </a:graphic>
          </wp:inline>
        </w:drawing>
      </w:r>
    </w:p>
    <w:p w14:paraId="6B65D336" w14:textId="36673619" w:rsidR="003D09AA" w:rsidRPr="00820B30" w:rsidRDefault="003D09AA" w:rsidP="00820B30">
      <w:pPr>
        <w:spacing w:line="240" w:lineRule="auto"/>
        <w:jc w:val="both"/>
        <w:rPr>
          <w:rFonts w:ascii="Times New Roman" w:hAnsi="Times New Roman" w:cs="Times New Roman"/>
          <w:sz w:val="14"/>
          <w:szCs w:val="14"/>
        </w:rPr>
      </w:pPr>
    </w:p>
    <w:sectPr w:rsidR="003D09AA" w:rsidRPr="00820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3895"/>
    <w:multiLevelType w:val="multilevel"/>
    <w:tmpl w:val="B5B435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89543B1"/>
    <w:multiLevelType w:val="multilevel"/>
    <w:tmpl w:val="2CCA92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76B607F7"/>
    <w:multiLevelType w:val="multilevel"/>
    <w:tmpl w:val="9DBE11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30"/>
    <w:rsid w:val="003D09AA"/>
    <w:rsid w:val="004F6958"/>
    <w:rsid w:val="00820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60469"/>
  <w15:chartTrackingRefBased/>
  <w15:docId w15:val="{A935D93A-A0A3-4340-9997-B77EC358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0B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0B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B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0B30"/>
    <w:rPr>
      <w:rFonts w:ascii="Times New Roman" w:eastAsia="Times New Roman" w:hAnsi="Times New Roman" w:cs="Times New Roman"/>
      <w:b/>
      <w:bCs/>
      <w:sz w:val="36"/>
      <w:szCs w:val="36"/>
    </w:rPr>
  </w:style>
  <w:style w:type="character" w:styleId="Strong">
    <w:name w:val="Strong"/>
    <w:basedOn w:val="DefaultParagraphFont"/>
    <w:uiPriority w:val="22"/>
    <w:qFormat/>
    <w:rsid w:val="00820B30"/>
    <w:rPr>
      <w:b/>
      <w:bCs/>
    </w:rPr>
  </w:style>
  <w:style w:type="paragraph" w:customStyle="1" w:styleId="pw-post-body-paragraph">
    <w:name w:val="pw-post-body-paragraph"/>
    <w:basedOn w:val="Normal"/>
    <w:rsid w:val="00820B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y">
    <w:name w:val="ky"/>
    <w:basedOn w:val="Normal"/>
    <w:rsid w:val="00820B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
    <w:name w:val="tw"/>
    <w:basedOn w:val="Normal"/>
    <w:rsid w:val="00820B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6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903675">
      <w:bodyDiv w:val="1"/>
      <w:marLeft w:val="0"/>
      <w:marRight w:val="0"/>
      <w:marTop w:val="0"/>
      <w:marBottom w:val="0"/>
      <w:divBdr>
        <w:top w:val="none" w:sz="0" w:space="0" w:color="auto"/>
        <w:left w:val="none" w:sz="0" w:space="0" w:color="auto"/>
        <w:bottom w:val="none" w:sz="0" w:space="0" w:color="auto"/>
        <w:right w:val="none" w:sz="0" w:space="0" w:color="auto"/>
      </w:divBdr>
      <w:divsChild>
        <w:div w:id="1908370993">
          <w:marLeft w:val="0"/>
          <w:marRight w:val="0"/>
          <w:marTop w:val="0"/>
          <w:marBottom w:val="0"/>
          <w:divBdr>
            <w:top w:val="none" w:sz="0" w:space="0" w:color="auto"/>
            <w:left w:val="none" w:sz="0" w:space="0" w:color="auto"/>
            <w:bottom w:val="none" w:sz="0" w:space="0" w:color="auto"/>
            <w:right w:val="none" w:sz="0" w:space="0" w:color="auto"/>
          </w:divBdr>
        </w:div>
        <w:div w:id="1811677344">
          <w:marLeft w:val="0"/>
          <w:marRight w:val="0"/>
          <w:marTop w:val="0"/>
          <w:marBottom w:val="0"/>
          <w:divBdr>
            <w:top w:val="none" w:sz="0" w:space="0" w:color="auto"/>
            <w:left w:val="none" w:sz="0" w:space="0" w:color="auto"/>
            <w:bottom w:val="none" w:sz="0" w:space="0" w:color="auto"/>
            <w:right w:val="none" w:sz="0" w:space="0" w:color="auto"/>
          </w:divBdr>
        </w:div>
        <w:div w:id="2083915491">
          <w:marLeft w:val="0"/>
          <w:marRight w:val="0"/>
          <w:marTop w:val="0"/>
          <w:marBottom w:val="0"/>
          <w:divBdr>
            <w:top w:val="none" w:sz="0" w:space="0" w:color="auto"/>
            <w:left w:val="none" w:sz="0" w:space="0" w:color="auto"/>
            <w:bottom w:val="none" w:sz="0" w:space="0" w:color="auto"/>
            <w:right w:val="none" w:sz="0" w:space="0" w:color="auto"/>
          </w:divBdr>
        </w:div>
        <w:div w:id="785537813">
          <w:blockQuote w:val="1"/>
          <w:marLeft w:val="-300"/>
          <w:marRight w:val="0"/>
          <w:marTop w:val="0"/>
          <w:marBottom w:val="0"/>
          <w:divBdr>
            <w:top w:val="none" w:sz="0" w:space="0" w:color="auto"/>
            <w:left w:val="none" w:sz="0" w:space="0" w:color="auto"/>
            <w:bottom w:val="none" w:sz="0" w:space="0" w:color="auto"/>
            <w:right w:val="none" w:sz="0" w:space="0" w:color="auto"/>
          </w:divBdr>
        </w:div>
        <w:div w:id="1456364594">
          <w:marLeft w:val="0"/>
          <w:marRight w:val="0"/>
          <w:marTop w:val="0"/>
          <w:marBottom w:val="0"/>
          <w:divBdr>
            <w:top w:val="none" w:sz="0" w:space="0" w:color="auto"/>
            <w:left w:val="none" w:sz="0" w:space="0" w:color="auto"/>
            <w:bottom w:val="none" w:sz="0" w:space="0" w:color="auto"/>
            <w:right w:val="none" w:sz="0" w:space="0" w:color="auto"/>
          </w:divBdr>
        </w:div>
        <w:div w:id="234363923">
          <w:marLeft w:val="0"/>
          <w:marRight w:val="0"/>
          <w:marTop w:val="0"/>
          <w:marBottom w:val="0"/>
          <w:divBdr>
            <w:top w:val="none" w:sz="0" w:space="0" w:color="auto"/>
            <w:left w:val="none" w:sz="0" w:space="0" w:color="auto"/>
            <w:bottom w:val="none" w:sz="0" w:space="0" w:color="auto"/>
            <w:right w:val="none" w:sz="0" w:space="0" w:color="auto"/>
          </w:divBdr>
          <w:divsChild>
            <w:div w:id="96409699">
              <w:marLeft w:val="0"/>
              <w:marRight w:val="0"/>
              <w:marTop w:val="0"/>
              <w:marBottom w:val="0"/>
              <w:divBdr>
                <w:top w:val="none" w:sz="0" w:space="0" w:color="auto"/>
                <w:left w:val="none" w:sz="0" w:space="0" w:color="auto"/>
                <w:bottom w:val="none" w:sz="0" w:space="0" w:color="auto"/>
                <w:right w:val="none" w:sz="0" w:space="0" w:color="auto"/>
              </w:divBdr>
            </w:div>
          </w:divsChild>
        </w:div>
        <w:div w:id="1156845788">
          <w:marLeft w:val="0"/>
          <w:marRight w:val="0"/>
          <w:marTop w:val="0"/>
          <w:marBottom w:val="0"/>
          <w:divBdr>
            <w:top w:val="none" w:sz="0" w:space="0" w:color="auto"/>
            <w:left w:val="none" w:sz="0" w:space="0" w:color="auto"/>
            <w:bottom w:val="none" w:sz="0" w:space="0" w:color="auto"/>
            <w:right w:val="none" w:sz="0" w:space="0" w:color="auto"/>
          </w:divBdr>
        </w:div>
        <w:div w:id="1734549134">
          <w:marLeft w:val="0"/>
          <w:marRight w:val="0"/>
          <w:marTop w:val="0"/>
          <w:marBottom w:val="0"/>
          <w:divBdr>
            <w:top w:val="none" w:sz="0" w:space="0" w:color="auto"/>
            <w:left w:val="none" w:sz="0" w:space="0" w:color="auto"/>
            <w:bottom w:val="none" w:sz="0" w:space="0" w:color="auto"/>
            <w:right w:val="none" w:sz="0" w:space="0" w:color="auto"/>
          </w:divBdr>
          <w:divsChild>
            <w:div w:id="1720931780">
              <w:marLeft w:val="0"/>
              <w:marRight w:val="0"/>
              <w:marTop w:val="0"/>
              <w:marBottom w:val="0"/>
              <w:divBdr>
                <w:top w:val="none" w:sz="0" w:space="0" w:color="auto"/>
                <w:left w:val="none" w:sz="0" w:space="0" w:color="auto"/>
                <w:bottom w:val="none" w:sz="0" w:space="0" w:color="auto"/>
                <w:right w:val="none" w:sz="0" w:space="0" w:color="auto"/>
              </w:divBdr>
            </w:div>
          </w:divsChild>
        </w:div>
        <w:div w:id="1333022697">
          <w:marLeft w:val="0"/>
          <w:marRight w:val="0"/>
          <w:marTop w:val="0"/>
          <w:marBottom w:val="0"/>
          <w:divBdr>
            <w:top w:val="none" w:sz="0" w:space="0" w:color="auto"/>
            <w:left w:val="none" w:sz="0" w:space="0" w:color="auto"/>
            <w:bottom w:val="none" w:sz="0" w:space="0" w:color="auto"/>
            <w:right w:val="none" w:sz="0" w:space="0" w:color="auto"/>
          </w:divBdr>
        </w:div>
        <w:div w:id="1386493259">
          <w:marLeft w:val="0"/>
          <w:marRight w:val="0"/>
          <w:marTop w:val="0"/>
          <w:marBottom w:val="0"/>
          <w:divBdr>
            <w:top w:val="none" w:sz="0" w:space="0" w:color="auto"/>
            <w:left w:val="none" w:sz="0" w:space="0" w:color="auto"/>
            <w:bottom w:val="none" w:sz="0" w:space="0" w:color="auto"/>
            <w:right w:val="none" w:sz="0" w:space="0" w:color="auto"/>
          </w:divBdr>
          <w:divsChild>
            <w:div w:id="1320503066">
              <w:marLeft w:val="0"/>
              <w:marRight w:val="0"/>
              <w:marTop w:val="0"/>
              <w:marBottom w:val="0"/>
              <w:divBdr>
                <w:top w:val="none" w:sz="0" w:space="0" w:color="auto"/>
                <w:left w:val="none" w:sz="0" w:space="0" w:color="auto"/>
                <w:bottom w:val="none" w:sz="0" w:space="0" w:color="auto"/>
                <w:right w:val="none" w:sz="0" w:space="0" w:color="auto"/>
              </w:divBdr>
            </w:div>
          </w:divsChild>
        </w:div>
        <w:div w:id="844980975">
          <w:marLeft w:val="0"/>
          <w:marRight w:val="0"/>
          <w:marTop w:val="0"/>
          <w:marBottom w:val="0"/>
          <w:divBdr>
            <w:top w:val="none" w:sz="0" w:space="0" w:color="auto"/>
            <w:left w:val="none" w:sz="0" w:space="0" w:color="auto"/>
            <w:bottom w:val="none" w:sz="0" w:space="0" w:color="auto"/>
            <w:right w:val="none" w:sz="0" w:space="0" w:color="auto"/>
          </w:divBdr>
          <w:divsChild>
            <w:div w:id="288051831">
              <w:marLeft w:val="0"/>
              <w:marRight w:val="0"/>
              <w:marTop w:val="0"/>
              <w:marBottom w:val="0"/>
              <w:divBdr>
                <w:top w:val="none" w:sz="0" w:space="0" w:color="auto"/>
                <w:left w:val="none" w:sz="0" w:space="0" w:color="auto"/>
                <w:bottom w:val="none" w:sz="0" w:space="0" w:color="auto"/>
                <w:right w:val="none" w:sz="0" w:space="0" w:color="auto"/>
              </w:divBdr>
            </w:div>
          </w:divsChild>
        </w:div>
        <w:div w:id="344015279">
          <w:marLeft w:val="0"/>
          <w:marRight w:val="0"/>
          <w:marTop w:val="0"/>
          <w:marBottom w:val="0"/>
          <w:divBdr>
            <w:top w:val="none" w:sz="0" w:space="0" w:color="auto"/>
            <w:left w:val="none" w:sz="0" w:space="0" w:color="auto"/>
            <w:bottom w:val="none" w:sz="0" w:space="0" w:color="auto"/>
            <w:right w:val="none" w:sz="0" w:space="0" w:color="auto"/>
          </w:divBdr>
        </w:div>
        <w:div w:id="1915629478">
          <w:marLeft w:val="0"/>
          <w:marRight w:val="0"/>
          <w:marTop w:val="0"/>
          <w:marBottom w:val="0"/>
          <w:divBdr>
            <w:top w:val="none" w:sz="0" w:space="0" w:color="auto"/>
            <w:left w:val="none" w:sz="0" w:space="0" w:color="auto"/>
            <w:bottom w:val="none" w:sz="0" w:space="0" w:color="auto"/>
            <w:right w:val="none" w:sz="0" w:space="0" w:color="auto"/>
          </w:divBdr>
          <w:divsChild>
            <w:div w:id="1996882850">
              <w:marLeft w:val="0"/>
              <w:marRight w:val="0"/>
              <w:marTop w:val="0"/>
              <w:marBottom w:val="0"/>
              <w:divBdr>
                <w:top w:val="none" w:sz="0" w:space="0" w:color="auto"/>
                <w:left w:val="none" w:sz="0" w:space="0" w:color="auto"/>
                <w:bottom w:val="none" w:sz="0" w:space="0" w:color="auto"/>
                <w:right w:val="none" w:sz="0" w:space="0" w:color="auto"/>
              </w:divBdr>
            </w:div>
          </w:divsChild>
        </w:div>
        <w:div w:id="265576264">
          <w:marLeft w:val="0"/>
          <w:marRight w:val="0"/>
          <w:marTop w:val="0"/>
          <w:marBottom w:val="0"/>
          <w:divBdr>
            <w:top w:val="none" w:sz="0" w:space="0" w:color="auto"/>
            <w:left w:val="none" w:sz="0" w:space="0" w:color="auto"/>
            <w:bottom w:val="none" w:sz="0" w:space="0" w:color="auto"/>
            <w:right w:val="none" w:sz="0" w:space="0" w:color="auto"/>
          </w:divBdr>
          <w:divsChild>
            <w:div w:id="2006391940">
              <w:marLeft w:val="0"/>
              <w:marRight w:val="0"/>
              <w:marTop w:val="0"/>
              <w:marBottom w:val="0"/>
              <w:divBdr>
                <w:top w:val="none" w:sz="0" w:space="0" w:color="auto"/>
                <w:left w:val="none" w:sz="0" w:space="0" w:color="auto"/>
                <w:bottom w:val="none" w:sz="0" w:space="0" w:color="auto"/>
                <w:right w:val="none" w:sz="0" w:space="0" w:color="auto"/>
              </w:divBdr>
            </w:div>
          </w:divsChild>
        </w:div>
        <w:div w:id="1609897414">
          <w:marLeft w:val="0"/>
          <w:marRight w:val="0"/>
          <w:marTop w:val="0"/>
          <w:marBottom w:val="0"/>
          <w:divBdr>
            <w:top w:val="none" w:sz="0" w:space="0" w:color="auto"/>
            <w:left w:val="none" w:sz="0" w:space="0" w:color="auto"/>
            <w:bottom w:val="none" w:sz="0" w:space="0" w:color="auto"/>
            <w:right w:val="none" w:sz="0" w:space="0" w:color="auto"/>
          </w:divBdr>
          <w:divsChild>
            <w:div w:id="1146122010">
              <w:marLeft w:val="0"/>
              <w:marRight w:val="0"/>
              <w:marTop w:val="0"/>
              <w:marBottom w:val="0"/>
              <w:divBdr>
                <w:top w:val="none" w:sz="0" w:space="0" w:color="auto"/>
                <w:left w:val="none" w:sz="0" w:space="0" w:color="auto"/>
                <w:bottom w:val="none" w:sz="0" w:space="0" w:color="auto"/>
                <w:right w:val="none" w:sz="0" w:space="0" w:color="auto"/>
              </w:divBdr>
            </w:div>
          </w:divsChild>
        </w:div>
        <w:div w:id="1278760876">
          <w:marLeft w:val="0"/>
          <w:marRight w:val="0"/>
          <w:marTop w:val="0"/>
          <w:marBottom w:val="0"/>
          <w:divBdr>
            <w:top w:val="none" w:sz="0" w:space="0" w:color="auto"/>
            <w:left w:val="none" w:sz="0" w:space="0" w:color="auto"/>
            <w:bottom w:val="none" w:sz="0" w:space="0" w:color="auto"/>
            <w:right w:val="none" w:sz="0" w:space="0" w:color="auto"/>
          </w:divBdr>
        </w:div>
        <w:div w:id="1107891374">
          <w:marLeft w:val="0"/>
          <w:marRight w:val="0"/>
          <w:marTop w:val="0"/>
          <w:marBottom w:val="0"/>
          <w:divBdr>
            <w:top w:val="none" w:sz="0" w:space="0" w:color="auto"/>
            <w:left w:val="none" w:sz="0" w:space="0" w:color="auto"/>
            <w:bottom w:val="none" w:sz="0" w:space="0" w:color="auto"/>
            <w:right w:val="none" w:sz="0" w:space="0" w:color="auto"/>
          </w:divBdr>
          <w:divsChild>
            <w:div w:id="16890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3020</Words>
  <Characters>17215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Zeeshan</dc:creator>
  <cp:keywords/>
  <dc:description/>
  <cp:lastModifiedBy>Md Zeeshan</cp:lastModifiedBy>
  <cp:revision>1</cp:revision>
  <dcterms:created xsi:type="dcterms:W3CDTF">2022-04-05T17:27:00Z</dcterms:created>
  <dcterms:modified xsi:type="dcterms:W3CDTF">2022-04-05T17:35:00Z</dcterms:modified>
</cp:coreProperties>
</file>