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F4E79"/>
          <w:sz w:val="44"/>
          <w:szCs w:val="44"/>
        </w:rPr>
        <w:t xml:space="preserve">AIR QUALITY MONITORING SYSTEM</w:t>
      </w:r>
    </w:p>
    <w:p>
      <w:pPr>
        <w:spacing w:after="200" w:before="200"/>
        <w:jc w:val="center"/>
      </w:pPr>
      <w:r>
        <w:rPr>
          <w:rFonts w:ascii="Arial" w:cs="Arial" w:eastAsia="Arial" w:hAnsi="Arial"/>
          <w:color w:val="444444"/>
          <w:sz w:val="28"/>
          <w:szCs w:val="28"/>
        </w:rPr>
        <w:t xml:space="preserve">Using NodeMCU ESP8266, SDS011 &amp; DHT11 Sensor</w:t>
      </w:r>
    </w:p>
    <w:p>
      <w:pPr>
        <w:pBdr>
          <w:top w:val="single" w:color="2E75B6" w:sz="6"/>
        </w:pBdr>
        <w:spacing w:before="600"/>
        <w:jc w:val="center"/>
      </w:pPr>
      <w:r>
        <w:rPr>
          <w:rFonts w:ascii="Arial" w:cs="Arial" w:eastAsia="Arial" w:hAnsi="Arial"/>
          <w:b/>
          <w:bCs/>
          <w:color w:val="2E75B6"/>
          <w:sz w:val="28"/>
          <w:szCs w:val="28"/>
        </w:rPr>
        <w:t xml:space="preserve">PROJECT REPORT</w:t>
      </w:r>
    </w:p>
    <w:p>
      <w:pPr>
        <w:spacing w:before="400"/>
        <w:jc w:val="center"/>
      </w:pPr>
      <w:r>
        <w:rPr>
          <w:rFonts w:ascii="Arial" w:cs="Arial" w:eastAsia="Arial" w:hAnsi="Arial"/>
          <w:sz w:val="22"/>
          <w:szCs w:val="22"/>
        </w:rPr>
        <w:t xml:space="preserve">Submitted by: Ramsudarshan Maurya</w:t>
      </w:r>
    </w:p>
    <w:p>
      <w:pPr>
        <w:jc w:val="center"/>
      </w:pPr>
      <w:r>
        <w:rPr>
          <w:rFonts w:ascii="Arial" w:cs="Arial" w:eastAsia="Arial" w:hAnsi="Arial"/>
          <w:sz w:val="22"/>
          <w:szCs w:val="22"/>
        </w:rPr>
        <w:t xml:space="preserve">Course: B.Tech — Electronics &amp; Communication Engineering (ECE)</w:t>
      </w:r>
    </w:p>
    <w:p>
      <w:pPr>
        <w:jc w:val="center"/>
      </w:pPr>
      <w:r>
        <w:rPr>
          <w:rFonts w:ascii="Arial" w:cs="Arial" w:eastAsia="Arial" w:hAnsi="Arial"/>
          <w:sz w:val="22"/>
          <w:szCs w:val="22"/>
        </w:rPr>
        <w:t xml:space="preserve">Trained at: Uniconverge Technologies Pvt. Ltd., Noida</w:t>
      </w:r>
    </w:p>
    <w:p>
      <w:pPr>
        <w:jc w:val="center"/>
      </w:pPr>
      <w:r>
        <w:rPr>
          <w:rFonts w:ascii="Arial" w:cs="Arial" w:eastAsia="Arial" w:hAnsi="Arial"/>
          <w:sz w:val="22"/>
          <w:szCs w:val="22"/>
        </w:rPr>
        <w:t xml:space="preserve">Year: 2026</w:t>
      </w:r>
    </w:p>
    <w:p>
      <w:r>
        <w:br w:type="page"/>
      </w:r>
    </w:p>
    <w:p>
      <w:pPr>
        <w:pStyle w:val="Heading1"/>
        <w:spacing w:after="180" w:before="360"/>
      </w:pPr>
      <w:r>
        <w:rPr>
          <w:rFonts w:ascii="Arial" w:cs="Arial" w:eastAsia="Arial" w:hAnsi="Arial"/>
          <w:b/>
          <w:bCs/>
          <w:color w:val="1F4E79"/>
          <w:sz w:val="32"/>
          <w:szCs w:val="32"/>
        </w:rPr>
        <w:t xml:space="preserve">1. Introduction</w:t>
      </w:r>
    </w:p>
    <w:p>
      <w:pPr>
        <w:spacing w:after="80" w:before="80"/>
      </w:pPr>
      <w:r>
        <w:rPr>
          <w:rFonts w:ascii="Arial" w:cs="Arial" w:eastAsia="Arial" w:hAnsi="Arial"/>
          <w:sz w:val="22"/>
          <w:szCs w:val="22"/>
        </w:rPr>
        <w:t xml:space="preserve">Air pollution is one of the most critical environmental challenges of the modern world. Rapid industrialization, vehicular emissions, and urban growth have significantly deteriorated air quality in cities like Delhi and other metropolitan areas. Prolonged exposure to polluted air leads to serious health issues including respiratory diseases, cardiovascular problems, and reduced life expectancy.</w:t>
      </w:r>
    </w:p>
    <w:p>
      <w:pPr>
        <w:spacing w:after="80" w:before="80"/>
      </w:pPr>
      <w:r>
        <w:rPr>
          <w:rFonts w:ascii="Arial" w:cs="Arial" w:eastAsia="Arial" w:hAnsi="Arial"/>
          <w:sz w:val="22"/>
          <w:szCs w:val="22"/>
        </w:rPr>
        <w:t xml:space="preserve">This project presents an IoT-based Air Quality Monitoring System capable of measuring key air quality parameters in real-time. The system displays live readings on an OLED screen and reports the Air Quality Index (AQI) status — helping users take immediate corrective actions.</w:t>
      </w:r>
    </w:p>
    <w:p>
      <w:pPr>
        <w:pStyle w:val="Heading1"/>
        <w:spacing w:after="180" w:before="360"/>
      </w:pPr>
      <w:r>
        <w:rPr>
          <w:rFonts w:ascii="Arial" w:cs="Arial" w:eastAsia="Arial" w:hAnsi="Arial"/>
          <w:b/>
          <w:bCs/>
          <w:color w:val="1F4E79"/>
          <w:sz w:val="32"/>
          <w:szCs w:val="32"/>
        </w:rPr>
        <w:t xml:space="preserve">2. Objectives</w:t>
      </w:r>
    </w:p>
    <w:p>
      <w:pPr>
        <w:pStyle w:val="ListParagraph"/>
        <w:numPr>
          <w:ilvl w:val="0"/>
          <w:numId w:val="2"/>
        </w:numPr>
        <w:spacing w:after="40" w:before="40"/>
      </w:pPr>
      <w:r>
        <w:rPr>
          <w:rFonts w:ascii="Arial" w:cs="Arial" w:eastAsia="Arial" w:hAnsi="Arial"/>
          <w:sz w:val="22"/>
          <w:szCs w:val="22"/>
        </w:rPr>
        <w:t xml:space="preserve">To measure PM2.5 and PM10 particulate matter concentrations in the air.</w:t>
      </w:r>
    </w:p>
    <w:p>
      <w:pPr>
        <w:pStyle w:val="ListParagraph"/>
        <w:numPr>
          <w:ilvl w:val="0"/>
          <w:numId w:val="2"/>
        </w:numPr>
        <w:spacing w:after="40" w:before="40"/>
      </w:pPr>
      <w:r>
        <w:rPr>
          <w:rFonts w:ascii="Arial" w:cs="Arial" w:eastAsia="Arial" w:hAnsi="Arial"/>
          <w:sz w:val="22"/>
          <w:szCs w:val="22"/>
        </w:rPr>
        <w:t xml:space="preserve">To monitor ambient temperature and relative humidity using DHT11 sensor.</w:t>
      </w:r>
    </w:p>
    <w:p>
      <w:pPr>
        <w:pStyle w:val="ListParagraph"/>
        <w:numPr>
          <w:ilvl w:val="0"/>
          <w:numId w:val="2"/>
        </w:numPr>
        <w:spacing w:after="40" w:before="40"/>
      </w:pPr>
      <w:r>
        <w:rPr>
          <w:rFonts w:ascii="Arial" w:cs="Arial" w:eastAsia="Arial" w:hAnsi="Arial"/>
          <w:sz w:val="22"/>
          <w:szCs w:val="22"/>
        </w:rPr>
        <w:t xml:space="preserve">To detect harmful gases using the MQ-135 air quality sensor.</w:t>
      </w:r>
    </w:p>
    <w:p>
      <w:pPr>
        <w:pStyle w:val="ListParagraph"/>
        <w:numPr>
          <w:ilvl w:val="0"/>
          <w:numId w:val="2"/>
        </w:numPr>
        <w:spacing w:after="40" w:before="40"/>
      </w:pPr>
      <w:r>
        <w:rPr>
          <w:rFonts w:ascii="Arial" w:cs="Arial" w:eastAsia="Arial" w:hAnsi="Arial"/>
          <w:sz w:val="22"/>
          <w:szCs w:val="22"/>
        </w:rPr>
        <w:t xml:space="preserve">To calculate and display the Air Quality Index (AQI) in real-time.</w:t>
      </w:r>
    </w:p>
    <w:p>
      <w:pPr>
        <w:pStyle w:val="ListParagraph"/>
        <w:numPr>
          <w:ilvl w:val="0"/>
          <w:numId w:val="2"/>
        </w:numPr>
        <w:spacing w:after="40" w:before="40"/>
      </w:pPr>
      <w:r>
        <w:rPr>
          <w:rFonts w:ascii="Arial" w:cs="Arial" w:eastAsia="Arial" w:hAnsi="Arial"/>
          <w:sz w:val="22"/>
          <w:szCs w:val="22"/>
        </w:rPr>
        <w:t xml:space="preserve">To display all sensor data on a 0.96-inch OLED display.</w:t>
      </w:r>
    </w:p>
    <w:p>
      <w:pPr>
        <w:pStyle w:val="ListParagraph"/>
        <w:numPr>
          <w:ilvl w:val="0"/>
          <w:numId w:val="2"/>
        </w:numPr>
        <w:spacing w:after="40" w:before="40"/>
      </w:pPr>
      <w:r>
        <w:rPr>
          <w:rFonts w:ascii="Arial" w:cs="Arial" w:eastAsia="Arial" w:hAnsi="Arial"/>
          <w:sz w:val="22"/>
          <w:szCs w:val="22"/>
        </w:rPr>
        <w:t xml:space="preserve">To provide a compact, low-cost, and portable air quality monitor.</w:t>
      </w:r>
    </w:p>
    <w:p>
      <w:pPr>
        <w:pStyle w:val="Heading1"/>
        <w:spacing w:after="180" w:before="360"/>
      </w:pPr>
      <w:r>
        <w:rPr>
          <w:rFonts w:ascii="Arial" w:cs="Arial" w:eastAsia="Arial" w:hAnsi="Arial"/>
          <w:b/>
          <w:bCs/>
          <w:color w:val="1F4E79"/>
          <w:sz w:val="32"/>
          <w:szCs w:val="32"/>
        </w:rPr>
        <w:t xml:space="preserve">3. Hardware Components</w:t>
      </w:r>
    </w:p>
    <w:p>
      <w:pPr>
        <w:spacing w:after="80" w:before="80"/>
      </w:pPr>
      <w:r>
        <w:rPr>
          <w:rFonts w:ascii="Arial" w:cs="Arial" w:eastAsia="Arial" w:hAnsi="Arial"/>
          <w:sz w:val="22"/>
          <w:szCs w:val="22"/>
        </w:rPr>
        <w:t xml:space="preserve">The following components are used in this project: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 / Specification</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Microcontroller</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NodeMCU ESP8266 (ESP-12E)</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 processing unit + WiFi capability</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PM Sensor</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Nova SDS011</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Measures PM2.5 &amp; PM10 particulate matter</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Temp/Humidity</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DHT11</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Measures temperature (°C) and humidity (%)</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Air Quality Sensor</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MQ-135</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Detects NH3, NOx, CO2 and other gases</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Display</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0.96" OLED SSD1306 (I2C)</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Displays all sensor readings and AQI</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PCB</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 Air Quality Board</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Houses all sensors and connectors</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Power Supply</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5V via USB / Adapter</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Powers the NodeMCU and sensors</w:t>
            </w:r>
          </w:p>
        </w:tc>
      </w:tr>
    </w:tbl>
    <w:p>
      <w:pPr>
        <w:pStyle w:val="Heading1"/>
        <w:spacing w:after="180" w:before="360"/>
      </w:pPr>
      <w:r>
        <w:rPr>
          <w:rFonts w:ascii="Arial" w:cs="Arial" w:eastAsia="Arial" w:hAnsi="Arial"/>
          <w:b/>
          <w:bCs/>
          <w:color w:val="1F4E79"/>
          <w:sz w:val="32"/>
          <w:szCs w:val="32"/>
        </w:rPr>
        <w:t xml:space="preserve">4. Circuit Connections</w:t>
      </w:r>
    </w:p>
    <w:p>
      <w:pPr>
        <w:pStyle w:val="Heading2"/>
        <w:spacing w:after="120" w:before="240"/>
      </w:pPr>
      <w:r>
        <w:rPr>
          <w:rFonts w:ascii="Arial" w:cs="Arial" w:eastAsia="Arial" w:hAnsi="Arial"/>
          <w:b/>
          <w:bCs/>
          <w:color w:val="2E75B6"/>
          <w:sz w:val="26"/>
          <w:szCs w:val="26"/>
        </w:rPr>
        <w:t xml:space="preserve">4.1 Pin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Sensor / Module</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Sensor Pin</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NodeMCU Pin</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DHT11</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D4</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SDS011</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TX (output)</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D5 (RX)</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SDS011</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RX (input)</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D6 (TX)</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MQ-135</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Analog OUT</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A0</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OLED SSD1306</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SDA</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D2</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OLED SSD1306</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SCL</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D1</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Sensors</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VCC</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3.3V / 5V</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Sensors</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GND</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GND</w:t>
            </w:r>
          </w:p>
        </w:tc>
      </w:tr>
    </w:tbl>
    <w:p>
      <w:pPr>
        <w:pStyle w:val="Heading1"/>
        <w:spacing w:after="180" w:before="360"/>
      </w:pPr>
      <w:r>
        <w:rPr>
          <w:rFonts w:ascii="Arial" w:cs="Arial" w:eastAsia="Arial" w:hAnsi="Arial"/>
          <w:b/>
          <w:bCs/>
          <w:color w:val="1F4E79"/>
          <w:sz w:val="32"/>
          <w:szCs w:val="32"/>
        </w:rPr>
        <w:t xml:space="preserve">5. Working Principle</w:t>
      </w:r>
    </w:p>
    <w:p>
      <w:pPr>
        <w:pStyle w:val="Heading2"/>
        <w:spacing w:after="120" w:before="240"/>
      </w:pPr>
      <w:r>
        <w:rPr>
          <w:rFonts w:ascii="Arial" w:cs="Arial" w:eastAsia="Arial" w:hAnsi="Arial"/>
          <w:b/>
          <w:bCs/>
          <w:color w:val="2E75B6"/>
          <w:sz w:val="26"/>
          <w:szCs w:val="26"/>
        </w:rPr>
        <w:t xml:space="preserve">5.1 SDS011 — PM2.5 / PM10 Measurement</w:t>
      </w:r>
    </w:p>
    <w:p>
      <w:pPr>
        <w:spacing w:after="80" w:before="80"/>
      </w:pPr>
      <w:r>
        <w:rPr>
          <w:rFonts w:ascii="Arial" w:cs="Arial" w:eastAsia="Arial" w:hAnsi="Arial"/>
          <w:sz w:val="22"/>
          <w:szCs w:val="22"/>
        </w:rPr>
        <w:t xml:space="preserve">The SDS011 is a laser-based particle sensor manufactured by Nova Fitness. It uses the principle of laser scattering to detect particles in the size range of 0.3 to 10 micrometers. The sensor communicates via UART serial protocol at 9600 baud rate. Each data frame is 10 bytes long (header: 0xAA, tail: 0xAB). PM2.5 and PM10 values are extracted from bytes 3–4 and 5–6 respectively, divided by 10 to get µg/m³.</w:t>
      </w:r>
    </w:p>
    <w:p>
      <w:pPr>
        <w:pStyle w:val="Heading2"/>
        <w:spacing w:after="120" w:before="240"/>
      </w:pPr>
      <w:r>
        <w:rPr>
          <w:rFonts w:ascii="Arial" w:cs="Arial" w:eastAsia="Arial" w:hAnsi="Arial"/>
          <w:b/>
          <w:bCs/>
          <w:color w:val="2E75B6"/>
          <w:sz w:val="26"/>
          <w:szCs w:val="26"/>
        </w:rPr>
        <w:t xml:space="preserve">5.2 DHT11 — Temperature &amp; Humidity</w:t>
      </w:r>
    </w:p>
    <w:p>
      <w:pPr>
        <w:spacing w:after="80" w:before="80"/>
      </w:pPr>
      <w:r>
        <w:rPr>
          <w:rFonts w:ascii="Arial" w:cs="Arial" w:eastAsia="Arial" w:hAnsi="Arial"/>
          <w:sz w:val="22"/>
          <w:szCs w:val="22"/>
        </w:rPr>
        <w:t xml:space="preserve">The DHT11 sensor uses a capacitive humidity sensing element and a thermistor. It provides calibrated digital output via a single-wire protocol. Temperature range is 0–50°C and humidity range is 20–80% RH. Readings are taken every 2 seconds in the main loop.</w:t>
      </w:r>
    </w:p>
    <w:p>
      <w:pPr>
        <w:pStyle w:val="Heading2"/>
        <w:spacing w:after="120" w:before="240"/>
      </w:pPr>
      <w:r>
        <w:rPr>
          <w:rFonts w:ascii="Arial" w:cs="Arial" w:eastAsia="Arial" w:hAnsi="Arial"/>
          <w:b/>
          <w:bCs/>
          <w:color w:val="2E75B6"/>
          <w:sz w:val="26"/>
          <w:szCs w:val="26"/>
        </w:rPr>
        <w:t xml:space="preserve">5.3 MQ-135 — Air Quality</w:t>
      </w:r>
    </w:p>
    <w:p>
      <w:pPr>
        <w:spacing w:after="80" w:before="80"/>
      </w:pPr>
      <w:r>
        <w:rPr>
          <w:rFonts w:ascii="Arial" w:cs="Arial" w:eastAsia="Arial" w:hAnsi="Arial"/>
          <w:sz w:val="22"/>
          <w:szCs w:val="22"/>
        </w:rPr>
        <w:t xml:space="preserve">The MQ-135 is a metal oxide semiconductor gas sensor. It provides an analog voltage output proportional to the concentration of harmful gases such as ammonia, nitrogen oxides, carbon dioxide, alcohol, and benzene. The analog reading is taken from pin A0 of the NodeMCU.</w:t>
      </w:r>
    </w:p>
    <w:p>
      <w:pPr>
        <w:pStyle w:val="Heading2"/>
        <w:spacing w:after="120" w:before="240"/>
      </w:pPr>
      <w:r>
        <w:rPr>
          <w:rFonts w:ascii="Arial" w:cs="Arial" w:eastAsia="Arial" w:hAnsi="Arial"/>
          <w:b/>
          <w:bCs/>
          <w:color w:val="2E75B6"/>
          <w:sz w:val="26"/>
          <w:szCs w:val="26"/>
        </w:rPr>
        <w:t xml:space="preserve">5.4 AQI Calculation</w:t>
      </w:r>
    </w:p>
    <w:p>
      <w:pPr>
        <w:spacing w:after="80" w:before="80"/>
      </w:pPr>
      <w:r>
        <w:rPr>
          <w:rFonts w:ascii="Arial" w:cs="Arial" w:eastAsia="Arial" w:hAnsi="Arial"/>
          <w:sz w:val="22"/>
          <w:szCs w:val="22"/>
        </w:rPr>
        <w:t xml:space="preserve">The AQI status is calculated based on PM2.5 concentration levels as per Indian CPCB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PM2.5 (µg/m³)</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AQI Category</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Health Implication</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0 – 30</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Air quality is satisfactory</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31 – 60</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MODERATE</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Acceptable; some pollutants may be a concern</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61 – 90</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POOR</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Sensitive groups may experience effects</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91 – 120</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UNHEALTHY</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Everyone may experience health effects</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&gt; 120</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HAZARDOUS</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Health warning; emergency conditions</w:t>
            </w:r>
          </w:p>
        </w:tc>
      </w:tr>
    </w:tbl>
    <w:p>
      <w:pPr>
        <w:pStyle w:val="Heading1"/>
        <w:spacing w:after="180" w:before="360"/>
      </w:pPr>
      <w:r>
        <w:rPr>
          <w:rFonts w:ascii="Arial" w:cs="Arial" w:eastAsia="Arial" w:hAnsi="Arial"/>
          <w:b/>
          <w:bCs/>
          <w:color w:val="1F4E79"/>
          <w:sz w:val="32"/>
          <w:szCs w:val="32"/>
        </w:rPr>
        <w:t xml:space="preserve">6. Software &amp; Libraries</w:t>
      </w:r>
    </w:p>
    <w:p>
      <w:pPr>
        <w:pStyle w:val="Heading2"/>
        <w:spacing w:after="120" w:before="240"/>
      </w:pPr>
      <w:r>
        <w:rPr>
          <w:rFonts w:ascii="Arial" w:cs="Arial" w:eastAsia="Arial" w:hAnsi="Arial"/>
          <w:b/>
          <w:bCs/>
          <w:color w:val="2E75B6"/>
          <w:sz w:val="26"/>
          <w:szCs w:val="26"/>
        </w:rPr>
        <w:t xml:space="preserve">6.1 Development Environment</w:t>
      </w:r>
    </w:p>
    <w:p>
      <w:pPr>
        <w:pStyle w:val="ListParagraph"/>
        <w:numPr>
          <w:ilvl w:val="0"/>
          <w:numId w:val="2"/>
        </w:numPr>
        <w:spacing w:after="40" w:before="40"/>
      </w:pPr>
      <w:r>
        <w:rPr>
          <w:rFonts w:ascii="Arial" w:cs="Arial" w:eastAsia="Arial" w:hAnsi="Arial"/>
          <w:sz w:val="22"/>
          <w:szCs w:val="22"/>
        </w:rPr>
        <w:t xml:space="preserve">Arduino IDE 2.3.10</w:t>
      </w:r>
    </w:p>
    <w:p>
      <w:pPr>
        <w:pStyle w:val="ListParagraph"/>
        <w:numPr>
          <w:ilvl w:val="0"/>
          <w:numId w:val="2"/>
        </w:numPr>
        <w:spacing w:after="40" w:before="40"/>
      </w:pPr>
      <w:r>
        <w:rPr>
          <w:rFonts w:ascii="Arial" w:cs="Arial" w:eastAsia="Arial" w:hAnsi="Arial"/>
          <w:sz w:val="22"/>
          <w:szCs w:val="22"/>
        </w:rPr>
        <w:t xml:space="preserve">Board Package: ESP8266 by ESP8266 Community (NodeMCU 1.0 ESP-12E)</w:t>
      </w:r>
    </w:p>
    <w:p>
      <w:pPr>
        <w:pStyle w:val="ListParagraph"/>
        <w:numPr>
          <w:ilvl w:val="0"/>
          <w:numId w:val="2"/>
        </w:numPr>
        <w:spacing w:after="40" w:before="40"/>
      </w:pPr>
      <w:r>
        <w:rPr>
          <w:rFonts w:ascii="Arial" w:cs="Arial" w:eastAsia="Arial" w:hAnsi="Arial"/>
          <w:sz w:val="22"/>
          <w:szCs w:val="22"/>
        </w:rPr>
        <w:t xml:space="preserve">Baud Rate: 115200 for Serial Monitor</w:t>
      </w:r>
    </w:p>
    <w:p>
      <w:pPr>
        <w:pStyle w:val="Heading2"/>
        <w:spacing w:after="120" w:before="240"/>
      </w:pPr>
      <w:r>
        <w:rPr>
          <w:rFonts w:ascii="Arial" w:cs="Arial" w:eastAsia="Arial" w:hAnsi="Arial"/>
          <w:b/>
          <w:bCs/>
          <w:color w:val="2E75B6"/>
          <w:sz w:val="26"/>
          <w:szCs w:val="26"/>
        </w:rPr>
        <w:t xml:space="preserve">6.2 Libraries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Adafruit SSD1306</w:t>
            </w:r>
          </w:p>
        </w:tc>
        <w:tc>
          <w:tcPr>
            <w:tcW w:type="dxa" w:w="468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OLED display driver</w:t>
            </w:r>
          </w:p>
        </w:tc>
      </w:tr>
      <w:tr>
        <w:tc>
          <w:tcPr>
            <w:tcW w:type="dxa" w:w="468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Adafruit GFX Library</w:t>
            </w:r>
          </w:p>
        </w:tc>
        <w:tc>
          <w:tcPr>
            <w:tcW w:type="dxa" w:w="468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Graphics primitives for display</w:t>
            </w:r>
          </w:p>
        </w:tc>
      </w:tr>
      <w:tr>
        <w:tc>
          <w:tcPr>
            <w:tcW w:type="dxa" w:w="468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DHT sensor library (Adafruit)</w:t>
            </w:r>
          </w:p>
        </w:tc>
        <w:tc>
          <w:tcPr>
            <w:tcW w:type="dxa" w:w="468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 DHT11 temperature and humidity</w:t>
            </w:r>
          </w:p>
        </w:tc>
      </w:tr>
      <w:tr>
        <w:tc>
          <w:tcPr>
            <w:tcW w:type="dxa" w:w="468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SoftwareSerial (built-in)</w:t>
            </w:r>
          </w:p>
        </w:tc>
        <w:tc>
          <w:tcPr>
            <w:tcW w:type="dxa" w:w="468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UART communication with SDS011</w:t>
            </w:r>
          </w:p>
        </w:tc>
      </w:tr>
      <w:tr>
        <w:tc>
          <w:tcPr>
            <w:tcW w:type="dxa" w:w="468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Wire (built-in)</w:t>
            </w:r>
          </w:p>
        </w:tc>
        <w:tc>
          <w:tcPr>
            <w:tcW w:type="dxa" w:w="468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I2C communication for OLED</w:t>
            </w:r>
          </w:p>
        </w:tc>
      </w:tr>
    </w:tbl>
    <w:p>
      <w:pPr>
        <w:pStyle w:val="Heading1"/>
        <w:spacing w:after="180" w:before="360"/>
      </w:pPr>
      <w:r>
        <w:rPr>
          <w:rFonts w:ascii="Arial" w:cs="Arial" w:eastAsia="Arial" w:hAnsi="Arial"/>
          <w:b/>
          <w:bCs/>
          <w:color w:val="1F4E79"/>
          <w:sz w:val="32"/>
          <w:szCs w:val="32"/>
        </w:rPr>
        <w:t xml:space="preserve">7. Results &amp; Observations</w:t>
      </w:r>
    </w:p>
    <w:p>
      <w:pPr>
        <w:spacing w:after="80" w:before="80"/>
      </w:pPr>
      <w:r>
        <w:rPr>
          <w:rFonts w:ascii="Arial" w:cs="Arial" w:eastAsia="Arial" w:hAnsi="Arial"/>
          <w:sz w:val="22"/>
          <w:szCs w:val="22"/>
        </w:rPr>
        <w:t xml:space="preserve">The system was tested in an indoor environment. The OLED display successfully showed all sensor readings in real-time. The Serial Monitor output confirmed accurate data reception from all sensors.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Reading 1</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Reading 2</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Unit</w:t>
            </w:r>
          </w:p>
        </w:tc>
      </w:tr>
      <w:tr>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PM2.5</w:t>
            </w:r>
          </w:p>
        </w:tc>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16.50</w:t>
            </w:r>
          </w:p>
        </w:tc>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15.60</w:t>
            </w:r>
          </w:p>
        </w:tc>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µg/m³</w:t>
            </w:r>
          </w:p>
        </w:tc>
      </w:tr>
      <w:tr>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PM10</w:t>
            </w:r>
          </w:p>
        </w:tc>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25.60</w:t>
            </w:r>
          </w:p>
        </w:tc>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26.00</w:t>
            </w:r>
          </w:p>
        </w:tc>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µg/m³</w:t>
            </w:r>
          </w:p>
        </w:tc>
      </w:tr>
      <w:tr>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Temperature</w:t>
            </w:r>
          </w:p>
        </w:tc>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24.50</w:t>
            </w:r>
          </w:p>
        </w:tc>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24.50</w:t>
            </w:r>
          </w:p>
        </w:tc>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r>
      <w:tr>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Humidity</w:t>
            </w:r>
          </w:p>
        </w:tc>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48.50</w:t>
            </w:r>
          </w:p>
        </w:tc>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48.40</w:t>
            </w:r>
          </w:p>
        </w:tc>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AQI Status</w:t>
            </w:r>
          </w:p>
        </w:tc>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w:t>
            </w:r>
          </w:p>
        </w:tc>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w:t>
            </w:r>
          </w:p>
        </w:tc>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pPr>
        <w:spacing w:after="80" w:before="80"/>
      </w:pPr>
      <w:r>
        <w:rPr>
          <w:rFonts w:ascii="Arial" w:cs="Arial" w:eastAsia="Arial" w:hAnsi="Arial"/>
          <w:sz w:val="22"/>
          <w:szCs w:val="22"/>
        </w:rPr>
        <w:t xml:space="preserve">The AQI reading of GOOD (PM2.5 &lt; 30 µg/m³) indicates healthy indoor air quality during the testing period. The system updated readings every 2 seconds without any data loss or sensor errors.</w:t>
      </w:r>
    </w:p>
    <w:p>
      <w:pPr>
        <w:pStyle w:val="Heading1"/>
        <w:spacing w:after="180" w:before="360"/>
      </w:pPr>
      <w:r>
        <w:rPr>
          <w:rFonts w:ascii="Arial" w:cs="Arial" w:eastAsia="Arial" w:hAnsi="Arial"/>
          <w:b/>
          <w:bCs/>
          <w:color w:val="1F4E79"/>
          <w:sz w:val="32"/>
          <w:szCs w:val="32"/>
        </w:rPr>
        <w:t xml:space="preserve">8. Conclusion</w:t>
      </w:r>
    </w:p>
    <w:p>
      <w:pPr>
        <w:spacing w:after="80" w:before="80"/>
      </w:pPr>
      <w:r>
        <w:rPr>
          <w:rFonts w:ascii="Arial" w:cs="Arial" w:eastAsia="Arial" w:hAnsi="Arial"/>
          <w:sz w:val="22"/>
          <w:szCs w:val="22"/>
        </w:rPr>
        <w:t xml:space="preserve">The Air Quality Monitoring System was successfully designed and implemented using NodeMCU ESP8266, SDS011 PM sensor, DHT11, MQ-135, and an OLED display. The system accurately measures PM2.5, PM10, temperature, and humidity in real-time and displays the AQI status.</w:t>
      </w:r>
    </w:p>
    <w:p>
      <w:pPr>
        <w:spacing w:after="80" w:before="80"/>
      </w:pPr>
      <w:r>
        <w:rPr>
          <w:rFonts w:ascii="Arial" w:cs="Arial" w:eastAsia="Arial" w:hAnsi="Arial"/>
          <w:sz w:val="22"/>
          <w:szCs w:val="22"/>
        </w:rPr>
        <w:t xml:space="preserve">This project demonstrates the practical application of IoT in environmental monitoring. The compact PCB design and WiFi-capable NodeMCU make it suitable for future enhancements such as cloud data logging (ThingSpeak / Firebase), mobile app integration, and alert notifications via SMS or email.</w:t>
      </w:r>
    </w:p>
    <w:p>
      <w:pPr>
        <w:pStyle w:val="Heading1"/>
        <w:spacing w:after="180" w:before="360"/>
      </w:pPr>
      <w:r>
        <w:rPr>
          <w:rFonts w:ascii="Arial" w:cs="Arial" w:eastAsia="Arial" w:hAnsi="Arial"/>
          <w:b/>
          <w:bCs/>
          <w:color w:val="1F4E79"/>
          <w:sz w:val="32"/>
          <w:szCs w:val="32"/>
        </w:rPr>
        <w:t xml:space="preserve">9. Future Scope</w:t>
      </w:r>
    </w:p>
    <w:p>
      <w:pPr>
        <w:pStyle w:val="ListParagraph"/>
        <w:numPr>
          <w:ilvl w:val="0"/>
          <w:numId w:val="2"/>
        </w:numPr>
        <w:spacing w:after="40" w:before="40"/>
      </w:pPr>
      <w:r>
        <w:rPr>
          <w:rFonts w:ascii="Arial" w:cs="Arial" w:eastAsia="Arial" w:hAnsi="Arial"/>
          <w:sz w:val="22"/>
          <w:szCs w:val="22"/>
        </w:rPr>
        <w:t xml:space="preserve">Integration with ThingSpeak or Firebase for cloud-based data logging and visualization.</w:t>
      </w:r>
    </w:p>
    <w:p>
      <w:pPr>
        <w:pStyle w:val="ListParagraph"/>
        <w:numPr>
          <w:ilvl w:val="0"/>
          <w:numId w:val="2"/>
        </w:numPr>
        <w:spacing w:after="40" w:before="40"/>
      </w:pPr>
      <w:r>
        <w:rPr>
          <w:rFonts w:ascii="Arial" w:cs="Arial" w:eastAsia="Arial" w:hAnsi="Arial"/>
          <w:sz w:val="22"/>
          <w:szCs w:val="22"/>
        </w:rPr>
        <w:t xml:space="preserve">Adding a GSM module (SIM800L) for SMS alerts when AQI crosses critical thresholds.</w:t>
      </w:r>
    </w:p>
    <w:p>
      <w:pPr>
        <w:pStyle w:val="ListParagraph"/>
        <w:numPr>
          <w:ilvl w:val="0"/>
          <w:numId w:val="2"/>
        </w:numPr>
        <w:spacing w:after="40" w:before="40"/>
      </w:pPr>
      <w:r>
        <w:rPr>
          <w:rFonts w:ascii="Arial" w:cs="Arial" w:eastAsia="Arial" w:hAnsi="Arial"/>
          <w:sz w:val="22"/>
          <w:szCs w:val="22"/>
        </w:rPr>
        <w:t xml:space="preserve">Development of a mobile app (MIT App Inventor / Flutter) for remote monitoring.</w:t>
      </w:r>
    </w:p>
    <w:p>
      <w:pPr>
        <w:pStyle w:val="ListParagraph"/>
        <w:numPr>
          <w:ilvl w:val="0"/>
          <w:numId w:val="2"/>
        </w:numPr>
        <w:spacing w:after="40" w:before="40"/>
      </w:pPr>
      <w:r>
        <w:rPr>
          <w:rFonts w:ascii="Arial" w:cs="Arial" w:eastAsia="Arial" w:hAnsi="Arial"/>
          <w:sz w:val="22"/>
          <w:szCs w:val="22"/>
        </w:rPr>
        <w:t xml:space="preserve">Adding GPS module to create a portable air quality mapping device.</w:t>
      </w:r>
    </w:p>
    <w:p>
      <w:pPr>
        <w:pStyle w:val="ListParagraph"/>
        <w:numPr>
          <w:ilvl w:val="0"/>
          <w:numId w:val="2"/>
        </w:numPr>
        <w:spacing w:after="40" w:before="40"/>
      </w:pPr>
      <w:r>
        <w:rPr>
          <w:rFonts w:ascii="Arial" w:cs="Arial" w:eastAsia="Arial" w:hAnsi="Arial"/>
          <w:sz w:val="22"/>
          <w:szCs w:val="22"/>
        </w:rPr>
        <w:t xml:space="preserve">Machine learning-based prediction of AQI trends based on historical data.</w:t>
      </w:r>
    </w:p>
    <w:p>
      <w:pPr>
        <w:pStyle w:val="Heading1"/>
        <w:spacing w:after="180" w:before="360"/>
      </w:pPr>
      <w:r>
        <w:rPr>
          <w:rFonts w:ascii="Arial" w:cs="Arial" w:eastAsia="Arial" w:hAnsi="Arial"/>
          <w:b/>
          <w:bCs/>
          <w:color w:val="1F4E79"/>
          <w:sz w:val="32"/>
          <w:szCs w:val="32"/>
        </w:rPr>
        <w:t xml:space="preserve">10. References</w:t>
      </w:r>
    </w:p>
    <w:p>
      <w:pPr>
        <w:pStyle w:val="ListParagraph"/>
        <w:numPr>
          <w:ilvl w:val="0"/>
          <w:numId w:val="2"/>
        </w:numPr>
        <w:spacing w:after="40" w:before="40"/>
      </w:pPr>
      <w:r>
        <w:rPr>
          <w:rFonts w:ascii="Arial" w:cs="Arial" w:eastAsia="Arial" w:hAnsi="Arial"/>
          <w:sz w:val="22"/>
          <w:szCs w:val="22"/>
        </w:rPr>
        <w:t xml:space="preserve">Nova Fitness SDS011 Datasheet — www.inovafitness.com</w:t>
      </w:r>
    </w:p>
    <w:p>
      <w:pPr>
        <w:pStyle w:val="ListParagraph"/>
        <w:numPr>
          <w:ilvl w:val="0"/>
          <w:numId w:val="2"/>
        </w:numPr>
        <w:spacing w:after="40" w:before="40"/>
      </w:pPr>
      <w:r>
        <w:rPr>
          <w:rFonts w:ascii="Arial" w:cs="Arial" w:eastAsia="Arial" w:hAnsi="Arial"/>
          <w:sz w:val="22"/>
          <w:szCs w:val="22"/>
        </w:rPr>
        <w:t xml:space="preserve">Adafruit DHT11 Library Documentation — https://github.com/adafruit/DHT-sensor-library</w:t>
      </w:r>
    </w:p>
    <w:p>
      <w:pPr>
        <w:pStyle w:val="ListParagraph"/>
        <w:numPr>
          <w:ilvl w:val="0"/>
          <w:numId w:val="2"/>
        </w:numPr>
        <w:spacing w:after="40" w:before="40"/>
      </w:pPr>
      <w:r>
        <w:rPr>
          <w:rFonts w:ascii="Arial" w:cs="Arial" w:eastAsia="Arial" w:hAnsi="Arial"/>
          <w:sz w:val="22"/>
          <w:szCs w:val="22"/>
        </w:rPr>
        <w:t xml:space="preserve">Adafruit SSD1306 Library — https://github.com/adafruit/Adafruit_SSD1306</w:t>
      </w:r>
    </w:p>
    <w:p>
      <w:pPr>
        <w:pStyle w:val="ListParagraph"/>
        <w:numPr>
          <w:ilvl w:val="0"/>
          <w:numId w:val="2"/>
        </w:numPr>
        <w:spacing w:after="40" w:before="40"/>
      </w:pPr>
      <w:r>
        <w:rPr>
          <w:rFonts w:ascii="Arial" w:cs="Arial" w:eastAsia="Arial" w:hAnsi="Arial"/>
          <w:sz w:val="22"/>
          <w:szCs w:val="22"/>
        </w:rPr>
        <w:t xml:space="preserve">ESP8266 NodeMCU Documentation — https://nodemcu.readthedocs.io</w:t>
      </w:r>
    </w:p>
    <w:p>
      <w:pPr>
        <w:pStyle w:val="ListParagraph"/>
        <w:numPr>
          <w:ilvl w:val="0"/>
          <w:numId w:val="2"/>
        </w:numPr>
        <w:spacing w:after="40" w:before="40"/>
      </w:pPr>
      <w:r>
        <w:rPr>
          <w:rFonts w:ascii="Arial" w:cs="Arial" w:eastAsia="Arial" w:hAnsi="Arial"/>
          <w:sz w:val="22"/>
          <w:szCs w:val="22"/>
        </w:rPr>
        <w:t xml:space="preserve">Central Pollution Control Board (CPCB) AQI Standards — https://cpcb.nic.in</w:t>
      </w:r>
    </w:p>
    <w:p>
      <w:pPr>
        <w:pStyle w:val="ListParagraph"/>
        <w:numPr>
          <w:ilvl w:val="0"/>
          <w:numId w:val="2"/>
        </w:numPr>
        <w:spacing w:after="40" w:before="40"/>
      </w:pPr>
      <w:r>
        <w:rPr>
          <w:rFonts w:ascii="Arial" w:cs="Arial" w:eastAsia="Arial" w:hAnsi="Arial"/>
          <w:sz w:val="22"/>
          <w:szCs w:val="22"/>
        </w:rPr>
        <w:t xml:space="preserve">Arduino IDE Reference — https://www.arduino.cc/reference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2026-06-15T09:30:57.606Z</dcterms:created>
  <dcterms:modified xsi:type="dcterms:W3CDTF">2026-06-15T09:30:57.606Z</dcterms:modified>
</cp:coreProperties>
</file>

<file path=docProps/custom.xml><?xml version="1.0" encoding="utf-8"?>
<Properties xmlns="http://schemas.openxmlformats.org/officeDocument/2006/custom-properties" xmlns:vt="http://schemas.openxmlformats.org/officeDocument/2006/docPropsVTypes"/>
</file>