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PÁGINA WEB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Página web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Primero lo esencial para que la web funcione y se mantenga al día; después las herramientas de diseño y contenido.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80"/>
        <w:gridCol w:w="258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5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Lo esencial: servidor, chatbot, seguridad, dominio, Claude y Canva</w:t>
            </w:r>
          </w:p>
        </w:tc>
        <w:tc>
          <w:tcPr>
            <w:tcW w:type="dxa" w:w="25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$16,472</w:t>
            </w:r>
          </w:p>
        </w:tc>
        <w:tc>
          <w:tcPr>
            <w:tcW w:type="dxa" w:w="25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$14,036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Diseño y contenido: Magnific, Illustrator y CapCut</w:t>
            </w:r>
          </w:p>
        </w:tc>
        <w:tc>
          <w:tcPr>
            <w:tcW w:type="dxa" w:w="25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$16,382</w:t>
            </w:r>
          </w:p>
        </w:tc>
        <w:tc>
          <w:tcPr>
            <w:tcW w:type="dxa" w:w="25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$16,982</w:t>
            </w:r>
          </w:p>
        </w:tc>
      </w:tr>
      <w:tr>
        <w:trPr>
          <w:tblHeader w:val="false"/>
        </w:trPr>
        <w:tc>
          <w:tcPr>
            <w:tcW w:type="dxa" w:w="4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25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$32,854</w:t>
            </w:r>
          </w:p>
        </w:tc>
        <w:tc>
          <w:tcPr>
            <w:tcW w:type="dxa" w:w="25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$31,018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La web se paga sola: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con la mitad de los espacios de anuncio vendidos en contrato anual entran ~$49,000 al año, más que todo este presupuesto.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Las llaves Yubico se pagan solo el año 1; CapCut sube de $2,399 a $2,999 al renovar.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Lo esencial de la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mínimo para que la web esté encendida, segura, con un chatbot que atiende a los clientes las 24 horas, y con las dos herramientas sin las que nadie podría actualizarla: Claude para los textos y Canva para las imágenes. No incluye agencia: la web ya está hecha y la actualiza el equipo.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1500"/>
        <w:gridCol w:w="15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3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 de Anthropic (modelo económico)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a los clientes al momento; con límite de gasto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Protección, aviso al ejecutivo, aviso si se cae, respaldo fuera (gratis)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 llaves físicas Yubico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Nadie entra a las cuentas aunque roben la contraseña; se compran una vez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$2,436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(1 cuenta)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Textos del sitio, boletines y reportes; eficiencia de todo el departamento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 (1 cuenta)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Banners y gráficos de cada evento con la marca del recinto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lo esencial</w:t>
            </w:r>
          </w:p>
        </w:tc>
        <w:tc>
          <w:tcPr>
            <w:tcW w:type="dxa" w:w="3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$16,472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$14,036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Infraestructura: precios de la cotización ($18.20 por dólar) con 16% de IVA. Claude y Canva: precios en pesos de sus páginas de México. Al mes, lo esencial sale en unos $1,170 (año 2: $14,036 entre 12).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¿Cuánto cuesta el chatbot al mes?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El chatbot cobra por conversación, no por visita: de cada 100 personas que entran a la web, unas 3 platican con él. Con el modelo económico (Claude Haiku) el costo baja a la mitad que con el modelo estándar.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380"/>
        <w:gridCol w:w="2380"/>
      </w:tblGrid>
      <w:tr>
        <w:trPr>
          <w:tblHeader/>
        </w:trPr>
        <w:tc>
          <w:tcPr>
            <w:tcW w:type="dxa" w:w="2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23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Modelo económico (en presupuesto)</w:t>
            </w:r>
          </w:p>
        </w:tc>
        <w:tc>
          <w:tcPr>
            <w:tcW w:type="dxa" w:w="23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Modelo estándar</w:t>
            </w:r>
          </w:p>
        </w:tc>
      </w:tr>
      <w:tr>
        <w:trPr>
          <w:tblHeader w:val="false"/>
        </w:trPr>
        <w:tc>
          <w:tcPr>
            <w:tcW w:type="dxa" w:w="2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~$70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$139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~$126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$251</w:t>
            </w:r>
          </w:p>
        </w:tc>
      </w:tr>
      <w:tr>
        <w:trPr>
          <w:tblHeader w:val="false"/>
        </w:trPr>
        <w:tc>
          <w:tcPr>
            <w:tcW w:type="dxa" w:w="2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~$279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$558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~$558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$1,115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Pesos al mes, sin IVA. Con el tráfico actual: ~$126 al mes, ~$146 con IVA. Tiene límite de gasto mensual: si se alcanza, la web sigue funcionando normal.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¿DigitalOcean es como Hostinger o GoDaddy?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Es un proveedor de servidores en la nube. Hostinger y GoDaddy venden sobre todo hosting compartido (muchas páginas en el mismo servidor), que no permite correr el portal ni el chatbot. DigitalOcean da un servidor privado, siempre encendido y solo para Poliforum León, por unos $284 al mes con respaldos. GoDaddy también vende servidores privados (VPS) a un precio parecido, pero suele subir al renovar. El dominio puede quedarse en GoDaddy sin problema.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Herramientas de diseño y contenido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que sube el nivel del sitio: video e imagen de portada, planos de salas y videos de recorrido. La cotización de la web no incluye estas herramientas.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1200"/>
        <w:gridCol w:w="1400"/>
        <w:gridCol w:w="2560"/>
      </w:tblGrid>
      <w:tr>
        <w:trPr>
          <w:tblHeader/>
        </w:trPr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el sitio</w:t>
            </w:r>
          </w:p>
        </w:tc>
        <w:tc>
          <w:tcPr>
            <w:tcW w:type="dxa" w:w="1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Imagen y video principal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Magnific Premium+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$7,037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$2,359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fzy5yjca57iqgvvnuwutf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magnific.com/pricing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Íconos, mapas y planos de salas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Adobe Illustrator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$6,946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$3,480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i9a-5sjm0gruae3gbjv7x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adobe.com/mx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del sitio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CapCut Pro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$2,399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~$2,888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thktzkaedxbx2tytvjnh6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capcut.com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</w:t>
            </w:r>
          </w:p>
        </w:tc>
        <w:tc>
          <w:tcPr>
            <w:tcW w:type="dxa" w:w="19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$16,382</w:t>
            </w:r>
          </w:p>
        </w:tc>
        <w:tc>
          <w:tcPr>
            <w:tcW w:type="dxa" w:w="1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$8,727</w:t>
            </w:r>
          </w:p>
        </w:tc>
        <w:tc>
          <w:tcPr>
            <w:tcW w:type="dxa" w:w="2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Año 2 en adelante: $16,982 (CapCut renueva en $2,999).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Por qué cada herramienta y qué entrega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 · 1 cuenta · $3,449/año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Aumenta la eficiencia de todo el departamento de Comunicación y RRPP: redacta boletines de prensa, textos del sitio y de redes, resume lo que publican los medios, arma presentaciones para Dirección y reportes de campañas. Lo que tomaba horas sale en minutos y el equipo se enfoca en estrategia. Es el mismo proveedor del chatbot de la web, y se apaga en ajustes la opción de usar los chats para entrenar la IA.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De la ficha de un evento salen en minutos el boletín de prensa, su página en el sitio, los copys para redes y las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Magnific Premium+ · $7,037/año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Mejora el contenido que ya tenemos y lo vuelve dinámico para la audiencia: sube la resolución de fotos viejas, convierte una foto fija en un video corto y crea variaciones para cada campaña.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Una foto del salón vacío se vuelve un video de 5 segundos con movimiento de cámara para la portada; fotos de archivo de eventos se mejoran a alta calidad.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Adobe Illustrator · $6,946/año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decide si renta una sala viendo el plano, las medidas y el acomodo. Los planos y mapas en vector se ven nítidos en cualquier pantalla y cargan rápido; los mismos archivos sirven a la imprenta para lonas y señalética.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Planos de cada sala, mapa del recinto, íconos del sitio y logo en formato web.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 · $1,210/año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Cuenta Pro dedicada a la web, con kit de marca y plantillas. Cada evento necesita su banner con la marca del recinto en todos los tamaños, y Canva lo adapta en un clic.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banner de un evento sale listo para la web, Instagram, historias y pantallas del recinto el mismo día.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CapCut Pro · $2,399/año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eficiente la edición: subtítulos automáticos, plantillas, recortes y quitar fondo en minutos. Lo que antes tomaba horas libera tiempo para hacer más contenido.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resumen en video de un evento queda listo el mismo día, para la portada del sitio y para redes, y el resto de la tarde se usa en otra pieza.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¿Magnific Premium+ alcanza para todo el año?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Sí. Se elige Premium+ y no Premium (el de ~240,000 créditos) porque Premium+ da 2.5 veces más créditos para video.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Premium+ (en presupuesto)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Premium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Créditos al año (pago anual)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600,000 (~50,000 al mes)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240,000 (~20,000 al mes)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en 1080p al año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~320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al mes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~66 (3 por día hábil)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~26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 con IA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la mayoría de los modelos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Fotos, vectores y mockups de stock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Ilimitados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Ilimitados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Con 3 videos con IA por día hábil más imágenes ilimitadas, cubre el año completo. Si en un mes de mucha carga se acaban, se compran créditos extra sin cambiar de plan.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Cálculo con Kling 3.0 a 150 créditos por segundo (750 por video de 5 s). Los créditos del mes que no se usan no se acumulan, así que conviene usarlos de forma pareja.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Publicidad: la web se paga sola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 web nueva trae 8 espacios para anuncios que el equipo administra desde el portal. Precios de la cotización, con base en el tráfico real (reporte de Quimaira, enero a octubre de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2300"/>
        <w:gridCol w:w="2300"/>
      </w:tblGrid>
      <w:tr>
        <w:trPr>
          <w:tblHeader/>
        </w:trPr>
        <w:tc>
          <w:tcPr>
            <w:tcW w:type="dxa" w:w="4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Espacio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Contrato anual (−20%)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Vistas al año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Ventana al entrar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$28,800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~108,000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banner arriba y abajo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$17,280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~85,800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tarjeta entre eventos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$13,440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~85,800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Página principal · banner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~68,760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banner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~34,800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cuadro lateral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~34,800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Espacios y salas · banner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~5,520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Noticias y blog · banner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por medir</w:t>
            </w:r>
          </w:p>
        </w:tc>
      </w:tr>
      <w:tr>
        <w:trPr>
          <w:tblHeader w:val="false"/>
        </w:trPr>
        <w:tc>
          <w:tcPr>
            <w:tcW w:type="dxa" w:w="4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Todos vendidos</w:t>
            </w:r>
          </w:p>
        </w:tc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$98,880</w:t>
            </w:r>
          </w:p>
        </w:tc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 la mitad vendida (~$49,000 al año) se cubre toda la propuesta web cada año ($32,854); con solo una cuarta parte (~$25,000) se paga lo esencial.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Y cada anuncio necesita su banner, que sale de las herramientas de diseño.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Precios de anuncios sin IVA; revisarlos a los tres meses con las impresiones y clics reales del portal.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Comparativa IA de texto: costo y privacidad (1 cuenta)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220"/>
        <w:gridCol w:w="2220"/>
        <w:gridCol w:w="2220"/>
      </w:tblGrid>
      <w:tr>
        <w:trPr>
          <w:tblHeader/>
        </w:trPr>
        <w:tc>
          <w:tcPr>
            <w:tcW w:type="dxa" w:w="2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Pro (en presupuesto)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Team</w:t>
            </w:r>
          </w:p>
        </w:tc>
      </w:tr>
      <w:tr>
        <w:trPr>
          <w:tblHeader w:val="false"/>
        </w:trPr>
        <w:tc>
          <w:tcPr>
            <w:tcW w:type="dxa" w:w="2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anual, 1 usuario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 (pago anual)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~$4,788 (solo mes a mes)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Mínimo 2 usuarios: $10,579</w:t>
            </w:r>
          </w:p>
        </w:tc>
      </w:tr>
      <w:tr>
        <w:trPr>
          <w:tblHeader w:val="false"/>
        </w:trPr>
        <w:tc>
          <w:tcPr>
            <w:tcW w:type="dxa" w:w="2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Factura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</w:tr>
      <w:tr>
        <w:trPr>
          <w:tblHeader w:val="false"/>
        </w:trPr>
        <w:tc>
          <w:tcPr>
            <w:tcW w:type="dxa" w:w="2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¿Entrena con nuestros datos?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si se apaga en ajustes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si se apaga en ajustes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(plan de empresa)</w:t>
            </w:r>
          </w:p>
        </w:tc>
      </w:tr>
      <w:tr>
        <w:trPr>
          <w:tblHeader w:val="false"/>
        </w:trPr>
        <w:tc>
          <w:tcPr>
            <w:tcW w:type="dxa" w:w="2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proveedor que el chatbot de la web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 Claude Pro: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es la opción más barata para una cuenta, tiene pago anual en pesos y es el mismo proveedor del chatbot de la web. ChatGPT Plus va en el presupuesto de Comunicación para el trabajo diario de redes. Ninguno emite factura mexicana (CFDI).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7. Comparativa IA de imagen y video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2300"/>
        <w:gridCol w:w="230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Magnific Premium+ (en presupuesto)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Higgsfield Plus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Artlist Max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$7,037 (precio México)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$12,431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$10,577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al año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~300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por video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~$35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la mayoría de los modelos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~3,000 al año (~$3.50 c/u)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Además incluye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Fotos, vectores y mockups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Solo IA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Música y video stock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8.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rvp9boh4eqtglsmfnfwle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kiilsciof8sa4gcc84suk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Magnific Premium+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y0yj74pgnx5uvrt1xv9y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Adobe Illustrator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haof6dzn8iuslsowm8wv8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hn_vjunsra03bobt-xk6_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CapCut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8kjzheamoa0h9b_aqa7e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2cxjvfe_lmhdgz4vl3a9u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Asistente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j2fl-bxpyypkfcysq94wl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lcu1sgedb7akcax-cnxo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Llaves Yubico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RRPP, para la nueva página web.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León; todas las cuentas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CapCut, Canva y Magnific: precios mostrados en sus páginas de México. Illustrator: 5,988 pesos + 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Claude Pro: precio en pesos de claude.ai ($3,449 al año por cuenta). Ningún proveedor de IA emite CFDI: entregan comprobante del extranjero; confirmar con Contabilidad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esencial: precios de la cotización a $18.20 por dólar, sin IVA; aquí se suma el 16% para comparar con lo demás. El chatbot se calculó con el modelo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Página web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zy5yjca57iqgvvnuwutf" Type="http://schemas.openxmlformats.org/officeDocument/2006/relationships/hyperlink" Target="https://www.magnific.com/pricing" TargetMode="External"/><Relationship Id="rIdi9a-5sjm0gruae3gbjv7x" Type="http://schemas.openxmlformats.org/officeDocument/2006/relationships/hyperlink" Target="https://www.adobe.com/mx/products/illustrator.html" TargetMode="External"/><Relationship Id="rIdthktzkaedxbx2tytvjnh6" Type="http://schemas.openxmlformats.org/officeDocument/2006/relationships/hyperlink" Target="https://www.capcut.com/" TargetMode="External"/><Relationship Id="rIdrvp9boh4eqtglsmfnfwle" Type="http://schemas.openxmlformats.org/officeDocument/2006/relationships/hyperlink" Target="https://claude.com/pricing" TargetMode="External"/><Relationship Id="rIdkiilsciof8sa4gcc84suk" Type="http://schemas.openxmlformats.org/officeDocument/2006/relationships/hyperlink" Target="https://www.magnific.com/pricing" TargetMode="External"/><Relationship Id="rIdqy0yj74pgnx5uvrt1xv9y" Type="http://schemas.openxmlformats.org/officeDocument/2006/relationships/hyperlink" Target="https://www.adobe.com/mx/products/illustrator.html" TargetMode="External"/><Relationship Id="rIdhaof6dzn8iuslsowm8wv8" Type="http://schemas.openxmlformats.org/officeDocument/2006/relationships/hyperlink" Target="https://www.canva.com/pricing/" TargetMode="External"/><Relationship Id="rIdhn_vjunsra03bobt-xk6_" Type="http://schemas.openxmlformats.org/officeDocument/2006/relationships/hyperlink" Target="https://www.capcut.com/" TargetMode="External"/><Relationship Id="rIdu8kjzheamoa0h9b_aqa7e" Type="http://schemas.openxmlformats.org/officeDocument/2006/relationships/hyperlink" Target="https://www.digitalocean.com/pricing/droplets" TargetMode="External"/><Relationship Id="rId2cxjvfe_lmhdgz4vl3a9u" Type="http://schemas.openxmlformats.org/officeDocument/2006/relationships/hyperlink" Target="https://console.anthropic.com/" TargetMode="External"/><Relationship Id="rIdj2fl-bxpyypkfcysq94wl" Type="http://schemas.openxmlformats.org/officeDocument/2006/relationships/hyperlink" Target="https://bitwarden.com/pricing/business/" TargetMode="External"/><Relationship Id="rIdflcu1sgedb7akcax-cnxo" Type="http://schemas.openxmlformats.org/officeDocument/2006/relationships/hyperlink" Target="https://www.yubico.com/store/" TargetMode="External"/><Relationship Id="rId8" Type="http://schemas.openxmlformats.org/officeDocument/2006/relationships/image" Target="media/b5e8bad9cddcd9b256015647e4bce7404169b26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Página web · Poliforum León</dc:title>
  <dc:creator>Comunicación y RRPP · Poliforum León</dc:creator>
  <cp:lastModifiedBy>Un-named</cp:lastModifiedBy>
  <cp:revision>1</cp:revision>
  <dcterms:created xsi:type="dcterms:W3CDTF">2026-10-13T23:14:57.395Z</dcterms:created>
  <dcterms:modified xsi:type="dcterms:W3CDTF">2026-10-13T23:14:57.395Z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