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714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E8F1E"/>
          <w:sz w:val="20"/>
          <w:szCs w:val="20"/>
        </w:rPr>
        <w:t xml:space="preserve">PÁGINA WEB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5772"/>
          <w:sz w:val="48"/>
          <w:szCs w:val="48"/>
        </w:rPr>
        <w:t xml:space="preserve">Presupuesto 2027 · Página web</w:t>
      </w:r>
    </w:p>
    <w:p>
      <w:pPr>
        <w:spacing w:after="80" w:before="0"/>
      </w:pPr>
      <w:r>
        <w:rPr>
          <w:rFonts w:ascii="Arial" w:cs="Arial" w:eastAsia="Arial" w:hAnsi="Arial"/>
          <w:color w:val="3D5866"/>
          <w:sz w:val="26"/>
          <w:szCs w:val="26"/>
        </w:rPr>
        <w:t xml:space="preserve">Primero lo esencial para que la web funcione y se mantenga al día; después las herramientas de diseño y contenido.</w:t>
      </w:r>
    </w:p>
    <w:p>
      <w:pPr>
        <w:spacing w:after="240" w:before="0"/>
      </w:pPr>
      <w:r>
        <w:rPr>
          <w:rFonts w:ascii="Arial" w:cs="Arial" w:eastAsia="Arial" w:hAnsi="Arial"/>
          <w:color w:val="3D5866"/>
          <w:sz w:val="20"/>
          <w:szCs w:val="20"/>
        </w:rPr>
        <w:t xml:space="preserve">Poliforum León · Propuesta para aprobación · Octubre 2026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Resumen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Todo en pago anual. Cuánto cuesta el primer año (2027) y cada año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25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1 · 2027</w:t>
            </w:r>
          </w:p>
        </w:tc>
        <w:tc>
          <w:tcPr>
            <w:tcW w:type="dxa" w:w="25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2 en adelante</w:t>
            </w:r>
          </w:p>
        </w:tc>
      </w:tr>
      <w:tr>
        <w:trPr>
          <w:tblHeader w:val="false"/>
        </w:trPr>
        <w:tc>
          <w:tcPr>
            <w:tcW w:type="dxa" w:w="4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· Lo esencial: servidor, chatbot, seguridad, dominio, Claude y Canva</w:t>
            </w:r>
          </w:p>
        </w:tc>
        <w:tc>
          <w:tcPr>
            <w:tcW w:type="dxa" w:w="25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$21,131</w:t>
            </w:r>
          </w:p>
        </w:tc>
        <w:tc>
          <w:tcPr>
            <w:tcW w:type="dxa" w:w="25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$18,695</w:t>
            </w:r>
          </w:p>
        </w:tc>
      </w:tr>
      <w:tr>
        <w:trPr>
          <w:tblHeader w:val="false"/>
        </w:trPr>
        <w:tc>
          <w:tcPr>
            <w:tcW w:type="dxa" w:w="4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 · Diseño y contenido: Magnific, Illustrator y CapCut</w:t>
            </w:r>
          </w:p>
        </w:tc>
        <w:tc>
          <w:tcPr>
            <w:tcW w:type="dxa" w:w="2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$16,382</w:t>
            </w:r>
          </w:p>
        </w:tc>
        <w:tc>
          <w:tcPr>
            <w:tcW w:type="dxa" w:w="2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$16,982</w:t>
            </w:r>
          </w:p>
        </w:tc>
      </w:tr>
      <w:tr>
        <w:trPr>
          <w:tblHeader w:val="false"/>
        </w:trPr>
        <w:tc>
          <w:tcPr>
            <w:tcW w:type="dxa" w:w="42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Página web</w:t>
            </w:r>
          </w:p>
        </w:tc>
        <w:tc>
          <w:tcPr>
            <w:tcW w:type="dxa" w:w="258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$37,513</w:t>
            </w:r>
          </w:p>
        </w:tc>
        <w:tc>
          <w:tcPr>
            <w:tcW w:type="dxa" w:w="258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$35,677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La web se paga sola: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con la mitad de los espacios de anuncio vendidos en contrato anual entran ~$49,000 al año, más que todo este presupuesto.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MXN con IVA. Las llaves Yubico se pagan solo el año 1; CapCut sube de $2,399 a $2,999 al renovar.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 Lo esencial de la web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Lo mínimo para que la web esté encendida, segura, con un chatbot que atiende a los clientes las 24 horas, y con las dos herramientas sin las que nadie podría actualizarla: Claude para los textos y Canva para las imágenes. No incluye agencia: la web ya está hecha y la actualiza el equipo.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rPr>
          <w:tblHeader/>
        </w:trPr>
        <w:tc>
          <w:tcPr>
            <w:tcW w:type="dxa" w:w="30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33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15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Al año</w:t>
            </w:r>
          </w:p>
        </w:tc>
        <w:tc>
          <w:tcPr>
            <w:tcW w:type="dxa" w:w="15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Año 2 en adelante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Servidor y respaldos · DigitalOcean</w:t>
            </w:r>
          </w:p>
        </w:tc>
        <w:tc>
          <w:tcPr>
            <w:tcW w:type="dxa" w:w="3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Donde vive la web, 24 horas, con respaldo diario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$3,952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$3,952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Chatbot · Claude de Anthropic (modelo económico)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Responde a los clientes al momento; con límite de gasto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$1,747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$1,747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Gestor de contraseñas · Bitwarden Teams (3)</w:t>
            </w:r>
          </w:p>
        </w:tc>
        <w:tc>
          <w:tcPr>
            <w:tcW w:type="dxa" w:w="3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Guarda las claves del servidor, dominio y servicios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$3,040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$3,040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Dominio poliforumleon.com.mx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Ya se paga hoy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$638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$638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Cloudflare, avisos, monitoreo y copia externa</w:t>
            </w:r>
          </w:p>
        </w:tc>
        <w:tc>
          <w:tcPr>
            <w:tcW w:type="dxa" w:w="3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Protección, aviso al ejecutivo, aviso si se cae, respaldo fuera (gratis)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4 llaves físicas Yubico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Nadie entra a las cuentas aunque roben la contraseña; se compran una vez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$2,436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Claude Pro (2 cuentas)</w:t>
            </w:r>
          </w:p>
        </w:tc>
        <w:tc>
          <w:tcPr>
            <w:tcW w:type="dxa" w:w="3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Textos del sitio, boletines y reportes; eficiencia de todo el departamento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$6,898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$6,898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Canva Pro (2 cuentas)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Banners y gráficos de cada evento con la marca del recinto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$2,420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$2,420</w:t>
            </w:r>
          </w:p>
        </w:tc>
      </w:tr>
      <w:tr>
        <w:trPr>
          <w:tblHeader w:val="false"/>
        </w:trPr>
        <w:tc>
          <w:tcPr>
            <w:tcW w:type="dxa" w:w="30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lo esencial</w:t>
            </w:r>
          </w:p>
        </w:tc>
        <w:tc>
          <w:tcPr>
            <w:tcW w:type="dxa" w:w="33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$21,131</w:t>
            </w:r>
          </w:p>
        </w:tc>
        <w:tc>
          <w:tcPr>
            <w:tcW w:type="dxa" w:w="15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$18,695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Infraestructura: precios de la cotización ($18.20 por dólar) con 16% de IVA. Claude y Canva: precios en pesos de sus páginas de México. Al mes, lo esencial sale en unos $1,558 (año 2: $18,695 entre 12).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¿Cuánto cuesta el chatbot al mes?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El chatbot cobra por conversación, no por visita: de cada 100 personas que entran a la web, unas 3 platican con él. Con el modelo económico (Claude Haiku) el costo baja a la mitad que con el modelo estándar.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380"/>
        <w:gridCol w:w="2380"/>
      </w:tblGrid>
      <w:tr>
        <w:trPr>
          <w:tblHeader/>
        </w:trPr>
        <w:tc>
          <w:tcPr>
            <w:tcW w:type="dxa" w:w="26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Personas al mes en la web</w:t>
            </w:r>
          </w:p>
        </w:tc>
        <w:tc>
          <w:tcPr>
            <w:tcW w:type="dxa" w:w="20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Conversaciones</w:t>
            </w:r>
          </w:p>
        </w:tc>
        <w:tc>
          <w:tcPr>
            <w:tcW w:type="dxa" w:w="23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Modelo económico (en presupuesto)</w:t>
            </w:r>
          </w:p>
        </w:tc>
        <w:tc>
          <w:tcPr>
            <w:tcW w:type="dxa" w:w="23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Modelo estándar</w:t>
            </w:r>
          </w:p>
        </w:tc>
      </w:tr>
      <w:tr>
        <w:trPr>
          <w:tblHeader w:val="false"/>
        </w:trPr>
        <w:tc>
          <w:tcPr>
            <w:tcW w:type="dxa" w:w="26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5,000</w:t>
            </w:r>
          </w:p>
        </w:tc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150</w:t>
            </w:r>
          </w:p>
        </w:tc>
        <w:tc>
          <w:tcPr>
            <w:tcW w:type="dxa" w:w="23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~$70</w:t>
            </w:r>
          </w:p>
        </w:tc>
        <w:tc>
          <w:tcPr>
            <w:tcW w:type="dxa" w:w="23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$139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9,000 (hoy)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270</w:t>
            </w:r>
          </w:p>
        </w:tc>
        <w:tc>
          <w:tcPr>
            <w:tcW w:type="dxa" w:w="23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~$126</w:t>
            </w:r>
          </w:p>
        </w:tc>
        <w:tc>
          <w:tcPr>
            <w:tcW w:type="dxa" w:w="23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$251</w:t>
            </w:r>
          </w:p>
        </w:tc>
      </w:tr>
      <w:tr>
        <w:trPr>
          <w:tblHeader w:val="false"/>
        </w:trPr>
        <w:tc>
          <w:tcPr>
            <w:tcW w:type="dxa" w:w="26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20,000</w:t>
            </w:r>
          </w:p>
        </w:tc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600</w:t>
            </w:r>
          </w:p>
        </w:tc>
        <w:tc>
          <w:tcPr>
            <w:tcW w:type="dxa" w:w="23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~$279</w:t>
            </w:r>
          </w:p>
        </w:tc>
        <w:tc>
          <w:tcPr>
            <w:tcW w:type="dxa" w:w="23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$558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40,000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1,200</w:t>
            </w:r>
          </w:p>
        </w:tc>
        <w:tc>
          <w:tcPr>
            <w:tcW w:type="dxa" w:w="23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~$558</w:t>
            </w:r>
          </w:p>
        </w:tc>
        <w:tc>
          <w:tcPr>
            <w:tcW w:type="dxa" w:w="23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$1,115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Pesos al mes, sin IVA. Con el tráfico actual: ~$126 al mes, ~$146 con IVA. Tiene límite de gasto mensual: si se alcanza, la web sigue funcionando normal.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¿DigitalOcean es como Hostinger o GoDaddy?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Es un proveedor de servidores en la nube. Hostinger y GoDaddy venden sobre todo hosting compartido (muchas páginas en el mismo servidor), que no permite correr el portal ni el chatbot. DigitalOcean da un servidor privado, siempre encendido y solo para Poliforum León, por unos $284 al mes con respaldos. GoDaddy también vende servidores privados (VPS) a un precio parecido, pero suele subir al renovar. El dominio puede quedarse en GoDaddy sin problema.</w:t>
      </w:r>
    </w:p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 Herramientas de diseño y contenido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Lo que sube el nivel del sitio: video e imagen de portada, planos de salas y videos de recorrido. La cotización de la web no incluye estas herramientas.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200"/>
        <w:gridCol w:w="1400"/>
        <w:gridCol w:w="2560"/>
      </w:tblGrid>
      <w:tr>
        <w:trPr>
          <w:tblHeader/>
        </w:trPr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Para el sitio</w:t>
            </w:r>
          </w:p>
        </w:tc>
        <w:tc>
          <w:tcPr>
            <w:tcW w:type="dxa" w:w="19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Pago anual</w:t>
            </w:r>
          </w:p>
        </w:tc>
        <w:tc>
          <w:tcPr>
            <w:tcW w:type="dxa" w:w="1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Ahorro vs mes a mes</w:t>
            </w:r>
          </w:p>
        </w:tc>
        <w:tc>
          <w:tcPr>
            <w:tcW w:type="dxa" w:w="25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Link de compra</w:t>
            </w:r>
          </w:p>
        </w:tc>
      </w:tr>
      <w:tr>
        <w:trPr>
          <w:tblHeader w:val="false"/>
        </w:trPr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Imagen y video principal</w:t>
            </w:r>
          </w:p>
        </w:tc>
        <w:tc>
          <w:tcPr>
            <w:tcW w:type="dxa" w:w="1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Magnific Premium+</w:t>
            </w:r>
          </w:p>
        </w:tc>
        <w:tc>
          <w:tcPr>
            <w:tcW w:type="dxa" w:w="1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$7,037</w:t>
            </w:r>
          </w:p>
        </w:tc>
        <w:tc>
          <w:tcPr>
            <w:tcW w:type="dxa" w:w="1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$2,359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mhhp4ciu5vf1em8brp70c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magnific.com/pricing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Íconos, mapas y planos de salas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Adobe Illustrator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$6,946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$3,480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kdfdwj4m0rjbpkck6q0yy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adobe.com/mx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Videos del sitio</w:t>
            </w:r>
          </w:p>
        </w:tc>
        <w:tc>
          <w:tcPr>
            <w:tcW w:type="dxa" w:w="1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CapCut Pro</w:t>
            </w:r>
          </w:p>
        </w:tc>
        <w:tc>
          <w:tcPr>
            <w:tcW w:type="dxa" w:w="1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$2,399</w:t>
            </w:r>
          </w:p>
        </w:tc>
        <w:tc>
          <w:tcPr>
            <w:tcW w:type="dxa" w:w="1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~$2,888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blkuhl6ydtzp4fn6icpzw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capcut.com</w:t>
              </w:r>
            </w:hyperlink>
          </w:p>
        </w:tc>
      </w:tr>
      <w:tr>
        <w:trPr>
          <w:tblHeader w:val="false"/>
        </w:trPr>
        <w:tc>
          <w:tcPr>
            <w:tcW w:type="dxa" w:w="2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año 1</w:t>
            </w:r>
          </w:p>
        </w:tc>
        <w:tc>
          <w:tcPr>
            <w:tcW w:type="dxa" w:w="19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licencias</w:t>
            </w:r>
          </w:p>
        </w:tc>
        <w:tc>
          <w:tcPr>
            <w:tcW w:type="dxa" w:w="12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$16,382</w:t>
            </w:r>
          </w:p>
        </w:tc>
        <w:tc>
          <w:tcPr>
            <w:tcW w:type="dxa" w:w="14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$8,727</w:t>
            </w:r>
          </w:p>
        </w:tc>
        <w:tc>
          <w:tcPr>
            <w:tcW w:type="dxa" w:w="25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Año 2 en adelante: $16,982 (CapCut renueva en $2,999).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3. Por qué cada herramienta y qué entrega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Claude Pro · 2 cuentas · $6,898/año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Aumenta la eficiencia de todo el departamento de Comunicación y RRPP: redacta boletines de prensa, textos del sitio y de redes, resume lo que publican los medios, arma presentaciones para Dirección y reportes de campañas. Lo que tomaba horas sale en minutos y el equipo se enfoca en estrategia. Es el mismo proveedor del chatbot de la web, y se apaga en ajustes la opción de usar los chats para entrenar la IA.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De la ficha de un evento salen en minutos el boletín de prensa, su página en el sitio, los copys para redes y las preguntas frecuentes.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Magnific Premium+ · $7,037/año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Mejora el contenido que ya tenemos y lo vuelve dinámico para la audiencia: sube la resolución de fotos viejas, convierte una foto fija en un video corto y crea variaciones para cada campaña.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Una foto del salón vacío se vuelve un video de 5 segundos con movimiento de cámara para la portada; fotos de archivo de eventos se mejoran a alta calidad.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Adobe Illustrator · $6,946/año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Un organizador decide si renta una sala viendo el plano, las medidas y el acomodo. Los planos y mapas en vector se ven nítidos en cualquier pantalla y cargan rápido; los mismos archivos sirven a la imprenta para lonas y señalética.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Planos de cada sala, mapa del recinto, íconos del sitio y logo en formato web.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Canva Pro · 2 cuentas · $2,420/año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Dos personas diseñan al mismo tiempo, cada una con su cuenta Pro, kit de marca y plantillas. Cada evento necesita su banner con la marca del recinto en todos los tamaños, y Canva lo adapta en un clic.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El banner de un evento sale listo para la web, Instagram, historias y pantallas del recinto el mismo día.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CapCut Pro · $2,399/año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Hace más eficiente la edición: subtítulos automáticos, plantillas, recortes y quitar fondo en minutos. Lo que antes tomaba horas libera tiempo para hacer más contenido.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El resumen en video de un evento queda listo el mismo día, para la portada del sitio y para redes, y el resto de la tarde se usa en otra pieza.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4. ¿Magnific Premium+ alcanza para todo el año?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Sí. Se elige Premium+ y no Premium (el de ~240,000 créditos) porque Premium+ da 2.5 veces más créditos para video.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Premium+ (en presupuesto)</w:t>
            </w:r>
          </w:p>
        </w:tc>
        <w:tc>
          <w:tcPr>
            <w:tcW w:type="dxa" w:w="28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Premium</w:t>
            </w:r>
          </w:p>
        </w:tc>
      </w:tr>
      <w:tr>
        <w:trPr>
          <w:tblHeader w:val="false"/>
        </w:trPr>
        <w:tc>
          <w:tcPr>
            <w:tcW w:type="dxa" w:w="36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Créditos al año (pago anual)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600,000 (~50,000 al mes)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240,000 (~20,000 al mes)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Videos de 5 s en 1080p al año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~800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~320</w:t>
            </w:r>
          </w:p>
        </w:tc>
      </w:tr>
      <w:tr>
        <w:trPr>
          <w:tblHeader w:val="false"/>
        </w:trPr>
        <w:tc>
          <w:tcPr>
            <w:tcW w:type="dxa" w:w="36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Videos al mes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~66 (3 por día hábil)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~26</w:t>
            </w:r>
          </w:p>
        </w:tc>
      </w:tr>
      <w:tr>
        <w:trPr>
          <w:tblHeader w:val="false"/>
        </w:trPr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Imágenes con IA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Ilimitadas con la mayoría de los modelos</w:t>
            </w:r>
          </w:p>
        </w:tc>
        <w:tc>
          <w:tcPr>
            <w:tcW w:type="dxa" w:w="28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Descuentan créditos</w:t>
            </w:r>
          </w:p>
        </w:tc>
      </w:tr>
      <w:tr>
        <w:trPr>
          <w:tblHeader w:val="false"/>
        </w:trPr>
        <w:tc>
          <w:tcPr>
            <w:tcW w:type="dxa" w:w="36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Fotos, vectores y mockups de stock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Ilimitados</w:t>
            </w:r>
          </w:p>
        </w:tc>
        <w:tc>
          <w:tcPr>
            <w:tcW w:type="dxa" w:w="28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Ilimitados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Con 3 videos con IA por día hábil más imágenes ilimitadas, cubre el año completo. Si en un mes de mucha carga se acaban, se compran créditos extra sin cambiar de plan.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Cálculo con Kling 3.0 a 150 créditos por segundo (750 por video de 5 s). Los créditos del mes que no se usan no se acumulan, así que conviene usarlos de forma pareja.</w:t>
      </w:r>
    </w:p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5. Publicidad: la web se paga sola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La web nueva trae 8 espacios para anuncios que el equipo administra desde el portal. Precios de la cotización, con base en el tráfico real (reporte de Quimaira, enero a octubre de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Espacio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Contrato anual (−20%)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Vistas al año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Ventana al entrar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$28,800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~108,000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Calendario · banner arriba y abajo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$17,280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~85,800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Calendario · tarjeta entre eventos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$13,440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~85,800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Página principal · banner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$14,400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~68,760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Cada evento · banner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$7,680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~34,800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Cada evento · cuadro lateral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$7,680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~34,800</w:t>
            </w:r>
          </w:p>
        </w:tc>
      </w:tr>
      <w:tr>
        <w:trPr>
          <w:tblHeader w:val="false"/>
        </w:trPr>
        <w:tc>
          <w:tcPr>
            <w:tcW w:type="dxa" w:w="4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Espacios y salas · banner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$4,800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~5,520</w:t>
            </w:r>
          </w:p>
        </w:tc>
      </w:tr>
      <w:tr>
        <w:trPr>
          <w:tblHeader w:val="false"/>
        </w:trPr>
        <w:tc>
          <w:tcPr>
            <w:tcW w:type="dxa" w:w="4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Noticias y blog · banner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$4,800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por medir</w:t>
            </w:r>
          </w:p>
        </w:tc>
      </w:tr>
      <w:tr>
        <w:trPr>
          <w:tblHeader w:val="false"/>
        </w:trPr>
        <w:tc>
          <w:tcPr>
            <w:tcW w:type="dxa" w:w="47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Todos vendidos</w:t>
            </w:r>
          </w:p>
        </w:tc>
        <w:tc>
          <w:tcPr>
            <w:tcW w:type="dxa" w:w="2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$98,880</w:t>
            </w:r>
          </w:p>
        </w:tc>
        <w:tc>
          <w:tcPr>
            <w:tcW w:type="dxa" w:w="2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Con la mitad vendida (~$49,000 al año) se cubre toda la propuesta web cada año ($37,513); con solo una cuarta parte (~$25,000) se paga lo esencial.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Y cada anuncio necesita su banner, que sale de las herramientas de diseño.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Precios de anuncios sin IVA; revisarlos a los tres meses con las impresiones y clics reales del portal.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6. Comparativa IA de texto: costo y privacidad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Criterio</w:t>
            </w:r>
          </w:p>
        </w:tc>
        <w:tc>
          <w:tcPr>
            <w:tcW w:type="dxa" w:w="22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Claude Pro ×2 (en presupuesto)</w:t>
            </w:r>
          </w:p>
        </w:tc>
        <w:tc>
          <w:tcPr>
            <w:tcW w:type="dxa" w:w="22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ChatGPT Business</w:t>
            </w:r>
          </w:p>
        </w:tc>
        <w:tc>
          <w:tcPr>
            <w:tcW w:type="dxa" w:w="22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Claude Team</w:t>
            </w:r>
          </w:p>
        </w:tc>
      </w:tr>
      <w:tr>
        <w:trPr>
          <w:tblHeader w:val="false"/>
        </w:trPr>
        <w:tc>
          <w:tcPr>
            <w:tcW w:type="dxa" w:w="2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anual, 2 usuarios</w:t>
            </w:r>
          </w:p>
        </w:tc>
        <w:tc>
          <w:tcPr>
            <w:tcW w:type="dxa" w:w="22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$6,898</w:t>
            </w:r>
          </w:p>
        </w:tc>
        <w:tc>
          <w:tcPr>
            <w:tcW w:type="dxa" w:w="22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$8,160</w:t>
            </w:r>
          </w:p>
        </w:tc>
        <w:tc>
          <w:tcPr>
            <w:tcW w:type="dxa" w:w="22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$10,579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Factura</w:t>
            </w:r>
          </w:p>
        </w:tc>
        <w:tc>
          <w:tcPr>
            <w:tcW w:type="dxa" w:w="2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Comprobante del extranjero, sin CFDI</w:t>
            </w:r>
          </w:p>
        </w:tc>
        <w:tc>
          <w:tcPr>
            <w:tcW w:type="dxa" w:w="2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Comprobante del extranjero, sin CFDI</w:t>
            </w:r>
          </w:p>
        </w:tc>
        <w:tc>
          <w:tcPr>
            <w:tcW w:type="dxa" w:w="2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Comprobante del extranjero, sin CFDI</w:t>
            </w:r>
          </w:p>
        </w:tc>
      </w:tr>
      <w:tr>
        <w:trPr>
          <w:tblHeader w:val="false"/>
        </w:trPr>
        <w:tc>
          <w:tcPr>
            <w:tcW w:type="dxa" w:w="2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¿Entrena con nuestros datos?</w:t>
            </w:r>
          </w:p>
        </w:tc>
        <w:tc>
          <w:tcPr>
            <w:tcW w:type="dxa" w:w="22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No, si se apaga en ajustes</w:t>
            </w:r>
          </w:p>
        </w:tc>
        <w:tc>
          <w:tcPr>
            <w:tcW w:type="dxa" w:w="22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 (plan de empresa)</w:t>
            </w:r>
          </w:p>
        </w:tc>
        <w:tc>
          <w:tcPr>
            <w:tcW w:type="dxa" w:w="22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 (plan de empresa)</w:t>
            </w:r>
          </w:p>
        </w:tc>
      </w:tr>
      <w:tr>
        <w:trPr>
          <w:tblHeader w:val="false"/>
        </w:trPr>
        <w:tc>
          <w:tcPr>
            <w:tcW w:type="dxa" w:w="2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Mismo proveedor que el chatbot de la web</w:t>
            </w:r>
          </w:p>
        </w:tc>
        <w:tc>
          <w:tcPr>
            <w:tcW w:type="dxa" w:w="2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</w:t>
            </w:r>
          </w:p>
        </w:tc>
        <w:tc>
          <w:tcPr>
            <w:tcW w:type="dxa" w:w="2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</w:t>
            </w:r>
          </w:p>
        </w:tc>
        <w:tc>
          <w:tcPr>
            <w:tcW w:type="dxa" w:w="22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 Claude Pro: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es el más barato, cobra en pesos y ninguno de los tres emite factura mexicana (CFDI), así que cambiar a ChatGPT no resuelve la factura. Los tres dan un comprobante descargable desde su página de facturación.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7. Comparativa IA de imagen y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300"/>
        <w:gridCol w:w="2300"/>
      </w:tblGrid>
      <w:tr>
        <w:trPr>
          <w:tblHeader/>
        </w:trPr>
        <w:tc>
          <w:tcPr>
            <w:tcW w:type="dxa" w:w="2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Criterio</w:t>
            </w:r>
          </w:p>
        </w:tc>
        <w:tc>
          <w:tcPr>
            <w:tcW w:type="dxa" w:w="25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Magnific Premium+ (en presupuesto)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Higgsfield Plus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Artlist Max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anual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$7,037 (precio México)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$12,431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$10,577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Videos de 5 s al año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~800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~1,400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~300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por video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~$9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~$9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~$35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Imágenes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Ilimitadas con la mayoría de los modelos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Descuentan créditos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~3,000 al año (~$3.50 c/u)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Además incluye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Fotos, vectores y mockups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Solo IA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Música y video stock</w:t>
            </w:r>
          </w:p>
        </w:tc>
      </w:tr>
    </w:tbl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8. Links de compra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mn2_jziblto5rxqwu3tk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Claude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pxwunjyrcehl8p5a6nkq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Magnific Premium+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5ppuzmegsgxkgasvjnoas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Adobe Illustrator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dm6fys6_o5sael5med_j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Canva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rb4ryboi_vmyfvq4hzm6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CapCut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la2hh9qlk1iqivyzl7xv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Servidor · DigitalOcean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4o3elmrj_qa7pctcp9iq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Asistente · console.anthropic.com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2-ct-qmhpm21efukyoq5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Bitwarden Teams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54gpcsjzpjmv5jljpihu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Llaves Yubico</w:t>
        </w:r>
      </w:hyperlink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Condiciones del presupuesto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Área solicitante: Comunicación y RRPP, para la nueva página web. Periodo: enero a diciembre de 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Precios en pesos mexicanos con IVA, consultados en octubre de 2026; sujetos a cambio del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Forma de pago: pago anual con tarjeta corporativa a nombre de Poliforum León; todas las cuentas con correo institucional.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Comprobantes: los proveedores del extranjero entregan comprobante de pago descargable, no CFDI; Contabilidad define cómo se registra.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CapCut, Canva y Magnific: precios mostrados en sus páginas de México. Illustrator: 5,988 pesos + 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Claude Pro: precio en pesos de claude.ai ($3,449 al año por cuenta). Ningún proveedor de IA emite CFDI: entregan comprobante del extranjero; confirmar con Contabilidad cómo se registra.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Lo esencial: precios de la cotización a $18.20 por dólar, sin IVA; aquí se suma el 16% para comparar con lo demás. El chatbot se calculó con el modelo económico.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Software: comprar desde la página web, no desde la app del celular (en la app sale 15% a 30% más caro).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D5866"/>
        <w:sz w:val="16"/>
        <w:szCs w:val="16"/>
      </w:rPr>
      <w:t xml:space="preserve">Presupuesto 2027 · Página web · Poliforum León · </w:t>
    </w:r>
    <w:r>
      <w:rPr>
        <w:rFonts w:ascii="Arial" w:cs="Arial" w:eastAsia="Arial" w:hAnsi="Arial"/>
        <w:color w:val="3D58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3A4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hhp4ciu5vf1em8brp70c" Type="http://schemas.openxmlformats.org/officeDocument/2006/relationships/hyperlink" Target="https://www.magnific.com/pricing" TargetMode="External"/><Relationship Id="rIdkdfdwj4m0rjbpkck6q0yy" Type="http://schemas.openxmlformats.org/officeDocument/2006/relationships/hyperlink" Target="https://www.adobe.com/mx/products/illustrator.html" TargetMode="External"/><Relationship Id="rIdblkuhl6ydtzp4fn6icpzw" Type="http://schemas.openxmlformats.org/officeDocument/2006/relationships/hyperlink" Target="https://www.capcut.com/" TargetMode="External"/><Relationship Id="rId8mn2_jziblto5rxqwu3tk" Type="http://schemas.openxmlformats.org/officeDocument/2006/relationships/hyperlink" Target="https://claude.com/pricing" TargetMode="External"/><Relationship Id="rIdvpxwunjyrcehl8p5a6nkq" Type="http://schemas.openxmlformats.org/officeDocument/2006/relationships/hyperlink" Target="https://www.magnific.com/pricing" TargetMode="External"/><Relationship Id="rId5ppuzmegsgxkgasvjnoas" Type="http://schemas.openxmlformats.org/officeDocument/2006/relationships/hyperlink" Target="https://www.adobe.com/mx/products/illustrator.html" TargetMode="External"/><Relationship Id="rIdcdm6fys6_o5sael5med_j" Type="http://schemas.openxmlformats.org/officeDocument/2006/relationships/hyperlink" Target="https://www.canva.com/pricing/" TargetMode="External"/><Relationship Id="rIdnrb4ryboi_vmyfvq4hzm6" Type="http://schemas.openxmlformats.org/officeDocument/2006/relationships/hyperlink" Target="https://www.capcut.com/" TargetMode="External"/><Relationship Id="rId6la2hh9qlk1iqivyzl7xv" Type="http://schemas.openxmlformats.org/officeDocument/2006/relationships/hyperlink" Target="https://www.digitalocean.com/pricing/droplets" TargetMode="External"/><Relationship Id="rIdq4o3elmrj_qa7pctcp9iq" Type="http://schemas.openxmlformats.org/officeDocument/2006/relationships/hyperlink" Target="https://console.anthropic.com/" TargetMode="External"/><Relationship Id="rIdg2-ct-qmhpm21efukyoq5" Type="http://schemas.openxmlformats.org/officeDocument/2006/relationships/hyperlink" Target="https://bitwarden.com/pricing/business/" TargetMode="External"/><Relationship Id="rIdl54gpcsjzpjmv5jljpihu" Type="http://schemas.openxmlformats.org/officeDocument/2006/relationships/hyperlink" Target="https://www.yubico.com/store/" TargetMode="External"/><Relationship Id="rId8" Type="http://schemas.openxmlformats.org/officeDocument/2006/relationships/image" Target="media/b5e8bad9cddcd9b256015647e4bce7404169b26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2027 · Página web · Poliforum León</dc:title>
  <dc:creator>Comunicación y RRPP · Poliforum León</dc:creator>
  <cp:lastModifiedBy>Un-named</cp:lastModifiedBy>
  <cp:revision>1</cp:revision>
  <dcterms:created xsi:type="dcterms:W3CDTF">2026-10-13T19:01:23.423Z</dcterms:created>
  <dcterms:modified xsi:type="dcterms:W3CDTF">2026-10-13T19:01:23.423Z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