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7145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0" cy="1400175"/>
                    </a:xfrm>
                    <a:prstGeom prst="rect">
                      <a:avLst/>
                    </a:prstGeom>
                  </pic:spPr>
                </pic:pic>
              </a:graphicData>
            </a:graphic>
          </wp:inline>
        </w:drawing>
      </w:r>
    </w:p>
    <w:p>
      <w:pPr>
        <w:spacing w:after="80" w:before="0"/>
      </w:pPr>
      <w:r>
        <w:rPr>
          <w:rFonts w:ascii="Arial" w:cs="Arial" w:eastAsia="Arial" w:hAnsi="Arial"/>
          <w:b/>
          <w:bCs/>
          <w:color w:val="6E8F1E"/>
          <w:sz w:val="20"/>
          <w:szCs w:val="20"/>
        </w:rPr>
        <w:t xml:space="preserve">COMUNICACIÓN Y RRPP · PÁGINA WEB</w:t>
      </w:r>
    </w:p>
    <w:p>
      <w:pPr>
        <w:spacing w:after="120"/>
      </w:pPr>
      <w:r>
        <w:rPr>
          <w:rFonts w:ascii="Arial" w:cs="Arial" w:eastAsia="Arial" w:hAnsi="Arial"/>
          <w:b/>
          <w:bCs/>
          <w:color w:val="175772"/>
          <w:sz w:val="52"/>
          <w:szCs w:val="52"/>
        </w:rPr>
        <w:t xml:space="preserve">Presupuesto 2027</w:t>
      </w:r>
    </w:p>
    <w:p>
      <w:pPr>
        <w:spacing w:after="80" w:before="0"/>
      </w:pPr>
      <w:r>
        <w:rPr>
          <w:rFonts w:ascii="Arial" w:cs="Arial" w:eastAsia="Arial" w:hAnsi="Arial"/>
          <w:color w:val="3D5866"/>
          <w:sz w:val="26"/>
          <w:szCs w:val="26"/>
        </w:rPr>
        <w:t xml:space="preserve">Dos propuestas: Comunicación y RRPP, y la nueva página web · Poliforum León</w:t>
      </w:r>
    </w:p>
    <w:p>
      <w:pPr>
        <w:spacing w:after="240" w:before="0"/>
      </w:pPr>
      <w:r>
        <w:rPr>
          <w:rFonts w:ascii="Arial" w:cs="Arial" w:eastAsia="Arial" w:hAnsi="Arial"/>
          <w:color w:val="3D5866"/>
          <w:sz w:val="20"/>
          <w:szCs w:val="20"/>
        </w:rPr>
        <w:t xml:space="preserve">Propuesta para aprobación · Octubre 2026</w:t>
      </w:r>
    </w:p>
    <w:p>
      <w:pPr>
        <w:pStyle w:val="Heading1"/>
        <w:pBdr>
          <w:bottom w:val="single" w:color="A8C243" w:sz="12" w:space="4"/>
        </w:pBdr>
        <w:spacing w:after="120" w:before="240"/>
      </w:pPr>
      <w:r>
        <w:rPr>
          <w:rFonts w:ascii="Arial" w:cs="Arial" w:eastAsia="Arial" w:hAnsi="Arial"/>
          <w:b/>
          <w:bCs/>
          <w:color w:val="175772"/>
          <w:sz w:val="32"/>
          <w:szCs w:val="32"/>
        </w:rPr>
        <w:t xml:space="preserve">Resumen</w:t>
      </w:r>
    </w:p>
    <w:p>
      <w:pPr>
        <w:spacing w:after="120" w:before="0"/>
      </w:pPr>
      <w:r>
        <w:rPr>
          <w:rFonts w:ascii="Arial" w:cs="Arial" w:eastAsia="Arial" w:hAnsi="Arial"/>
          <w:color w:val="0E3A4E"/>
          <w:sz w:val="22"/>
          <w:szCs w:val="22"/>
        </w:rPr>
        <w:t xml:space="preserve">Todo en pago anual. Cuánto cuesta cada propuesta el primer año (2027) y cada año siguiente.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6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Propuesta</w:t>
            </w:r>
          </w:p>
        </w:tc>
        <w:tc>
          <w:tcPr>
            <w:tcW w:type="dxa" w:w="288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Año 1 · 2027</w:t>
            </w:r>
          </w:p>
        </w:tc>
        <w:tc>
          <w:tcPr>
            <w:tcW w:type="dxa" w:w="288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Año 2 en adelante</w:t>
            </w:r>
          </w:p>
        </w:tc>
      </w:tr>
      <w:tr>
        <w:trPr>
          <w:tblHeader w:val="false"/>
        </w:trPr>
        <w:tc>
          <w:tcPr>
            <w:tcW w:type="dxa" w:w="36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 · Comunicación y RRPP · Plan A (Osmo Pocket 4P)</w:t>
            </w:r>
          </w:p>
        </w:tc>
        <w:tc>
          <w:tcPr>
            <w:tcW w:type="dxa" w:w="2880"/>
            <w:shd w:fill="F6F9FA"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$26,479–27,479</w:t>
            </w:r>
          </w:p>
        </w:tc>
        <w:tc>
          <w:tcPr>
            <w:tcW w:type="dxa" w:w="2880"/>
            <w:shd w:fill="F6F9FA"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$14,480</w:t>
            </w:r>
          </w:p>
        </w:tc>
      </w:tr>
      <w:tr>
        <w:trPr>
          <w:tblHeader w:val="false"/>
        </w:trPr>
        <w:tc>
          <w:tcPr>
            <w:tcW w:type="dxa" w:w="36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 · Comunicación y RRPP · Plan B (Sony ZV-E10)</w:t>
            </w:r>
          </w:p>
        </w:tc>
        <w:tc>
          <w:tcPr>
            <w:tcW w:type="dxa" w:w="2880"/>
            <w:shd w:fill="FFFFFF"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$35,180–39,980</w:t>
            </w:r>
          </w:p>
        </w:tc>
        <w:tc>
          <w:tcPr>
            <w:tcW w:type="dxa" w:w="2880"/>
            <w:shd w:fill="FFFFFF"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$14,480</w:t>
            </w:r>
          </w:p>
        </w:tc>
      </w:tr>
      <w:tr>
        <w:trPr>
          <w:tblHeader w:val="false"/>
        </w:trPr>
        <w:tc>
          <w:tcPr>
            <w:tcW w:type="dxa" w:w="36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 · Comunicación y RRPP · Plan C (Sony ZV-E10 II)</w:t>
            </w:r>
          </w:p>
        </w:tc>
        <w:tc>
          <w:tcPr>
            <w:tcW w:type="dxa" w:w="2880"/>
            <w:shd w:fill="F6F9FA"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$46,680–49,980</w:t>
            </w:r>
          </w:p>
        </w:tc>
        <w:tc>
          <w:tcPr>
            <w:tcW w:type="dxa" w:w="2880"/>
            <w:shd w:fill="F6F9FA"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$14,480</w:t>
            </w:r>
          </w:p>
        </w:tc>
      </w:tr>
      <w:tr>
        <w:trPr>
          <w:tblHeader w:val="false"/>
        </w:trPr>
        <w:tc>
          <w:tcPr>
            <w:tcW w:type="dxa" w:w="36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2 · Página web</w:t>
            </w:r>
          </w:p>
        </w:tc>
        <w:tc>
          <w:tcPr>
            <w:tcW w:type="dxa" w:w="2880"/>
            <w:shd w:fill="FFFFFF"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$35,994</w:t>
            </w:r>
          </w:p>
        </w:tc>
        <w:tc>
          <w:tcPr>
            <w:tcW w:type="dxa" w:w="2880"/>
            <w:shd w:fill="FFFFFF"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$34,158</w:t>
            </w:r>
          </w:p>
        </w:tc>
      </w:tr>
    </w:tbl>
    <w:p>
      <w:pPr>
        <w:spacing w:after="120" w:before="80"/>
      </w:pPr>
      <w:r>
        <w:rPr>
          <w:rFonts w:ascii="Arial" w:cs="Arial" w:eastAsia="Arial" w:hAnsi="Arial"/>
          <w:i/>
          <w:iCs/>
          <w:color w:val="3D5866"/>
          <w:sz w:val="19"/>
          <w:szCs w:val="19"/>
        </w:rPr>
        <w:t xml:space="preserve">MXN con IVA. Comunicación: ManyChat Pro, Metricool Starter y X Premium cada año; la cámara solo el año 1. Página web: servidor, asistente y seguridad (cotización) más Claude Team, Magnific, Canva, CapCut y Affinity (gratis); las llaves Yubico solo el año 1 y CapCut sube a $2,999 al renovar.</w:t>
      </w:r>
    </w:p>
    <w:p>
      <w:pPr>
        <w:pStyle w:val="Heading1"/>
        <w:pBdr>
          <w:bottom w:val="single" w:color="A8C243" w:sz="12" w:space="4"/>
        </w:pBdr>
        <w:spacing w:after="120" w:before="240"/>
      </w:pPr>
      <w:r>
        <w:rPr>
          <w:rFonts w:ascii="Arial" w:cs="Arial" w:eastAsia="Arial" w:hAnsi="Arial"/>
          <w:b/>
          <w:bCs/>
          <w:color w:val="175772"/>
          <w:sz w:val="32"/>
          <w:szCs w:val="32"/>
        </w:rPr>
        <w:t xml:space="preserve">Revisión de costos: qué es caro y si de verdad hace falta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300"/>
        <w:gridCol w:w="3260"/>
        <w:gridCol w:w="1400"/>
      </w:tblGrid>
      <w:tr>
        <w:trPr>
          <w:tblHeader/>
        </w:trPr>
        <w:tc>
          <w:tcPr>
            <w:tcW w:type="dxa" w:w="20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Concepto</w:t>
            </w:r>
          </w:p>
        </w:tc>
        <w:tc>
          <w:tcPr>
            <w:tcW w:type="dxa" w:w="14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Costo anual</w:t>
            </w:r>
          </w:p>
        </w:tc>
        <w:tc>
          <w:tcPr>
            <w:tcW w:type="dxa" w:w="13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Veredicto</w:t>
            </w:r>
          </w:p>
        </w:tc>
        <w:tc>
          <w:tcPr>
            <w:tcW w:type="dxa" w:w="326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Por qué</w:t>
            </w:r>
          </w:p>
        </w:tc>
        <w:tc>
          <w:tcPr>
            <w:tcW w:type="dxa" w:w="14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Ajuste</w:t>
            </w:r>
          </w:p>
        </w:tc>
      </w:tr>
      <w:tr>
        <w:trPr>
          <w:tblHeader w:val="false"/>
        </w:trPr>
        <w:tc>
          <w:tcPr>
            <w:tcW w:type="dxa" w:w="20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Adobe Illustrator</w:t>
            </w:r>
          </w:p>
        </w:tc>
        <w:tc>
          <w:tcPr>
            <w:tcW w:type="dxa" w:w="14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$6,946</w:t>
            </w:r>
          </w:p>
        </w:tc>
        <w:tc>
          <w:tcPr>
            <w:tcW w:type="dxa" w:w="130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Prescindible</w:t>
            </w:r>
          </w:p>
        </w:tc>
        <w:tc>
          <w:tcPr>
            <w:tcW w:type="dxa" w:w="32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Affinity by Canva hace vectores y archivos de imprenta, gratis</w:t>
            </w:r>
          </w:p>
        </w:tc>
        <w:tc>
          <w:tcPr>
            <w:tcW w:type="dxa" w:w="14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−$6,946 (aplicado)</w:t>
            </w:r>
          </w:p>
        </w:tc>
      </w:tr>
      <w:tr>
        <w:trPr>
          <w:tblHeader w:val="false"/>
        </w:trPr>
        <w:tc>
          <w:tcPr>
            <w:tcW w:type="dxa" w:w="20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Mango con batería de la Osmo</w:t>
            </w:r>
          </w:p>
        </w:tc>
        <w:tc>
          <w:tcPr>
            <w:tcW w:type="dxa" w:w="14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$1,199–1,399</w:t>
            </w:r>
          </w:p>
        </w:tc>
        <w:tc>
          <w:tcPr>
            <w:tcW w:type="dxa" w:w="1300"/>
            <w:shd w:fill="FFFFFF"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Prescindible</w:t>
            </w:r>
          </w:p>
        </w:tc>
        <w:tc>
          <w:tcPr>
            <w:tcW w:type="dxa" w:w="32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La Osmo graba hasta ~4 h con su batería; si hace falta, un power bank</w:t>
            </w:r>
          </w:p>
        </w:tc>
        <w:tc>
          <w:tcPr>
            <w:tcW w:type="dxa" w:w="14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−$1,199–1,399 (aplicado)</w:t>
            </w:r>
          </w:p>
        </w:tc>
      </w:tr>
      <w:tr>
        <w:trPr>
          <w:tblHeader w:val="false"/>
        </w:trPr>
        <w:tc>
          <w:tcPr>
            <w:tcW w:type="dxa" w:w="20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Software de la cámara</w:t>
            </w:r>
          </w:p>
        </w:tc>
        <w:tc>
          <w:tcPr>
            <w:tcW w:type="dxa" w:w="14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w:t>
            </w:r>
          </w:p>
        </w:tc>
        <w:tc>
          <w:tcPr>
            <w:tcW w:type="dxa" w:w="130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No se paga</w:t>
            </w:r>
          </w:p>
        </w:tc>
        <w:tc>
          <w:tcPr>
            <w:tcW w:type="dxa" w:w="32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DJI Mimo y las apps de Sony son gratis</w:t>
            </w:r>
          </w:p>
        </w:tc>
        <w:tc>
          <w:tcPr>
            <w:tcW w:type="dxa" w:w="14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$0</w:t>
            </w:r>
          </w:p>
        </w:tc>
      </w:tr>
      <w:tr>
        <w:trPr>
          <w:tblHeader w:val="false"/>
        </w:trPr>
        <w:tc>
          <w:tcPr>
            <w:tcW w:type="dxa" w:w="20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Osmo Pocket 4P</w:t>
            </w:r>
          </w:p>
        </w:tc>
        <w:tc>
          <w:tcPr>
            <w:tcW w:type="dxa" w:w="14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$11,999–12,999</w:t>
            </w:r>
          </w:p>
        </w:tc>
        <w:tc>
          <w:tcPr>
            <w:tcW w:type="dxa" w:w="1300"/>
            <w:shd w:fill="FFFFFF"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Ajustable</w:t>
            </w:r>
          </w:p>
        </w:tc>
        <w:tc>
          <w:tcPr>
            <w:tcW w:type="dxa" w:w="32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La Pocket 4 ($9,599) graba igual para redes; la 4P suma un segundo lente con zoom 3x</w:t>
            </w:r>
          </w:p>
        </w:tc>
        <w:tc>
          <w:tcPr>
            <w:tcW w:type="dxa" w:w="14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−$2,400 si se cambia</w:t>
            </w:r>
          </w:p>
        </w:tc>
      </w:tr>
      <w:tr>
        <w:trPr>
          <w:tblHeader w:val="false"/>
        </w:trPr>
        <w:tc>
          <w:tcPr>
            <w:tcW w:type="dxa" w:w="20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Claude Team</w:t>
            </w:r>
          </w:p>
        </w:tc>
        <w:tc>
          <w:tcPr>
            <w:tcW w:type="dxa" w:w="14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$10,579</w:t>
            </w:r>
          </w:p>
        </w:tc>
        <w:tc>
          <w:tcPr>
            <w:tcW w:type="dxa" w:w="130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Ajustable</w:t>
            </w:r>
          </w:p>
        </w:tc>
        <w:tc>
          <w:tcPr>
            <w:tcW w:type="dxa" w:w="32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Dos cuentas Claude Pro cuestan $8,816, apagando el entrenamiento a mano</w:t>
            </w:r>
          </w:p>
        </w:tc>
        <w:tc>
          <w:tcPr>
            <w:tcW w:type="dxa" w:w="14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−$1,763 si se cambia</w:t>
            </w:r>
          </w:p>
        </w:tc>
      </w:tr>
      <w:tr>
        <w:trPr>
          <w:tblHeader w:val="false"/>
        </w:trPr>
        <w:tc>
          <w:tcPr>
            <w:tcW w:type="dxa" w:w="20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Magnific Premium+</w:t>
            </w:r>
          </w:p>
        </w:tc>
        <w:tc>
          <w:tcPr>
            <w:tcW w:type="dxa" w:w="14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$7,037</w:t>
            </w:r>
          </w:p>
        </w:tc>
        <w:tc>
          <w:tcPr>
            <w:tcW w:type="dxa" w:w="1300"/>
            <w:shd w:fill="FFFFFF"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Se queda</w:t>
            </w:r>
          </w:p>
        </w:tc>
        <w:tc>
          <w:tcPr>
            <w:tcW w:type="dxa" w:w="32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El plan menor da 2.5 veces menos créditos de video</w:t>
            </w:r>
          </w:p>
        </w:tc>
        <w:tc>
          <w:tcPr>
            <w:tcW w:type="dxa" w:w="14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w:t>
            </w:r>
          </w:p>
        </w:tc>
      </w:tr>
      <w:tr>
        <w:trPr>
          <w:tblHeader w:val="false"/>
        </w:trPr>
        <w:tc>
          <w:tcPr>
            <w:tcW w:type="dxa" w:w="20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ManyChat Pro</w:t>
            </w:r>
          </w:p>
        </w:tc>
        <w:tc>
          <w:tcPr>
            <w:tcW w:type="dxa" w:w="14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$7,670</w:t>
            </w:r>
          </w:p>
        </w:tc>
        <w:tc>
          <w:tcPr>
            <w:tcW w:type="dxa" w:w="130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Se queda</w:t>
            </w:r>
          </w:p>
        </w:tc>
        <w:tc>
          <w:tcPr>
            <w:tcW w:type="dxa" w:w="32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El Básico (250 contactos al mes) se llena con una sola dinámica</w:t>
            </w:r>
          </w:p>
        </w:tc>
        <w:tc>
          <w:tcPr>
            <w:tcW w:type="dxa" w:w="14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w:t>
            </w:r>
          </w:p>
        </w:tc>
      </w:tr>
      <w:tr>
        <w:trPr>
          <w:tblHeader w:val="false"/>
        </w:trPr>
        <w:tc>
          <w:tcPr>
            <w:tcW w:type="dxa" w:w="20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Metricool</w:t>
            </w:r>
          </w:p>
        </w:tc>
        <w:tc>
          <w:tcPr>
            <w:tcW w:type="dxa" w:w="14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$5,290</w:t>
            </w:r>
          </w:p>
        </w:tc>
        <w:tc>
          <w:tcPr>
            <w:tcW w:type="dxa" w:w="1300"/>
            <w:shd w:fill="FFFFFF"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Se queda</w:t>
            </w:r>
          </w:p>
        </w:tc>
        <w:tc>
          <w:tcPr>
            <w:tcW w:type="dxa" w:w="32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Canva solo programa Facebook e Instagram; Metricool suma TikTok, YouTube y LinkedIn</w:t>
            </w:r>
          </w:p>
        </w:tc>
        <w:tc>
          <w:tcPr>
            <w:tcW w:type="dxa" w:w="14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w:t>
            </w:r>
          </w:p>
        </w:tc>
      </w:tr>
      <w:tr>
        <w:trPr>
          <w:tblHeader w:val="false"/>
        </w:trPr>
        <w:tc>
          <w:tcPr>
            <w:tcW w:type="dxa" w:w="20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X Premium</w:t>
            </w:r>
          </w:p>
        </w:tc>
        <w:tc>
          <w:tcPr>
            <w:tcW w:type="dxa" w:w="14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$1,520</w:t>
            </w:r>
          </w:p>
        </w:tc>
        <w:tc>
          <w:tcPr>
            <w:tcW w:type="dxa" w:w="130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Opcional</w:t>
            </w:r>
          </w:p>
        </w:tc>
        <w:tc>
          <w:tcPr>
            <w:tcW w:type="dxa" w:w="32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Barato; se puede quitar si X no es prioridad</w:t>
            </w:r>
          </w:p>
        </w:tc>
        <w:tc>
          <w:tcPr>
            <w:tcW w:type="dxa" w:w="14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−$1,520 si se quita</w:t>
            </w:r>
          </w:p>
        </w:tc>
      </w:tr>
    </w:tbl>
    <w:p>
      <w:pPr>
        <w:spacing w:after="120" w:before="80"/>
      </w:pPr>
      <w:r>
        <w:rPr>
          <w:rFonts w:ascii="Arial" w:cs="Arial" w:eastAsia="Arial" w:hAnsi="Arial"/>
          <w:i/>
          <w:iCs/>
          <w:color w:val="3D5866"/>
          <w:sz w:val="19"/>
          <w:szCs w:val="19"/>
        </w:rPr>
        <w:t xml:space="preserve">Ya aplicado en este presupuesto: fuera Illustrator y el mango con batería. Los ajustables quedan a decisión.</w:t>
      </w:r>
    </w:p>
    <w:p>
      <w:r>
        <w:br w:type="page"/>
      </w:r>
    </w:p>
    <w:p>
      <w:pPr>
        <w:spacing w:after="60"/>
      </w:pPr>
      <w:r>
        <w:rPr>
          <w:rFonts w:ascii="Arial" w:cs="Arial" w:eastAsia="Arial" w:hAnsi="Arial"/>
          <w:b/>
          <w:bCs/>
          <w:color w:val="6E8F1E"/>
          <w:sz w:val="22"/>
          <w:szCs w:val="22"/>
        </w:rPr>
        <w:t xml:space="preserve">PROPUESTA 1</w:t>
      </w:r>
    </w:p>
    <w:p>
      <w:pPr>
        <w:spacing w:after="200"/>
      </w:pPr>
      <w:r>
        <w:rPr>
          <w:rFonts w:ascii="Arial" w:cs="Arial" w:eastAsia="Arial" w:hAnsi="Arial"/>
          <w:b/>
          <w:bCs/>
          <w:color w:val="175772"/>
          <w:sz w:val="44"/>
          <w:szCs w:val="44"/>
        </w:rPr>
        <w:t xml:space="preserve">Comunicación y RRPP</w:t>
      </w:r>
    </w:p>
    <w:p>
      <w:pPr>
        <w:pStyle w:val="Heading1"/>
        <w:pBdr>
          <w:bottom w:val="single" w:color="A8C243" w:sz="12" w:space="4"/>
        </w:pBdr>
        <w:spacing w:after="120" w:before="240"/>
      </w:pPr>
      <w:r>
        <w:rPr>
          <w:rFonts w:ascii="Arial" w:cs="Arial" w:eastAsia="Arial" w:hAnsi="Arial"/>
          <w:b/>
          <w:bCs/>
          <w:color w:val="175772"/>
          <w:sz w:val="32"/>
          <w:szCs w:val="32"/>
        </w:rPr>
        <w:t xml:space="preserve">1.1 Licencias de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300"/>
        <w:gridCol w:w="1500"/>
        <w:gridCol w:w="2660"/>
      </w:tblGrid>
      <w:tr>
        <w:trPr>
          <w:tblHeader/>
        </w:trPr>
        <w:tc>
          <w:tcPr>
            <w:tcW w:type="dxa" w:w="22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Herramienta</w:t>
            </w:r>
          </w:p>
        </w:tc>
        <w:tc>
          <w:tcPr>
            <w:tcW w:type="dxa" w:w="17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Plan</w:t>
            </w:r>
          </w:p>
        </w:tc>
        <w:tc>
          <w:tcPr>
            <w:tcW w:type="dxa" w:w="13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Pago anual</w:t>
            </w:r>
          </w:p>
        </w:tc>
        <w:tc>
          <w:tcPr>
            <w:tcW w:type="dxa" w:w="15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Ahorro vs mensual</w:t>
            </w:r>
          </w:p>
        </w:tc>
        <w:tc>
          <w:tcPr>
            <w:tcW w:type="dxa" w:w="266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Link de compra</w:t>
            </w:r>
          </w:p>
        </w:tc>
      </w:tr>
      <w:tr>
        <w:trPr>
          <w:tblHeader w:val="false"/>
        </w:trPr>
        <w:tc>
          <w:tcPr>
            <w:tcW w:type="dxa" w:w="22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ManyChat Pro</w:t>
            </w:r>
          </w:p>
        </w:tc>
        <w:tc>
          <w:tcPr>
            <w:tcW w:type="dxa" w:w="17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2,500 contactos</w:t>
            </w:r>
          </w:p>
        </w:tc>
        <w:tc>
          <w:tcPr>
            <w:tcW w:type="dxa" w:w="1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$7,670</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~$2,645</w:t>
            </w:r>
          </w:p>
        </w:tc>
        <w:tc>
          <w:tcPr>
            <w:tcW w:type="dxa" w:w="2660"/>
            <w:shd w:fill="F6F9FA" w:color="auto" w:val="clear"/>
            <w:tcMar>
              <w:top w:type="dxa" w:w="70"/>
              <w:left w:type="dxa" w:w="100"/>
              <w:bottom w:type="dxa" w:w="70"/>
              <w:right w:type="dxa" w:w="100"/>
            </w:tcMar>
          </w:tcPr>
          <w:p>
            <w:hyperlink w:history="1" r:id="rIdk_gilzt9u7kfu18fv3xku">
              <w:r>
                <w:rPr>
                  <w:rFonts w:ascii="Arial" w:cs="Arial" w:eastAsia="Arial" w:hAnsi="Arial"/>
                  <w:color w:val="039AD1"/>
                  <w:sz w:val="20"/>
                  <w:szCs w:val="20"/>
                  <w:u w:val="single"/>
                </w:rPr>
                <w:t xml:space="preserve">manychat.com/pricing</w:t>
              </w:r>
            </w:hyperlink>
          </w:p>
        </w:tc>
      </w:tr>
      <w:tr>
        <w:trPr>
          <w:tblHeader w:val="false"/>
        </w:trPr>
        <w:tc>
          <w:tcPr>
            <w:tcW w:type="dxa" w:w="22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Metricool Starter</w:t>
            </w:r>
          </w:p>
        </w:tc>
        <w:tc>
          <w:tcPr>
            <w:tcW w:type="dxa" w:w="17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Sin cuenta de X</w:t>
            </w:r>
          </w:p>
        </w:tc>
        <w:tc>
          <w:tcPr>
            <w:tcW w:type="dxa" w:w="1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$5,290</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$1,322</w:t>
            </w:r>
          </w:p>
        </w:tc>
        <w:tc>
          <w:tcPr>
            <w:tcW w:type="dxa" w:w="2660"/>
            <w:shd w:fill="FFFFFF" w:color="auto" w:val="clear"/>
            <w:tcMar>
              <w:top w:type="dxa" w:w="70"/>
              <w:left w:type="dxa" w:w="100"/>
              <w:bottom w:type="dxa" w:w="70"/>
              <w:right w:type="dxa" w:w="100"/>
            </w:tcMar>
          </w:tcPr>
          <w:p>
            <w:hyperlink w:history="1" r:id="rIdlaj4vibkki69agl_n-iwd">
              <w:r>
                <w:rPr>
                  <w:rFonts w:ascii="Arial" w:cs="Arial" w:eastAsia="Arial" w:hAnsi="Arial"/>
                  <w:color w:val="039AD1"/>
                  <w:sz w:val="20"/>
                  <w:szCs w:val="20"/>
                  <w:u w:val="single"/>
                </w:rPr>
                <w:t xml:space="preserve">metricool.com/pricing</w:t>
              </w:r>
            </w:hyperlink>
          </w:p>
        </w:tc>
      </w:tr>
      <w:tr>
        <w:trPr>
          <w:tblHeader w:val="false"/>
        </w:trPr>
        <w:tc>
          <w:tcPr>
            <w:tcW w:type="dxa" w:w="22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X Premium</w:t>
            </w:r>
          </w:p>
        </w:tc>
        <w:tc>
          <w:tcPr>
            <w:tcW w:type="dxa" w:w="17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 cuenta</w:t>
            </w:r>
          </w:p>
        </w:tc>
        <w:tc>
          <w:tcPr>
            <w:tcW w:type="dxa" w:w="1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$1,520</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$220</w:t>
            </w:r>
          </w:p>
        </w:tc>
        <w:tc>
          <w:tcPr>
            <w:tcW w:type="dxa" w:w="2660"/>
            <w:shd w:fill="F6F9FA" w:color="auto" w:val="clear"/>
            <w:tcMar>
              <w:top w:type="dxa" w:w="70"/>
              <w:left w:type="dxa" w:w="100"/>
              <w:bottom w:type="dxa" w:w="70"/>
              <w:right w:type="dxa" w:w="100"/>
            </w:tcMar>
          </w:tcPr>
          <w:p>
            <w:hyperlink w:history="1" r:id="rIdq6a9co7p11ca_e8sl2cao">
              <w:r>
                <w:rPr>
                  <w:rFonts w:ascii="Arial" w:cs="Arial" w:eastAsia="Arial" w:hAnsi="Arial"/>
                  <w:color w:val="039AD1"/>
                  <w:sz w:val="20"/>
                  <w:szCs w:val="20"/>
                  <w:u w:val="single"/>
                </w:rPr>
                <w:t xml:space="preserve">x.com/premium</w:t>
              </w:r>
            </w:hyperlink>
          </w:p>
        </w:tc>
      </w:tr>
      <w:tr>
        <w:trPr>
          <w:tblHeader w:val="false"/>
        </w:trPr>
        <w:tc>
          <w:tcPr>
            <w:tcW w:type="dxa" w:w="220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Total software</w:t>
            </w:r>
          </w:p>
        </w:tc>
        <w:tc>
          <w:tcPr>
            <w:tcW w:type="dxa" w:w="170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3 licencias</w:t>
            </w:r>
          </w:p>
        </w:tc>
        <w:tc>
          <w:tcPr>
            <w:tcW w:type="dxa" w:w="130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$14,480</w:t>
            </w:r>
          </w:p>
        </w:tc>
        <w:tc>
          <w:tcPr>
            <w:tcW w:type="dxa" w:w="150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$4,187</w:t>
            </w:r>
          </w:p>
        </w:tc>
        <w:tc>
          <w:tcPr>
            <w:tcW w:type="dxa" w:w="2660"/>
            <w:shd w:fill="175772" w:color="auto" w:val="clear"/>
            <w:tcMar>
              <w:top w:type="dxa" w:w="70"/>
              <w:left w:type="dxa" w:w="100"/>
              <w:bottom w:type="dxa" w:w="70"/>
              <w:right w:type="dxa" w:w="100"/>
            </w:tcMar>
          </w:tcPr>
          <w:p>
            <w:pPr>
              <w:jc w:val="left"/>
            </w:pPr>
            <w:r>
              <w:rPr>
                <w:rFonts w:ascii="Arial" w:cs="Arial" w:eastAsia="Arial" w:hAnsi="Arial"/>
                <w:b/>
                <w:bCs/>
                <w:color w:val="A8C243"/>
                <w:sz w:val="19"/>
                <w:szCs w:val="19"/>
              </w:rPr>
              <w:t xml:space="preserve"/>
            </w:r>
          </w:p>
        </w:tc>
      </w:tr>
    </w:tbl>
    <w:p>
      <w:pPr>
        <w:spacing w:after="120" w:before="80"/>
      </w:pPr>
      <w:r>
        <w:rPr>
          <w:rFonts w:ascii="Arial" w:cs="Arial" w:eastAsia="Arial" w:hAnsi="Arial"/>
          <w:i/>
          <w:iCs/>
          <w:color w:val="3D5866"/>
          <w:sz w:val="19"/>
          <w:szCs w:val="19"/>
        </w:rPr>
        <w:t xml:space="preserve">Ahorro = lo que se ahorra pagando anual contra mes a mes. "~" = estimado.</w:t>
      </w:r>
    </w:p>
    <w:p>
      <w:pPr>
        <w:pStyle w:val="Heading1"/>
        <w:pBdr>
          <w:bottom w:val="single" w:color="A8C243" w:sz="12" w:space="4"/>
        </w:pBdr>
        <w:spacing w:after="120" w:before="240"/>
      </w:pPr>
      <w:r>
        <w:rPr>
          <w:rFonts w:ascii="Arial" w:cs="Arial" w:eastAsia="Arial" w:hAnsi="Arial"/>
          <w:b/>
          <w:bCs/>
          <w:color w:val="175772"/>
          <w:sz w:val="32"/>
          <w:szCs w:val="32"/>
        </w:rPr>
        <w:t xml:space="preserve">1.2 Por qué cada cosa</w:t>
      </w:r>
    </w:p>
    <w:p>
      <w:pPr>
        <w:pStyle w:val="Heading2"/>
        <w:spacing w:after="80" w:before="200"/>
      </w:pPr>
      <w:r>
        <w:rPr>
          <w:rFonts w:ascii="Arial" w:cs="Arial" w:eastAsia="Arial" w:hAnsi="Arial"/>
          <w:b/>
          <w:bCs/>
          <w:color w:val="175772"/>
          <w:sz w:val="26"/>
          <w:szCs w:val="26"/>
        </w:rPr>
        <w:t xml:space="preserve">Cámara de video · año 1</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Sube el nivel de todo lo que publicamos: imagen estable, 4K y buena respuesta con la poca luz de salones y foros. El contenido institucional y de redes se ve profesional sin contratar producción externa.</w:t>
      </w:r>
    </w:p>
    <w:p>
      <w:pPr>
        <w:spacing w:after="120" w:before="0"/>
      </w:pPr>
      <w:r>
        <w:rPr>
          <w:rFonts w:ascii="Arial" w:cs="Arial" w:eastAsia="Arial" w:hAnsi="Arial"/>
          <w:b/>
          <w:bCs/>
          <w:color w:val="0E3A4E"/>
          <w:sz w:val="22"/>
          <w:szCs w:val="22"/>
        </w:rPr>
        <w:t xml:space="preserve">Ejemplo: </w:t>
      </w:r>
      <w:r>
        <w:rPr>
          <w:rFonts w:ascii="Arial" w:cs="Arial" w:eastAsia="Arial" w:hAnsi="Arial"/>
          <w:color w:val="0E3A4E"/>
          <w:sz w:val="22"/>
          <w:szCs w:val="22"/>
        </w:rPr>
        <w:t xml:space="preserve">El video institucional del recinto, entrevistas a organizadores y el reel del montaje de un evento se graban con calidad de producción y salen el mismo día.</w:t>
      </w:r>
    </w:p>
    <w:p>
      <w:pPr>
        <w:pStyle w:val="Heading2"/>
        <w:spacing w:after="80" w:before="200"/>
      </w:pPr>
      <w:r>
        <w:rPr>
          <w:rFonts w:ascii="Arial" w:cs="Arial" w:eastAsia="Arial" w:hAnsi="Arial"/>
          <w:b/>
          <w:bCs/>
          <w:color w:val="175772"/>
          <w:sz w:val="26"/>
          <w:szCs w:val="26"/>
        </w:rPr>
        <w:t xml:space="preserve">ManyChat Pro · $7,670/año</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Convierte comentarios en leads. Cada persona que comenta una palabra clave recibe al instante un mensaje privado con el link o la información, y de paso contesta solo los mensajes frecuentes de Instagram y Facebook, de día y de noche.</w:t>
      </w:r>
    </w:p>
    <w:p>
      <w:pPr>
        <w:spacing w:after="120" w:before="0"/>
      </w:pPr>
      <w:r>
        <w:rPr>
          <w:rFonts w:ascii="Arial" w:cs="Arial" w:eastAsia="Arial" w:hAnsi="Arial"/>
          <w:b/>
          <w:bCs/>
          <w:color w:val="0E3A4E"/>
          <w:sz w:val="22"/>
          <w:szCs w:val="22"/>
        </w:rPr>
        <w:t xml:space="preserve">Ejemplo: </w:t>
      </w:r>
      <w:r>
        <w:rPr>
          <w:rFonts w:ascii="Arial" w:cs="Arial" w:eastAsia="Arial" w:hAnsi="Arial"/>
          <w:color w:val="0E3A4E"/>
          <w:sz w:val="22"/>
          <w:szCs w:val="22"/>
        </w:rPr>
        <w:t xml:space="preserve">En la campaña de Maricela Cordero llegaron unos 3 leads sin pagar publicidad, respondiendo a mano. Con ManyChat cada comentario se contesta solo y al momento: más leads con el mismo contenido.</w:t>
      </w:r>
    </w:p>
    <w:p>
      <w:pPr>
        <w:pStyle w:val="Heading2"/>
        <w:spacing w:after="80" w:before="200"/>
      </w:pPr>
      <w:r>
        <w:rPr>
          <w:rFonts w:ascii="Arial" w:cs="Arial" w:eastAsia="Arial" w:hAnsi="Arial"/>
          <w:b/>
          <w:bCs/>
          <w:color w:val="175772"/>
          <w:sz w:val="26"/>
          <w:szCs w:val="26"/>
        </w:rPr>
        <w:t xml:space="preserve">Metricool Starter · $5,290/año</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Hace más sencillo y eficaz publicar: un solo calendario para Facebook, Instagram, TikTok, YouTube y LinkedIn, mejores horarios sugeridos y reportes automáticos.</w:t>
      </w:r>
    </w:p>
    <w:p>
      <w:pPr>
        <w:spacing w:after="120" w:before="0"/>
      </w:pPr>
      <w:r>
        <w:rPr>
          <w:rFonts w:ascii="Arial" w:cs="Arial" w:eastAsia="Arial" w:hAnsi="Arial"/>
          <w:b/>
          <w:bCs/>
          <w:color w:val="0E3A4E"/>
          <w:sz w:val="22"/>
          <w:szCs w:val="22"/>
        </w:rPr>
        <w:t xml:space="preserve">Ejemplo: </w:t>
      </w:r>
      <w:r>
        <w:rPr>
          <w:rFonts w:ascii="Arial" w:cs="Arial" w:eastAsia="Arial" w:hAnsi="Arial"/>
          <w:color w:val="0E3A4E"/>
          <w:sz w:val="22"/>
          <w:szCs w:val="22"/>
        </w:rPr>
        <w:t xml:space="preserve">El lunes se programa la semana completa de eventos en una sola sesión, y el reporte mensual para Dirección sale en un clic.</w:t>
      </w:r>
    </w:p>
    <w:p>
      <w:pPr>
        <w:pStyle w:val="Heading2"/>
        <w:spacing w:after="80" w:before="200"/>
      </w:pPr>
      <w:r>
        <w:rPr>
          <w:rFonts w:ascii="Arial" w:cs="Arial" w:eastAsia="Arial" w:hAnsi="Arial"/>
          <w:b/>
          <w:bCs/>
          <w:color w:val="175772"/>
          <w:sz w:val="26"/>
          <w:szCs w:val="26"/>
        </w:rPr>
        <w:t xml:space="preserve">X Premium · $1,520/año</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Palomita de verificación en la cuenta oficial: la gente distingue la cuenta real de las falsas y las publicaciones tienen más alcance.</w:t>
      </w:r>
    </w:p>
    <w:p>
      <w:pPr>
        <w:spacing w:after="120" w:before="0"/>
      </w:pPr>
      <w:r>
        <w:rPr>
          <w:rFonts w:ascii="Arial" w:cs="Arial" w:eastAsia="Arial" w:hAnsi="Arial"/>
          <w:b/>
          <w:bCs/>
          <w:color w:val="0E3A4E"/>
          <w:sz w:val="22"/>
          <w:szCs w:val="22"/>
        </w:rPr>
        <w:t xml:space="preserve">Ejemplo: </w:t>
      </w:r>
      <w:r>
        <w:rPr>
          <w:rFonts w:ascii="Arial" w:cs="Arial" w:eastAsia="Arial" w:hAnsi="Arial"/>
          <w:color w:val="0E3A4E"/>
          <w:sz w:val="22"/>
          <w:szCs w:val="22"/>
        </w:rPr>
        <w:t xml:space="preserve">En un evento masivo, los avisos de accesos, estacionamiento y horarios se reconocen como oficiales al instante.</w:t>
      </w:r>
    </w:p>
    <w:p>
      <w:pPr>
        <w:pStyle w:val="Heading1"/>
        <w:pBdr>
          <w:bottom w:val="single" w:color="A8C243" w:sz="12" w:space="4"/>
        </w:pBdr>
        <w:spacing w:after="120" w:before="240"/>
      </w:pPr>
      <w:r>
        <w:rPr>
          <w:rFonts w:ascii="Arial" w:cs="Arial" w:eastAsia="Arial" w:hAnsi="Arial"/>
          <w:b/>
          <w:bCs/>
          <w:color w:val="175772"/>
          <w:sz w:val="32"/>
          <w:szCs w:val="32"/>
        </w:rPr>
        <w:t xml:space="preserve">1.3 ¿Es mucho ManyChat?</w:t>
      </w:r>
    </w:p>
    <w:p>
      <w:pPr>
        <w:spacing w:after="120" w:before="0"/>
      </w:pPr>
      <w:r>
        <w:rPr>
          <w:rFonts w:ascii="Arial" w:cs="Arial" w:eastAsia="Arial" w:hAnsi="Arial"/>
          <w:color w:val="0E3A4E"/>
          <w:sz w:val="22"/>
          <w:szCs w:val="22"/>
        </w:rPr>
        <w:t xml:space="preserve">Solo lo usamos para mensajes privados automáticos y dinámicas de "comenta y te llega" en Instagram y Facebook.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160"/>
        <w:gridCol w:w="2800"/>
      </w:tblGrid>
      <w:tr>
        <w:trPr>
          <w:tblHeader/>
        </w:trPr>
        <w:tc>
          <w:tcPr>
            <w:tcW w:type="dxa" w:w="24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Opción</w:t>
            </w:r>
          </w:p>
        </w:tc>
        <w:tc>
          <w:tcPr>
            <w:tcW w:type="dxa" w:w="416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Qué hace / límite</w:t>
            </w:r>
          </w:p>
        </w:tc>
        <w:tc>
          <w:tcPr>
            <w:tcW w:type="dxa" w:w="28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Costo anual</w:t>
            </w:r>
          </w:p>
        </w:tc>
      </w:tr>
      <w:tr>
        <w:trPr>
          <w:tblHeader w:val="false"/>
        </w:trPr>
        <w:tc>
          <w:tcPr>
            <w:tcW w:type="dxa" w:w="24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Meta Business Suite</w:t>
            </w:r>
          </w:p>
        </w:tc>
        <w:tc>
          <w:tcPr>
            <w:tcW w:type="dxa" w:w="41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Respuestas y comentario a mensaje; solo desde computadora, sin estadísticas</w:t>
            </w:r>
          </w:p>
        </w:tc>
        <w:tc>
          <w:tcPr>
            <w:tcW w:type="dxa" w:w="28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$0</w:t>
            </w:r>
          </w:p>
        </w:tc>
      </w:tr>
      <w:tr>
        <w:trPr>
          <w:tblHeader w:val="false"/>
        </w:trPr>
        <w:tc>
          <w:tcPr>
            <w:tcW w:type="dxa" w:w="24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InstantDM</w:t>
            </w:r>
          </w:p>
        </w:tc>
        <w:tc>
          <w:tcPr>
            <w:tcW w:type="dxa" w:w="41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Comenta y te llega; solo Instagram</w:t>
            </w:r>
          </w:p>
        </w:tc>
        <w:tc>
          <w:tcPr>
            <w:tcW w:type="dxa" w:w="28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~$2,642</w:t>
            </w:r>
          </w:p>
        </w:tc>
      </w:tr>
      <w:tr>
        <w:trPr>
          <w:tblHeader w:val="false"/>
        </w:trPr>
        <w:tc>
          <w:tcPr>
            <w:tcW w:type="dxa" w:w="24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ManyChat Básico</w:t>
            </w:r>
          </w:p>
        </w:tc>
        <w:tc>
          <w:tcPr>
            <w:tcW w:type="dxa" w:w="41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250 contactos al mes, 2 canales; una dinámica lo llena</w:t>
            </w:r>
          </w:p>
        </w:tc>
        <w:tc>
          <w:tcPr>
            <w:tcW w:type="dxa" w:w="28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$3,703</w:t>
            </w:r>
          </w:p>
        </w:tc>
      </w:tr>
      <w:tr>
        <w:trPr>
          <w:tblHeader w:val="false"/>
        </w:trPr>
        <w:tc>
          <w:tcPr>
            <w:tcW w:type="dxa" w:w="24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ManyChat Pro (en presupuesto)</w:t>
            </w:r>
          </w:p>
        </w:tc>
        <w:tc>
          <w:tcPr>
            <w:tcW w:type="dxa" w:w="41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2,500 contactos al mes, 3 canales, IA; aguanta dinámicas grandes</w:t>
            </w:r>
          </w:p>
        </w:tc>
        <w:tc>
          <w:tcPr>
            <w:tcW w:type="dxa" w:w="28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$7,670</w:t>
            </w:r>
          </w:p>
        </w:tc>
      </w:tr>
    </w:tbl>
    <w:p>
      <w:r>
        <w:br w:type="page"/>
      </w:r>
    </w:p>
    <w:p>
      <w:pPr>
        <w:pStyle w:val="Heading1"/>
        <w:pBdr>
          <w:bottom w:val="single" w:color="A8C243" w:sz="12" w:space="4"/>
        </w:pBdr>
        <w:spacing w:after="120" w:before="240"/>
      </w:pPr>
      <w:r>
        <w:rPr>
          <w:rFonts w:ascii="Arial" w:cs="Arial" w:eastAsia="Arial" w:hAnsi="Arial"/>
          <w:b/>
          <w:bCs/>
          <w:color w:val="175772"/>
          <w:sz w:val="32"/>
          <w:szCs w:val="32"/>
        </w:rPr>
        <w:t xml:space="preserve">1.4 Cámara de video: tres planes</w:t>
      </w:r>
    </w:p>
    <w:p>
      <w:pPr>
        <w:spacing w:after="120" w:before="0"/>
      </w:pPr>
      <w:r>
        <w:rPr>
          <w:rFonts w:ascii="Arial" w:cs="Arial" w:eastAsia="Arial" w:hAnsi="Arial"/>
          <w:color w:val="0E3A4E"/>
          <w:sz w:val="22"/>
          <w:szCs w:val="22"/>
        </w:rPr>
        <w:t xml:space="preserve">De menor a mayor precio. Solo cámara y estabilizador; los micrófonos ya los tenemos.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520"/>
        <w:gridCol w:w="2520"/>
      </w:tblGrid>
      <w:tr>
        <w:trPr>
          <w:tblHeader/>
        </w:trPr>
        <w:tc>
          <w:tcPr>
            <w:tcW w:type="dxa" w:w="18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Concepto</w:t>
            </w:r>
          </w:p>
        </w:tc>
        <w:tc>
          <w:tcPr>
            <w:tcW w:type="dxa" w:w="252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A · DJI Osmo Pocket 4P</w:t>
            </w:r>
          </w:p>
        </w:tc>
        <w:tc>
          <w:tcPr>
            <w:tcW w:type="dxa" w:w="252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B · Sony ZV-E10</w:t>
            </w:r>
          </w:p>
        </w:tc>
        <w:tc>
          <w:tcPr>
            <w:tcW w:type="dxa" w:w="252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 · Sony ZV-E10 II</w:t>
            </w:r>
          </w:p>
        </w:tc>
      </w:tr>
      <w:tr>
        <w:trPr>
          <w:tblHeader w:val="false"/>
        </w:trPr>
        <w:tc>
          <w:tcPr>
            <w:tcW w:type="dxa" w:w="18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Cámara</w:t>
            </w:r>
          </w:p>
        </w:tc>
        <w:tc>
          <w:tcPr>
            <w:tcW w:type="dxa" w:w="25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Standard Combo · $11,999–12,999</w:t>
            </w:r>
          </w:p>
        </w:tc>
        <w:tc>
          <w:tcPr>
            <w:tcW w:type="dxa" w:w="25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 lente 16-50 · $13,500–18,000</w:t>
            </w:r>
          </w:p>
        </w:tc>
        <w:tc>
          <w:tcPr>
            <w:tcW w:type="dxa" w:w="25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 lente 16-50 · $25,000–28,000</w:t>
            </w:r>
          </w:p>
        </w:tc>
      </w:tr>
      <w:tr>
        <w:trPr>
          <w:tblHeader w:val="false"/>
        </w:trPr>
        <w:tc>
          <w:tcPr>
            <w:tcW w:type="dxa" w:w="18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Estabilizador</w:t>
            </w:r>
          </w:p>
        </w:tc>
        <w:tc>
          <w:tcPr>
            <w:tcW w:type="dxa" w:w="25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Integrado (3 ejes)</w:t>
            </w:r>
          </w:p>
        </w:tc>
        <w:tc>
          <w:tcPr>
            <w:tcW w:type="dxa" w:w="25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DJI RS 4 Mini · $7,200–7,500</w:t>
            </w:r>
          </w:p>
        </w:tc>
        <w:tc>
          <w:tcPr>
            <w:tcW w:type="dxa" w:w="25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DJI RS 4 Mini · $7,200–7,500</w:t>
            </w:r>
          </w:p>
        </w:tc>
      </w:tr>
      <w:tr>
        <w:trPr>
          <w:tblHeader w:val="false"/>
        </w:trPr>
        <w:tc>
          <w:tcPr>
            <w:tcW w:type="dxa" w:w="18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Batería</w:t>
            </w:r>
          </w:p>
        </w:tc>
        <w:tc>
          <w:tcPr>
            <w:tcW w:type="dxa" w:w="25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Integrada, hasta ~4 h a 1080p</w:t>
            </w:r>
          </w:p>
        </w:tc>
        <w:tc>
          <w:tcPr>
            <w:tcW w:type="dxa" w:w="25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w:t>
            </w:r>
          </w:p>
        </w:tc>
        <w:tc>
          <w:tcPr>
            <w:tcW w:type="dxa" w:w="25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w:t>
            </w:r>
          </w:p>
        </w:tc>
      </w:tr>
      <w:tr>
        <w:trPr>
          <w:tblHeader w:val="false"/>
        </w:trPr>
        <w:tc>
          <w:tcPr>
            <w:tcW w:type="dxa" w:w="180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Rango estimado</w:t>
            </w:r>
          </w:p>
        </w:tc>
        <w:tc>
          <w:tcPr>
            <w:tcW w:type="dxa" w:w="252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$11,999–12,999</w:t>
            </w:r>
          </w:p>
        </w:tc>
        <w:tc>
          <w:tcPr>
            <w:tcW w:type="dxa" w:w="252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$20,700–25,500</w:t>
            </w:r>
          </w:p>
        </w:tc>
        <w:tc>
          <w:tcPr>
            <w:tcW w:type="dxa" w:w="252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$32,200–35,500</w:t>
            </w:r>
          </w:p>
        </w:tc>
      </w:tr>
    </w:tbl>
    <w:p>
      <w:pPr>
        <w:pStyle w:val="Heading2"/>
        <w:spacing w:after="80" w:before="200"/>
      </w:pPr>
      <w:r>
        <w:rPr>
          <w:rFonts w:ascii="Arial" w:cs="Arial" w:eastAsia="Arial" w:hAnsi="Arial"/>
          <w:b/>
          <w:bCs/>
          <w:color w:val="175772"/>
          <w:sz w:val="26"/>
          <w:szCs w:val="26"/>
        </w:rPr>
        <w:t xml:space="preserve">Compatibilidad cámara + estabilizador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900"/>
        <w:gridCol w:w="2760"/>
      </w:tblGrid>
      <w:tr>
        <w:trPr>
          <w:tblHeader/>
        </w:trPr>
        <w:tc>
          <w:tcPr>
            <w:tcW w:type="dxa" w:w="24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Combinación</w:t>
            </w:r>
          </w:p>
        </w:tc>
        <w:tc>
          <w:tcPr>
            <w:tcW w:type="dxa" w:w="13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¿Compatible?</w:t>
            </w:r>
          </w:p>
        </w:tc>
        <w:tc>
          <w:tcPr>
            <w:tcW w:type="dxa" w:w="29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Qué funciona</w:t>
            </w:r>
          </w:p>
        </w:tc>
        <w:tc>
          <w:tcPr>
            <w:tcW w:type="dxa" w:w="276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Ojo con</w:t>
            </w:r>
          </w:p>
        </w:tc>
      </w:tr>
      <w:tr>
        <w:trPr>
          <w:tblHeader w:val="false"/>
        </w:trPr>
        <w:tc>
          <w:tcPr>
            <w:tcW w:type="dxa" w:w="24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Osmo Pocket 4P (sola)</w:t>
            </w:r>
          </w:p>
        </w:tc>
        <w:tc>
          <w:tcPr>
            <w:tcW w:type="dxa" w:w="1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Todo integrado</w:t>
            </w:r>
          </w:p>
        </w:tc>
        <w:tc>
          <w:tcPr>
            <w:tcW w:type="dxa" w:w="29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Estabilizador de 3 ejes, micrófonos y batería de hasta ~4 h; no necesita accesorios ni software de pago</w:t>
            </w:r>
          </w:p>
        </w:tc>
        <w:tc>
          <w:tcPr>
            <w:tcW w:type="dxa" w:w="27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Si una jornada pasa de 4 h: mango oficial (~$1,200) o power bank</w:t>
            </w:r>
          </w:p>
        </w:tc>
      </w:tr>
      <w:tr>
        <w:trPr>
          <w:tblHeader w:val="false"/>
        </w:trPr>
        <w:tc>
          <w:tcPr>
            <w:tcW w:type="dxa" w:w="24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Sony ZV-E10 + DJI RS 4 Mini</w:t>
            </w:r>
          </w:p>
        </w:tc>
        <w:tc>
          <w:tcPr>
            <w:tcW w:type="dxa" w:w="1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Sí, en lista de DJI</w:t>
            </w:r>
          </w:p>
        </w:tc>
        <w:tc>
          <w:tcPr>
            <w:tcW w:type="dxa" w:w="29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Grabar, foto y zoom del lente desde el estabilizador por Bluetooth; video estable aun en movimiento</w:t>
            </w:r>
          </w:p>
        </w:tc>
        <w:tc>
          <w:tcPr>
            <w:tcW w:type="dxa" w:w="27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No estabiliza por dentro; balancear con la cámara encendida (el lente se alarga)</w:t>
            </w:r>
          </w:p>
        </w:tc>
      </w:tr>
      <w:tr>
        <w:trPr>
          <w:tblHeader w:val="false"/>
        </w:trPr>
        <w:tc>
          <w:tcPr>
            <w:tcW w:type="dxa" w:w="24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Sony ZV-E10 II + DJI RS 4 Mini</w:t>
            </w:r>
          </w:p>
        </w:tc>
        <w:tc>
          <w:tcPr>
            <w:tcW w:type="dxa" w:w="1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Sí</w:t>
            </w:r>
          </w:p>
        </w:tc>
        <w:tc>
          <w:tcPr>
            <w:tcW w:type="dxa" w:w="29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Mismo control por Bluetooth; combo compacto más recomendado en foros de Sony</w:t>
            </w:r>
          </w:p>
        </w:tc>
        <w:tc>
          <w:tcPr>
            <w:tcW w:type="dxa" w:w="27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Abrir la pantalla hacia la izquierda para no chocar con el motor; lentes cortos</w:t>
            </w:r>
          </w:p>
        </w:tc>
      </w:tr>
    </w:tbl>
    <w:p>
      <w:pPr>
        <w:spacing w:after="120" w:before="80"/>
      </w:pPr>
      <w:r>
        <w:rPr>
          <w:rFonts w:ascii="Arial" w:cs="Arial" w:eastAsia="Arial" w:hAnsi="Arial"/>
          <w:color w:val="3D5866"/>
          <w:sz w:val="20"/>
          <w:szCs w:val="20"/>
        </w:rPr>
        <w:t xml:space="preserve">Peso: cada Sony con su lente pesa menos de 500 g; el RS 4 Mini carga hasta 2 kg.</w:t>
      </w:r>
    </w:p>
    <w:p>
      <w:pPr>
        <w:pStyle w:val="Heading1"/>
        <w:pBdr>
          <w:bottom w:val="single" w:color="A8C243" w:sz="12" w:space="4"/>
        </w:pBdr>
        <w:spacing w:after="120" w:before="240"/>
      </w:pPr>
      <w:r>
        <w:rPr>
          <w:rFonts w:ascii="Arial" w:cs="Arial" w:eastAsia="Arial" w:hAnsi="Arial"/>
          <w:b/>
          <w:bCs/>
          <w:color w:val="175772"/>
          <w:sz w:val="32"/>
          <w:szCs w:val="32"/>
        </w:rPr>
        <w:t xml:space="preserve">1.5 Total Comunicación y RRPP por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
            </w:r>
          </w:p>
        </w:tc>
        <w:tc>
          <w:tcPr>
            <w:tcW w:type="dxa" w:w="232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Plan A · Osmo Pocket 4P</w:t>
            </w:r>
          </w:p>
        </w:tc>
        <w:tc>
          <w:tcPr>
            <w:tcW w:type="dxa" w:w="232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Plan B · Sony ZV-E10</w:t>
            </w:r>
          </w:p>
        </w:tc>
        <w:tc>
          <w:tcPr>
            <w:tcW w:type="dxa" w:w="232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Plan C · Sony ZV-E10 II</w:t>
            </w:r>
          </w:p>
        </w:tc>
      </w:tr>
      <w:tr>
        <w:trPr>
          <w:tblHeader w:val="false"/>
        </w:trPr>
        <w:tc>
          <w:tcPr>
            <w:tcW w:type="dxa" w:w="24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Software anual</w:t>
            </w:r>
          </w:p>
        </w:tc>
        <w:tc>
          <w:tcPr>
            <w:tcW w:type="dxa" w:w="23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$14,480</w:t>
            </w:r>
          </w:p>
        </w:tc>
        <w:tc>
          <w:tcPr>
            <w:tcW w:type="dxa" w:w="23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$14,480</w:t>
            </w:r>
          </w:p>
        </w:tc>
        <w:tc>
          <w:tcPr>
            <w:tcW w:type="dxa" w:w="23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$14,480</w:t>
            </w:r>
          </w:p>
        </w:tc>
      </w:tr>
      <w:tr>
        <w:trPr>
          <w:tblHeader w:val="false"/>
        </w:trPr>
        <w:tc>
          <w:tcPr>
            <w:tcW w:type="dxa" w:w="24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Cámara</w:t>
            </w:r>
          </w:p>
        </w:tc>
        <w:tc>
          <w:tcPr>
            <w:tcW w:type="dxa" w:w="23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$11,999–12,999</w:t>
            </w:r>
          </w:p>
        </w:tc>
        <w:tc>
          <w:tcPr>
            <w:tcW w:type="dxa" w:w="23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$20,700–25,500</w:t>
            </w:r>
          </w:p>
        </w:tc>
        <w:tc>
          <w:tcPr>
            <w:tcW w:type="dxa" w:w="23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$32,200–35,500</w:t>
            </w:r>
          </w:p>
        </w:tc>
      </w:tr>
      <w:tr>
        <w:trPr>
          <w:tblHeader w:val="false"/>
        </w:trPr>
        <w:tc>
          <w:tcPr>
            <w:tcW w:type="dxa" w:w="240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Total año 1 · 2027</w:t>
            </w:r>
          </w:p>
        </w:tc>
        <w:tc>
          <w:tcPr>
            <w:tcW w:type="dxa" w:w="232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$26,479–27,479</w:t>
            </w:r>
          </w:p>
        </w:tc>
        <w:tc>
          <w:tcPr>
            <w:tcW w:type="dxa" w:w="2320"/>
            <w:shd w:fill="175772" w:color="auto" w:val="clear"/>
            <w:tcMar>
              <w:top w:type="dxa" w:w="70"/>
              <w:left w:type="dxa" w:w="100"/>
              <w:bottom w:type="dxa" w:w="70"/>
              <w:right w:type="dxa" w:w="100"/>
            </w:tcMar>
          </w:tcPr>
          <w:p>
            <w:pPr>
              <w:jc w:val="left"/>
            </w:pPr>
            <w:r>
              <w:rPr>
                <w:rFonts w:ascii="Arial" w:cs="Arial" w:eastAsia="Arial" w:hAnsi="Arial"/>
                <w:b/>
                <w:bCs/>
                <w:color w:val="A8C243"/>
                <w:sz w:val="19"/>
                <w:szCs w:val="19"/>
              </w:rPr>
              <w:t xml:space="preserve">$35,180–39,980</w:t>
            </w:r>
          </w:p>
        </w:tc>
        <w:tc>
          <w:tcPr>
            <w:tcW w:type="dxa" w:w="2320"/>
            <w:shd w:fill="175772" w:color="auto" w:val="clear"/>
            <w:tcMar>
              <w:top w:type="dxa" w:w="70"/>
              <w:left w:type="dxa" w:w="100"/>
              <w:bottom w:type="dxa" w:w="70"/>
              <w:right w:type="dxa" w:w="100"/>
            </w:tcMar>
          </w:tcPr>
          <w:p>
            <w:pPr>
              <w:jc w:val="left"/>
            </w:pPr>
            <w:r>
              <w:rPr>
                <w:rFonts w:ascii="Arial" w:cs="Arial" w:eastAsia="Arial" w:hAnsi="Arial"/>
                <w:b/>
                <w:bCs/>
                <w:color w:val="A8C243"/>
                <w:sz w:val="19"/>
                <w:szCs w:val="19"/>
              </w:rPr>
              <w:t xml:space="preserve">$46,680–49,980</w:t>
            </w:r>
          </w:p>
        </w:tc>
      </w:tr>
    </w:tbl>
    <w:p>
      <w:pPr>
        <w:spacing w:after="120" w:before="80"/>
      </w:pPr>
      <w:r>
        <w:rPr>
          <w:rFonts w:ascii="Arial" w:cs="Arial" w:eastAsia="Arial" w:hAnsi="Arial"/>
          <w:b/>
          <w:bCs/>
          <w:color w:val="0E3A4E"/>
          <w:sz w:val="22"/>
          <w:szCs w:val="22"/>
        </w:rPr>
        <w:t xml:space="preserve">Año 2 en adelante: $14,480 al año en los tres planes </w:t>
      </w:r>
      <w:r>
        <w:rPr>
          <w:rFonts w:ascii="Arial" w:cs="Arial" w:eastAsia="Arial" w:hAnsi="Arial"/>
          <w:color w:val="0E3A4E"/>
          <w:sz w:val="22"/>
          <w:szCs w:val="22"/>
        </w:rPr>
        <w:t xml:space="preserve">(solo el software; la cámara ya está comprada).</w:t>
      </w:r>
    </w:p>
    <w:p>
      <w:pPr>
        <w:pStyle w:val="Heading2"/>
        <w:spacing w:after="80" w:before="200"/>
      </w:pPr>
      <w:r>
        <w:rPr>
          <w:rFonts w:ascii="Arial" w:cs="Arial" w:eastAsia="Arial" w:hAnsi="Arial"/>
          <w:b/>
          <w:bCs/>
          <w:color w:val="175772"/>
          <w:sz w:val="26"/>
          <w:szCs w:val="26"/>
        </w:rPr>
        <w:t xml:space="preserve">Links de compra</w:t>
      </w:r>
    </w:p>
    <w:p>
      <w:pPr>
        <w:pStyle w:val="ListParagraph"/>
        <w:numPr>
          <w:ilvl w:val="0"/>
          <w:numId w:val="2"/>
        </w:numPr>
        <w:spacing w:after="60"/>
      </w:pPr>
      <w:hyperlink w:history="1" r:id="rIdepgq4zmb_wk7pchc97osy">
        <w:r>
          <w:rPr>
            <w:rFonts w:ascii="Arial" w:cs="Arial" w:eastAsia="Arial" w:hAnsi="Arial"/>
            <w:color w:val="039AD1"/>
            <w:sz w:val="20"/>
            <w:szCs w:val="20"/>
            <w:u w:val="single"/>
          </w:rPr>
          <w:t xml:space="preserve">ManyChat Pro</w:t>
        </w:r>
      </w:hyperlink>
    </w:p>
    <w:p>
      <w:pPr>
        <w:pStyle w:val="ListParagraph"/>
        <w:numPr>
          <w:ilvl w:val="0"/>
          <w:numId w:val="2"/>
        </w:numPr>
        <w:spacing w:after="60"/>
      </w:pPr>
      <w:hyperlink w:history="1" r:id="rIdnclgol32mmnyr-c12ufgi">
        <w:r>
          <w:rPr>
            <w:rFonts w:ascii="Arial" w:cs="Arial" w:eastAsia="Arial" w:hAnsi="Arial"/>
            <w:color w:val="039AD1"/>
            <w:sz w:val="20"/>
            <w:szCs w:val="20"/>
            <w:u w:val="single"/>
          </w:rPr>
          <w:t xml:space="preserve">Metricool Starter</w:t>
        </w:r>
      </w:hyperlink>
    </w:p>
    <w:p>
      <w:pPr>
        <w:pStyle w:val="ListParagraph"/>
        <w:numPr>
          <w:ilvl w:val="0"/>
          <w:numId w:val="2"/>
        </w:numPr>
        <w:spacing w:after="60"/>
      </w:pPr>
      <w:hyperlink w:history="1" r:id="rId8cmeaszascqmp0rhsz07e">
        <w:r>
          <w:rPr>
            <w:rFonts w:ascii="Arial" w:cs="Arial" w:eastAsia="Arial" w:hAnsi="Arial"/>
            <w:color w:val="039AD1"/>
            <w:sz w:val="20"/>
            <w:szCs w:val="20"/>
            <w:u w:val="single"/>
          </w:rPr>
          <w:t xml:space="preserve">X Premium</w:t>
        </w:r>
      </w:hyperlink>
    </w:p>
    <w:p>
      <w:pPr>
        <w:pStyle w:val="ListParagraph"/>
        <w:numPr>
          <w:ilvl w:val="0"/>
          <w:numId w:val="2"/>
        </w:numPr>
        <w:spacing w:after="60"/>
      </w:pPr>
      <w:hyperlink w:history="1" r:id="rIdezyudkskpvljk436jiski">
        <w:r>
          <w:rPr>
            <w:rFonts w:ascii="Arial" w:cs="Arial" w:eastAsia="Arial" w:hAnsi="Arial"/>
            <w:color w:val="039AD1"/>
            <w:sz w:val="20"/>
            <w:szCs w:val="20"/>
            <w:u w:val="single"/>
          </w:rPr>
          <w:t xml:space="preserve">Osmo Pocket 4P Standard Combo · DJI Store México</w:t>
        </w:r>
      </w:hyperlink>
    </w:p>
    <w:p>
      <w:pPr>
        <w:pStyle w:val="ListParagraph"/>
        <w:numPr>
          <w:ilvl w:val="0"/>
          <w:numId w:val="2"/>
        </w:numPr>
        <w:spacing w:after="60"/>
      </w:pPr>
      <w:hyperlink w:history="1" r:id="rIducxvcvr5g-c93r-dkgbgk">
        <w:r>
          <w:rPr>
            <w:rFonts w:ascii="Arial" w:cs="Arial" w:eastAsia="Arial" w:hAnsi="Arial"/>
            <w:color w:val="039AD1"/>
            <w:sz w:val="20"/>
            <w:szCs w:val="20"/>
            <w:u w:val="single"/>
          </w:rPr>
          <w:t xml:space="preserve">Sony ZV-E10 + lente 16-50 · Mercado Libre</w:t>
        </w:r>
      </w:hyperlink>
    </w:p>
    <w:p>
      <w:pPr>
        <w:pStyle w:val="ListParagraph"/>
        <w:numPr>
          <w:ilvl w:val="0"/>
          <w:numId w:val="2"/>
        </w:numPr>
        <w:spacing w:after="60"/>
      </w:pPr>
      <w:hyperlink w:history="1" r:id="rIdgxcmwqd9uhgr_mfk8rq6u">
        <w:r>
          <w:rPr>
            <w:rFonts w:ascii="Arial" w:cs="Arial" w:eastAsia="Arial" w:hAnsi="Arial"/>
            <w:color w:val="039AD1"/>
            <w:sz w:val="20"/>
            <w:szCs w:val="20"/>
            <w:u w:val="single"/>
          </w:rPr>
          <w:t xml:space="preserve">Sony ZV-E10 II + lente 16-50 · Mercado Libre</w:t>
        </w:r>
      </w:hyperlink>
    </w:p>
    <w:p>
      <w:pPr>
        <w:pStyle w:val="ListParagraph"/>
        <w:numPr>
          <w:ilvl w:val="0"/>
          <w:numId w:val="2"/>
        </w:numPr>
        <w:spacing w:after="60"/>
      </w:pPr>
      <w:hyperlink w:history="1" r:id="rId5efa8xnqivjkeqnrc4gph">
        <w:r>
          <w:rPr>
            <w:rFonts w:ascii="Arial" w:cs="Arial" w:eastAsia="Arial" w:hAnsi="Arial"/>
            <w:color w:val="039AD1"/>
            <w:sz w:val="20"/>
            <w:szCs w:val="20"/>
            <w:u w:val="single"/>
          </w:rPr>
          <w:t xml:space="preserve">DJI RS 4 Mini · DJI Store México</w:t>
        </w:r>
      </w:hyperlink>
    </w:p>
    <w:p>
      <w:r>
        <w:br w:type="page"/>
      </w:r>
    </w:p>
    <w:p>
      <w:pPr>
        <w:spacing w:after="60"/>
      </w:pPr>
      <w:r>
        <w:rPr>
          <w:rFonts w:ascii="Arial" w:cs="Arial" w:eastAsia="Arial" w:hAnsi="Arial"/>
          <w:b/>
          <w:bCs/>
          <w:color w:val="6E8F1E"/>
          <w:sz w:val="22"/>
          <w:szCs w:val="22"/>
        </w:rPr>
        <w:t xml:space="preserve">PROPUESTA 2</w:t>
      </w:r>
    </w:p>
    <w:p>
      <w:pPr>
        <w:spacing w:after="120"/>
      </w:pPr>
      <w:r>
        <w:rPr>
          <w:rFonts w:ascii="Arial" w:cs="Arial" w:eastAsia="Arial" w:hAnsi="Arial"/>
          <w:b/>
          <w:bCs/>
          <w:color w:val="175772"/>
          <w:sz w:val="44"/>
          <w:szCs w:val="44"/>
        </w:rPr>
        <w:t xml:space="preserve">Página web</w:t>
      </w:r>
    </w:p>
    <w:p>
      <w:pPr>
        <w:spacing w:after="120" w:before="0"/>
      </w:pPr>
      <w:r>
        <w:rPr>
          <w:rFonts w:ascii="Arial" w:cs="Arial" w:eastAsia="Arial" w:hAnsi="Arial"/>
          <w:b/>
          <w:bCs/>
          <w:color w:val="0E3A4E"/>
          <w:sz w:val="22"/>
          <w:szCs w:val="22"/>
        </w:rPr>
        <w:t xml:space="preserve">Año 1: $35,994 · Año 2 en adelante: $34,158 (MXN con IVA). </w:t>
      </w:r>
      <w:r>
        <w:rPr>
          <w:rFonts w:ascii="Arial" w:cs="Arial" w:eastAsia="Arial" w:hAnsi="Arial"/>
          <w:color w:val="0E3A4E"/>
          <w:sz w:val="22"/>
          <w:szCs w:val="22"/>
        </w:rPr>
        <w:t xml:space="preserve">A · Infraestructura y asistente + B · Contenido del sitio.</w:t>
      </w:r>
    </w:p>
    <w:p>
      <w:pPr>
        <w:pStyle w:val="Heading1"/>
        <w:pBdr>
          <w:bottom w:val="single" w:color="A8C243" w:sz="12" w:space="4"/>
        </w:pBdr>
        <w:spacing w:after="120" w:before="240"/>
      </w:pPr>
      <w:r>
        <w:rPr>
          <w:rFonts w:ascii="Arial" w:cs="Arial" w:eastAsia="Arial" w:hAnsi="Arial"/>
          <w:b/>
          <w:bCs/>
          <w:color w:val="175772"/>
          <w:sz w:val="32"/>
          <w:szCs w:val="32"/>
        </w:rPr>
        <w:t xml:space="preserve">2.1 Parte A · Cotización de la web</w:t>
      </w:r>
    </w:p>
    <w:p>
      <w:pPr>
        <w:spacing w:after="120" w:before="0"/>
      </w:pPr>
      <w:r>
        <w:rPr>
          <w:rFonts w:ascii="Arial" w:cs="Arial" w:eastAsia="Arial" w:hAnsi="Arial"/>
          <w:color w:val="0E3A4E"/>
          <w:sz w:val="22"/>
          <w:szCs w:val="22"/>
        </w:rPr>
        <w:t xml:space="preserve">Lo que se paga para que la web esté encendida, segura y con un asistente que responde a los clientes las 24 horas. No incluye agencia: la web ya está hecha.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1500"/>
        <w:gridCol w:w="1500"/>
      </w:tblGrid>
      <w:tr>
        <w:trPr>
          <w:tblHeader/>
        </w:trPr>
        <w:tc>
          <w:tcPr>
            <w:tcW w:type="dxa" w:w="30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Concepto</w:t>
            </w:r>
          </w:p>
        </w:tc>
        <w:tc>
          <w:tcPr>
            <w:tcW w:type="dxa" w:w="336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Para qué sirve</w:t>
            </w:r>
          </w:p>
        </w:tc>
        <w:tc>
          <w:tcPr>
            <w:tcW w:type="dxa" w:w="15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Año 1</w:t>
            </w:r>
          </w:p>
        </w:tc>
        <w:tc>
          <w:tcPr>
            <w:tcW w:type="dxa" w:w="15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Año 2 en adelante</w:t>
            </w:r>
          </w:p>
        </w:tc>
      </w:tr>
      <w:tr>
        <w:trPr>
          <w:tblHeader w:val="false"/>
        </w:trPr>
        <w:tc>
          <w:tcPr>
            <w:tcW w:type="dxa" w:w="30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Servidor y respaldos · DigitalOcean</w:t>
            </w:r>
          </w:p>
        </w:tc>
        <w:tc>
          <w:tcPr>
            <w:tcW w:type="dxa" w:w="33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Donde vive la web, 24 horas, con respaldo diario</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$3,952</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$3,952</w:t>
            </w:r>
          </w:p>
        </w:tc>
      </w:tr>
      <w:tr>
        <w:trPr>
          <w:tblHeader w:val="false"/>
        </w:trPr>
        <w:tc>
          <w:tcPr>
            <w:tcW w:type="dxa" w:w="30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Asistente virtual · Claude de Anthropic</w:t>
            </w:r>
          </w:p>
        </w:tc>
        <w:tc>
          <w:tcPr>
            <w:tcW w:type="dxa" w:w="33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Chat que responde a los clientes; con límite de gasto</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$3,493</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$3,493</w:t>
            </w:r>
          </w:p>
        </w:tc>
      </w:tr>
      <w:tr>
        <w:trPr>
          <w:tblHeader w:val="false"/>
        </w:trPr>
        <w:tc>
          <w:tcPr>
            <w:tcW w:type="dxa" w:w="30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Gestor de contraseñas · Bitwarden Teams (3)</w:t>
            </w:r>
          </w:p>
        </w:tc>
        <w:tc>
          <w:tcPr>
            <w:tcW w:type="dxa" w:w="33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Guarda las claves del servidor, dominio y servicios</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$3,040</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$3,040</w:t>
            </w:r>
          </w:p>
        </w:tc>
      </w:tr>
      <w:tr>
        <w:trPr>
          <w:tblHeader w:val="false"/>
        </w:trPr>
        <w:tc>
          <w:tcPr>
            <w:tcW w:type="dxa" w:w="30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Dominio poliforumleon.com.mx</w:t>
            </w:r>
          </w:p>
        </w:tc>
        <w:tc>
          <w:tcPr>
            <w:tcW w:type="dxa" w:w="33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Ya se paga hoy</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$638</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$638</w:t>
            </w:r>
          </w:p>
        </w:tc>
      </w:tr>
      <w:tr>
        <w:trPr>
          <w:tblHeader w:val="false"/>
        </w:trPr>
        <w:tc>
          <w:tcPr>
            <w:tcW w:type="dxa" w:w="30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Cloudflare, avisos, monitoreo y copia externa</w:t>
            </w:r>
          </w:p>
        </w:tc>
        <w:tc>
          <w:tcPr>
            <w:tcW w:type="dxa" w:w="33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Protección, aviso al ejecutivo, aviso si se cae, respaldo fuera (gratis)</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$0</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$0</w:t>
            </w:r>
          </w:p>
        </w:tc>
      </w:tr>
      <w:tr>
        <w:trPr>
          <w:tblHeader w:val="false"/>
        </w:trPr>
        <w:tc>
          <w:tcPr>
            <w:tcW w:type="dxa" w:w="30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4 llaves físicas Yubico</w:t>
            </w:r>
          </w:p>
        </w:tc>
        <w:tc>
          <w:tcPr>
            <w:tcW w:type="dxa" w:w="33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Nadie entra a las cuentas aunque roben la contraseña; se compran una vez</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$2,436</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w:t>
            </w:r>
          </w:p>
        </w:tc>
      </w:tr>
      <w:tr>
        <w:trPr>
          <w:tblHeader w:val="false"/>
        </w:trPr>
        <w:tc>
          <w:tcPr>
            <w:tcW w:type="dxa" w:w="300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Total Parte A</w:t>
            </w:r>
          </w:p>
        </w:tc>
        <w:tc>
          <w:tcPr>
            <w:tcW w:type="dxa" w:w="336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
            </w:r>
          </w:p>
        </w:tc>
        <w:tc>
          <w:tcPr>
            <w:tcW w:type="dxa" w:w="150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$13,559</w:t>
            </w:r>
          </w:p>
        </w:tc>
        <w:tc>
          <w:tcPr>
            <w:tcW w:type="dxa" w:w="150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$11,123</w:t>
            </w:r>
          </w:p>
        </w:tc>
      </w:tr>
    </w:tbl>
    <w:p>
      <w:pPr>
        <w:spacing w:after="120" w:before="80"/>
      </w:pPr>
      <w:r>
        <w:rPr>
          <w:rFonts w:ascii="Arial" w:cs="Arial" w:eastAsia="Arial" w:hAnsi="Arial"/>
          <w:i/>
          <w:iCs/>
          <w:color w:val="3D5866"/>
          <w:sz w:val="19"/>
          <w:szCs w:val="19"/>
        </w:rPr>
        <w:t xml:space="preserve">Cotización al 9 de octubre de 2026 ($18.20 por dólar), convertida a pago anual con 16% de IVA para comparar con lo demás. Sin IVA: $11,689 el año 1 y $9,589 los siguientes. El asistente cobra por conversación (~3,240 al año con el tráfico actual) y tiene límite de gasto. La cotización no incluye sesión de fotos ni herramientas de diseño o de IA del equipo: eso es la Parte B.</w:t>
      </w:r>
    </w:p>
    <w:p>
      <w:pPr>
        <w:pStyle w:val="Heading1"/>
        <w:pBdr>
          <w:bottom w:val="single" w:color="A8C243" w:sz="12" w:space="4"/>
        </w:pBdr>
        <w:spacing w:after="120" w:before="240"/>
      </w:pPr>
      <w:r>
        <w:rPr>
          <w:rFonts w:ascii="Arial" w:cs="Arial" w:eastAsia="Arial" w:hAnsi="Arial"/>
          <w:b/>
          <w:bCs/>
          <w:color w:val="175772"/>
          <w:sz w:val="32"/>
          <w:szCs w:val="32"/>
        </w:rPr>
        <w:t xml:space="preserve">2.2 Parte B · Contenido del sitio (lo que la cotización no incluye)</w:t>
      </w:r>
    </w:p>
    <w:p>
      <w:pPr>
        <w:spacing w:after="120" w:before="0"/>
      </w:pPr>
      <w:r>
        <w:rPr>
          <w:rFonts w:ascii="Arial" w:cs="Arial" w:eastAsia="Arial" w:hAnsi="Arial"/>
          <w:color w:val="0E3A4E"/>
          <w:sz w:val="22"/>
          <w:szCs w:val="22"/>
        </w:rPr>
        <w:t xml:space="preserve">La web nueva la actualiza el equipo desde su propio portal, sin agencia. Para publicar eventos, anuncios y noticias necesita con qué producirlos.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1200"/>
        <w:gridCol w:w="1400"/>
        <w:gridCol w:w="2560"/>
      </w:tblGrid>
      <w:tr>
        <w:trPr>
          <w:tblHeader/>
        </w:trPr>
        <w:tc>
          <w:tcPr>
            <w:tcW w:type="dxa" w:w="23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Para el sitio</w:t>
            </w:r>
          </w:p>
        </w:tc>
        <w:tc>
          <w:tcPr>
            <w:tcW w:type="dxa" w:w="19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Herramienta</w:t>
            </w:r>
          </w:p>
        </w:tc>
        <w:tc>
          <w:tcPr>
            <w:tcW w:type="dxa" w:w="12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Pago anual</w:t>
            </w:r>
          </w:p>
        </w:tc>
        <w:tc>
          <w:tcPr>
            <w:tcW w:type="dxa" w:w="14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Ahorro vs pagar mes a mes</w:t>
            </w:r>
          </w:p>
        </w:tc>
        <w:tc>
          <w:tcPr>
            <w:tcW w:type="dxa" w:w="256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Link de compra</w:t>
            </w:r>
          </w:p>
        </w:tc>
      </w:tr>
      <w:tr>
        <w:trPr>
          <w:tblHeader w:val="false"/>
        </w:trPr>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Textos, SEO y versión en inglés</w:t>
            </w:r>
          </w:p>
        </w:tc>
        <w:tc>
          <w:tcPr>
            <w:tcW w:type="dxa" w:w="19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Claude Team (2 usuarios)</w:t>
            </w:r>
          </w:p>
        </w:tc>
        <w:tc>
          <w:tcPr>
            <w:tcW w:type="dxa" w:w="12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$10,579</w:t>
            </w:r>
          </w:p>
        </w:tc>
        <w:tc>
          <w:tcPr>
            <w:tcW w:type="dxa" w:w="14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~$2,645</w:t>
            </w:r>
          </w:p>
        </w:tc>
        <w:tc>
          <w:tcPr>
            <w:tcW w:type="dxa" w:w="2560"/>
            <w:shd w:fill="F6F9FA" w:color="auto" w:val="clear"/>
            <w:tcMar>
              <w:top w:type="dxa" w:w="70"/>
              <w:left w:type="dxa" w:w="100"/>
              <w:bottom w:type="dxa" w:w="70"/>
              <w:right w:type="dxa" w:w="100"/>
            </w:tcMar>
          </w:tcPr>
          <w:p>
            <w:hyperlink w:history="1" r:id="rIdwhx8m_gln6u5rrsxzeapa">
              <w:r>
                <w:rPr>
                  <w:rFonts w:ascii="Arial" w:cs="Arial" w:eastAsia="Arial" w:hAnsi="Arial"/>
                  <w:color w:val="039AD1"/>
                  <w:sz w:val="20"/>
                  <w:szCs w:val="20"/>
                  <w:u w:val="single"/>
                </w:rPr>
                <w:t xml:space="preserve">claude.com/pricing</w:t>
              </w:r>
            </w:hyperlink>
          </w:p>
        </w:tc>
      </w:tr>
      <w:tr>
        <w:trPr>
          <w:tblHeader w:val="false"/>
        </w:trPr>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Imagen y video principal</w:t>
            </w:r>
          </w:p>
        </w:tc>
        <w:tc>
          <w:tcPr>
            <w:tcW w:type="dxa" w:w="19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Magnific Premium+</w:t>
            </w:r>
          </w:p>
        </w:tc>
        <w:tc>
          <w:tcPr>
            <w:tcW w:type="dxa" w:w="12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$7,037</w:t>
            </w:r>
          </w:p>
        </w:tc>
        <w:tc>
          <w:tcPr>
            <w:tcW w:type="dxa" w:w="14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$2,359</w:t>
            </w:r>
          </w:p>
        </w:tc>
        <w:tc>
          <w:tcPr>
            <w:tcW w:type="dxa" w:w="2560"/>
            <w:shd w:fill="FFFFFF" w:color="auto" w:val="clear"/>
            <w:tcMar>
              <w:top w:type="dxa" w:w="70"/>
              <w:left w:type="dxa" w:w="100"/>
              <w:bottom w:type="dxa" w:w="70"/>
              <w:right w:type="dxa" w:w="100"/>
            </w:tcMar>
          </w:tcPr>
          <w:p>
            <w:hyperlink w:history="1" r:id="rIdlxcozq27o1o0eafwqgc10">
              <w:r>
                <w:rPr>
                  <w:rFonts w:ascii="Arial" w:cs="Arial" w:eastAsia="Arial" w:hAnsi="Arial"/>
                  <w:color w:val="039AD1"/>
                  <w:sz w:val="20"/>
                  <w:szCs w:val="20"/>
                  <w:u w:val="single"/>
                </w:rPr>
                <w:t xml:space="preserve">magnific.com/pricing</w:t>
              </w:r>
            </w:hyperlink>
          </w:p>
        </w:tc>
      </w:tr>
      <w:tr>
        <w:trPr>
          <w:tblHeader w:val="false"/>
        </w:trPr>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Íconos, mapas y planos de salas</w:t>
            </w:r>
          </w:p>
        </w:tc>
        <w:tc>
          <w:tcPr>
            <w:tcW w:type="dxa" w:w="19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Affinity by Canva</w:t>
            </w:r>
          </w:p>
        </w:tc>
        <w:tc>
          <w:tcPr>
            <w:tcW w:type="dxa" w:w="12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$0</w:t>
            </w:r>
          </w:p>
        </w:tc>
        <w:tc>
          <w:tcPr>
            <w:tcW w:type="dxa" w:w="14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w:t>
            </w:r>
          </w:p>
        </w:tc>
        <w:tc>
          <w:tcPr>
            <w:tcW w:type="dxa" w:w="2560"/>
            <w:shd w:fill="F6F9FA" w:color="auto" w:val="clear"/>
            <w:tcMar>
              <w:top w:type="dxa" w:w="70"/>
              <w:left w:type="dxa" w:w="100"/>
              <w:bottom w:type="dxa" w:w="70"/>
              <w:right w:type="dxa" w:w="100"/>
            </w:tcMar>
          </w:tcPr>
          <w:p>
            <w:hyperlink w:history="1" r:id="rId2my0-wx6ipwgr33_jdkfu">
              <w:r>
                <w:rPr>
                  <w:rFonts w:ascii="Arial" w:cs="Arial" w:eastAsia="Arial" w:hAnsi="Arial"/>
                  <w:color w:val="039AD1"/>
                  <w:sz w:val="20"/>
                  <w:szCs w:val="20"/>
                  <w:u w:val="single"/>
                </w:rPr>
                <w:t xml:space="preserve">affinity.studio</w:t>
              </w:r>
            </w:hyperlink>
          </w:p>
        </w:tc>
      </w:tr>
      <w:tr>
        <w:trPr>
          <w:tblHeader w:val="false"/>
        </w:trPr>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Gráficos y banners</w:t>
            </w:r>
          </w:p>
        </w:tc>
        <w:tc>
          <w:tcPr>
            <w:tcW w:type="dxa" w:w="19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Canva Pro (2 cuentas)</w:t>
            </w:r>
          </w:p>
        </w:tc>
        <w:tc>
          <w:tcPr>
            <w:tcW w:type="dxa" w:w="12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$2,420</w:t>
            </w:r>
          </w:p>
        </w:tc>
        <w:tc>
          <w:tcPr>
            <w:tcW w:type="dxa" w:w="14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~$1,210</w:t>
            </w:r>
          </w:p>
        </w:tc>
        <w:tc>
          <w:tcPr>
            <w:tcW w:type="dxa" w:w="2560"/>
            <w:shd w:fill="FFFFFF" w:color="auto" w:val="clear"/>
            <w:tcMar>
              <w:top w:type="dxa" w:w="70"/>
              <w:left w:type="dxa" w:w="100"/>
              <w:bottom w:type="dxa" w:w="70"/>
              <w:right w:type="dxa" w:w="100"/>
            </w:tcMar>
          </w:tcPr>
          <w:p>
            <w:hyperlink w:history="1" r:id="rIdfxmm24pwnfvqc6onv0eb5">
              <w:r>
                <w:rPr>
                  <w:rFonts w:ascii="Arial" w:cs="Arial" w:eastAsia="Arial" w:hAnsi="Arial"/>
                  <w:color w:val="039AD1"/>
                  <w:sz w:val="20"/>
                  <w:szCs w:val="20"/>
                  <w:u w:val="single"/>
                </w:rPr>
                <w:t xml:space="preserve">canva.com/pricing</w:t>
              </w:r>
            </w:hyperlink>
          </w:p>
        </w:tc>
      </w:tr>
      <w:tr>
        <w:trPr>
          <w:tblHeader w:val="false"/>
        </w:trPr>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Videos del sitio</w:t>
            </w:r>
          </w:p>
        </w:tc>
        <w:tc>
          <w:tcPr>
            <w:tcW w:type="dxa" w:w="19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CapCut Pro</w:t>
            </w:r>
          </w:p>
        </w:tc>
        <w:tc>
          <w:tcPr>
            <w:tcW w:type="dxa" w:w="12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$2,399</w:t>
            </w:r>
          </w:p>
        </w:tc>
        <w:tc>
          <w:tcPr>
            <w:tcW w:type="dxa" w:w="14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~$2,888</w:t>
            </w:r>
          </w:p>
        </w:tc>
        <w:tc>
          <w:tcPr>
            <w:tcW w:type="dxa" w:w="2560"/>
            <w:shd w:fill="F6F9FA" w:color="auto" w:val="clear"/>
            <w:tcMar>
              <w:top w:type="dxa" w:w="70"/>
              <w:left w:type="dxa" w:w="100"/>
              <w:bottom w:type="dxa" w:w="70"/>
              <w:right w:type="dxa" w:w="100"/>
            </w:tcMar>
          </w:tcPr>
          <w:p>
            <w:hyperlink w:history="1" r:id="rIdo6ugvtyreenoa1kwbuq8u">
              <w:r>
                <w:rPr>
                  <w:rFonts w:ascii="Arial" w:cs="Arial" w:eastAsia="Arial" w:hAnsi="Arial"/>
                  <w:color w:val="039AD1"/>
                  <w:sz w:val="20"/>
                  <w:szCs w:val="20"/>
                  <w:u w:val="single"/>
                </w:rPr>
                <w:t xml:space="preserve">capcut.com</w:t>
              </w:r>
            </w:hyperlink>
          </w:p>
        </w:tc>
      </w:tr>
      <w:tr>
        <w:trPr>
          <w:tblHeader w:val="false"/>
        </w:trPr>
        <w:tc>
          <w:tcPr>
            <w:tcW w:type="dxa" w:w="230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Total año 1</w:t>
            </w:r>
          </w:p>
        </w:tc>
        <w:tc>
          <w:tcPr>
            <w:tcW w:type="dxa" w:w="190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5 herramientas</w:t>
            </w:r>
          </w:p>
        </w:tc>
        <w:tc>
          <w:tcPr>
            <w:tcW w:type="dxa" w:w="120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$22,435</w:t>
            </w:r>
          </w:p>
        </w:tc>
        <w:tc>
          <w:tcPr>
            <w:tcW w:type="dxa" w:w="140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$9,102</w:t>
            </w:r>
          </w:p>
        </w:tc>
        <w:tc>
          <w:tcPr>
            <w:tcW w:type="dxa" w:w="2560"/>
            <w:shd w:fill="175772" w:color="auto" w:val="clear"/>
            <w:tcMar>
              <w:top w:type="dxa" w:w="70"/>
              <w:left w:type="dxa" w:w="100"/>
              <w:bottom w:type="dxa" w:w="70"/>
              <w:right w:type="dxa" w:w="100"/>
            </w:tcMar>
          </w:tcPr>
          <w:p>
            <w:pPr>
              <w:jc w:val="left"/>
            </w:pPr>
            <w:r>
              <w:rPr>
                <w:rFonts w:ascii="Arial" w:cs="Arial" w:eastAsia="Arial" w:hAnsi="Arial"/>
                <w:b/>
                <w:bCs/>
                <w:color w:val="A8C243"/>
                <w:sz w:val="19"/>
                <w:szCs w:val="19"/>
              </w:rPr>
              <w:t xml:space="preserve"/>
            </w:r>
          </w:p>
        </w:tc>
      </w:tr>
    </w:tbl>
    <w:p>
      <w:pPr>
        <w:spacing w:after="120" w:before="80"/>
      </w:pPr>
      <w:r>
        <w:rPr>
          <w:rFonts w:ascii="Arial" w:cs="Arial" w:eastAsia="Arial" w:hAnsi="Arial"/>
          <w:i/>
          <w:iCs/>
          <w:color w:val="3D5866"/>
          <w:sz w:val="19"/>
          <w:szCs w:val="19"/>
        </w:rPr>
        <w:t xml:space="preserve">Año 2 en adelante: $23,035 (CapCut renueva en $2,999). Affinity reemplaza a Adobe Illustrator sin costo. Claude Team: 20 USD por usuario al mes en pago anual, mínimo 2 (claude.com/pricing).</w:t>
      </w:r>
    </w:p>
    <w:p>
      <w:pPr>
        <w:pStyle w:val="Heading1"/>
        <w:pBdr>
          <w:bottom w:val="single" w:color="A8C243" w:sz="12" w:space="4"/>
        </w:pBdr>
        <w:spacing w:after="120" w:before="240"/>
      </w:pPr>
      <w:r>
        <w:rPr>
          <w:rFonts w:ascii="Arial" w:cs="Arial" w:eastAsia="Arial" w:hAnsi="Arial"/>
          <w:b/>
          <w:bCs/>
          <w:color w:val="175772"/>
          <w:sz w:val="32"/>
          <w:szCs w:val="32"/>
        </w:rPr>
        <w:t xml:space="preserve">2.3 Total y publicidad: la web se paga sola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tblHeader/>
        </w:trPr>
        <w:tc>
          <w:tcPr>
            <w:tcW w:type="dxa" w:w="42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Concepto</w:t>
            </w:r>
          </w:p>
        </w:tc>
        <w:tc>
          <w:tcPr>
            <w:tcW w:type="dxa" w:w="258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Año 1 · 2027</w:t>
            </w:r>
          </w:p>
        </w:tc>
        <w:tc>
          <w:tcPr>
            <w:tcW w:type="dxa" w:w="258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Año 2 en adelante</w:t>
            </w:r>
          </w:p>
        </w:tc>
      </w:tr>
      <w:tr>
        <w:trPr>
          <w:tblHeader w:val="false"/>
        </w:trPr>
        <w:tc>
          <w:tcPr>
            <w:tcW w:type="dxa" w:w="42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A · Infraestructura y asistente</w:t>
            </w:r>
          </w:p>
        </w:tc>
        <w:tc>
          <w:tcPr>
            <w:tcW w:type="dxa" w:w="258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$13,559</w:t>
            </w:r>
          </w:p>
        </w:tc>
        <w:tc>
          <w:tcPr>
            <w:tcW w:type="dxa" w:w="258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$11,123</w:t>
            </w:r>
          </w:p>
        </w:tc>
      </w:tr>
      <w:tr>
        <w:trPr>
          <w:tblHeader w:val="false"/>
        </w:trPr>
        <w:tc>
          <w:tcPr>
            <w:tcW w:type="dxa" w:w="42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B · Contenido del sitio</w:t>
            </w:r>
          </w:p>
        </w:tc>
        <w:tc>
          <w:tcPr>
            <w:tcW w:type="dxa" w:w="258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$22,435</w:t>
            </w:r>
          </w:p>
        </w:tc>
        <w:tc>
          <w:tcPr>
            <w:tcW w:type="dxa" w:w="258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$23,035</w:t>
            </w:r>
          </w:p>
        </w:tc>
      </w:tr>
      <w:tr>
        <w:trPr>
          <w:tblHeader w:val="false"/>
        </w:trPr>
        <w:tc>
          <w:tcPr>
            <w:tcW w:type="dxa" w:w="420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Total Propuesta 2</w:t>
            </w:r>
          </w:p>
        </w:tc>
        <w:tc>
          <w:tcPr>
            <w:tcW w:type="dxa" w:w="2580"/>
            <w:shd w:fill="175772" w:color="auto" w:val="clear"/>
            <w:tcMar>
              <w:top w:type="dxa" w:w="70"/>
              <w:left w:type="dxa" w:w="100"/>
              <w:bottom w:type="dxa" w:w="70"/>
              <w:right w:type="dxa" w:w="100"/>
            </w:tcMar>
          </w:tcPr>
          <w:p>
            <w:pPr>
              <w:jc w:val="right"/>
            </w:pPr>
            <w:r>
              <w:rPr>
                <w:rFonts w:ascii="Arial" w:cs="Arial" w:eastAsia="Arial" w:hAnsi="Arial"/>
                <w:b/>
                <w:bCs/>
                <w:color w:val="FFFFFF"/>
                <w:sz w:val="19"/>
                <w:szCs w:val="19"/>
              </w:rPr>
              <w:t xml:space="preserve">$35,994</w:t>
            </w:r>
          </w:p>
        </w:tc>
        <w:tc>
          <w:tcPr>
            <w:tcW w:type="dxa" w:w="258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$34,158</w:t>
            </w:r>
          </w:p>
        </w:tc>
      </w:tr>
    </w:tbl>
    <w:p>
      <w:pPr>
        <w:spacing w:after="120" w:before="120"/>
      </w:pPr>
      <w:r>
        <w:rPr>
          <w:rFonts w:ascii="Arial" w:cs="Arial" w:eastAsia="Arial" w:hAnsi="Arial"/>
          <w:color w:val="0E3A4E"/>
          <w:sz w:val="22"/>
          <w:szCs w:val="22"/>
        </w:rPr>
        <w:t xml:space="preserve">La web nueva trae 8 espacios para anuncios que el equipo administra desde el portal. Precios de la cotización, con base en el tráfico real (reporte de Quimaira, enero a octubre de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60"/>
        <w:gridCol w:w="2300"/>
        <w:gridCol w:w="2300"/>
      </w:tblGrid>
      <w:tr>
        <w:trPr>
          <w:tblHeader/>
        </w:trPr>
        <w:tc>
          <w:tcPr>
            <w:tcW w:type="dxa" w:w="476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Espacio</w:t>
            </w:r>
          </w:p>
        </w:tc>
        <w:tc>
          <w:tcPr>
            <w:tcW w:type="dxa" w:w="23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Contrato anual (−20%)</w:t>
            </w:r>
          </w:p>
        </w:tc>
        <w:tc>
          <w:tcPr>
            <w:tcW w:type="dxa" w:w="23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Vistas al año</w:t>
            </w:r>
          </w:p>
        </w:tc>
      </w:tr>
      <w:tr>
        <w:trPr>
          <w:tblHeader w:val="false"/>
        </w:trPr>
        <w:tc>
          <w:tcPr>
            <w:tcW w:type="dxa" w:w="47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Ventana al entrar</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$28,800</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~108,000</w:t>
            </w:r>
          </w:p>
        </w:tc>
      </w:tr>
      <w:tr>
        <w:trPr>
          <w:tblHeader w:val="false"/>
        </w:trPr>
        <w:tc>
          <w:tcPr>
            <w:tcW w:type="dxa" w:w="47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Calendario · banner arriba y abajo</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$17,280</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~85,800</w:t>
            </w:r>
          </w:p>
        </w:tc>
      </w:tr>
      <w:tr>
        <w:trPr>
          <w:tblHeader w:val="false"/>
        </w:trPr>
        <w:tc>
          <w:tcPr>
            <w:tcW w:type="dxa" w:w="47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Calendario · tarjeta entre eventos</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$13,440</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~85,800</w:t>
            </w:r>
          </w:p>
        </w:tc>
      </w:tr>
      <w:tr>
        <w:trPr>
          <w:tblHeader w:val="false"/>
        </w:trPr>
        <w:tc>
          <w:tcPr>
            <w:tcW w:type="dxa" w:w="47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Página principal · banner</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$14,400</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~68,760</w:t>
            </w:r>
          </w:p>
        </w:tc>
      </w:tr>
      <w:tr>
        <w:trPr>
          <w:tblHeader w:val="false"/>
        </w:trPr>
        <w:tc>
          <w:tcPr>
            <w:tcW w:type="dxa" w:w="47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Cada evento · banner</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$7,680</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~34,800</w:t>
            </w:r>
          </w:p>
        </w:tc>
      </w:tr>
      <w:tr>
        <w:trPr>
          <w:tblHeader w:val="false"/>
        </w:trPr>
        <w:tc>
          <w:tcPr>
            <w:tcW w:type="dxa" w:w="47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Cada evento · cuadro lateral</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$7,680</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~34,800</w:t>
            </w:r>
          </w:p>
        </w:tc>
      </w:tr>
      <w:tr>
        <w:trPr>
          <w:tblHeader w:val="false"/>
        </w:trPr>
        <w:tc>
          <w:tcPr>
            <w:tcW w:type="dxa" w:w="47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Espacios y salas · banner</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$4,800</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~5,520</w:t>
            </w:r>
          </w:p>
        </w:tc>
      </w:tr>
      <w:tr>
        <w:trPr>
          <w:tblHeader w:val="false"/>
        </w:trPr>
        <w:tc>
          <w:tcPr>
            <w:tcW w:type="dxa" w:w="47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Noticias y blog · banner</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$4,800</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por medir</w:t>
            </w:r>
          </w:p>
        </w:tc>
      </w:tr>
      <w:tr>
        <w:trPr>
          <w:tblHeader w:val="false"/>
        </w:trPr>
        <w:tc>
          <w:tcPr>
            <w:tcW w:type="dxa" w:w="476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Todos vendidos</w:t>
            </w:r>
          </w:p>
        </w:tc>
        <w:tc>
          <w:tcPr>
            <w:tcW w:type="dxa" w:w="2300"/>
            <w:shd w:fill="175772" w:color="auto" w:val="clear"/>
            <w:tcMar>
              <w:top w:type="dxa" w:w="70"/>
              <w:left w:type="dxa" w:w="100"/>
              <w:bottom w:type="dxa" w:w="70"/>
              <w:right w:type="dxa" w:w="100"/>
            </w:tcMar>
          </w:tcPr>
          <w:p>
            <w:pPr>
              <w:jc w:val="right"/>
            </w:pPr>
            <w:r>
              <w:rPr>
                <w:rFonts w:ascii="Arial" w:cs="Arial" w:eastAsia="Arial" w:hAnsi="Arial"/>
                <w:b/>
                <w:bCs/>
                <w:color w:val="FFFFFF"/>
                <w:sz w:val="19"/>
                <w:szCs w:val="19"/>
              </w:rPr>
              <w:t xml:space="preserve">$98,880</w:t>
            </w:r>
          </w:p>
        </w:tc>
        <w:tc>
          <w:tcPr>
            <w:tcW w:type="dxa" w:w="230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
            </w:r>
          </w:p>
        </w:tc>
      </w:tr>
    </w:tbl>
    <w:p>
      <w:pPr>
        <w:spacing w:after="120" w:before="80"/>
      </w:pPr>
      <w:r>
        <w:rPr>
          <w:rFonts w:ascii="Arial" w:cs="Arial" w:eastAsia="Arial" w:hAnsi="Arial"/>
          <w:b/>
          <w:bCs/>
          <w:color w:val="0E3A4E"/>
          <w:sz w:val="22"/>
          <w:szCs w:val="22"/>
        </w:rPr>
        <w:t xml:space="preserve">Con la mitad de los espacios vendidos en contratos anuales (~$49,000 al año), la publicidad cubre toda la Propuesta 2 cada año, contenido incluido. </w:t>
      </w:r>
      <w:r>
        <w:rPr>
          <w:rFonts w:ascii="Arial" w:cs="Arial" w:eastAsia="Arial" w:hAnsi="Arial"/>
          <w:color w:val="0E3A4E"/>
          <w:sz w:val="22"/>
          <w:szCs w:val="22"/>
        </w:rPr>
        <w:t xml:space="preserve">Y cada anuncio necesita su banner, que sale de la Parte B.</w:t>
      </w:r>
    </w:p>
    <w:p>
      <w:pPr>
        <w:spacing w:after="120" w:before="80"/>
      </w:pPr>
      <w:r>
        <w:rPr>
          <w:rFonts w:ascii="Arial" w:cs="Arial" w:eastAsia="Arial" w:hAnsi="Arial"/>
          <w:i/>
          <w:iCs/>
          <w:color w:val="3D5866"/>
          <w:sz w:val="19"/>
          <w:szCs w:val="19"/>
        </w:rPr>
        <w:t xml:space="preserve">Precios de anuncios sin IVA; revisarlos a los tres meses con las impresiones y clics reales del portal.</w:t>
      </w:r>
    </w:p>
    <w:p>
      <w:pPr>
        <w:pStyle w:val="Heading1"/>
        <w:pBdr>
          <w:bottom w:val="single" w:color="A8C243" w:sz="12" w:space="4"/>
        </w:pBdr>
        <w:spacing w:after="120" w:before="240"/>
      </w:pPr>
      <w:r>
        <w:rPr>
          <w:rFonts w:ascii="Arial" w:cs="Arial" w:eastAsia="Arial" w:hAnsi="Arial"/>
          <w:b/>
          <w:bCs/>
          <w:color w:val="175772"/>
          <w:sz w:val="32"/>
          <w:szCs w:val="32"/>
        </w:rPr>
        <w:t xml:space="preserve">2.4 Por qué cada herramienta y qué entrega</w:t>
      </w:r>
    </w:p>
    <w:p>
      <w:pPr>
        <w:pStyle w:val="Heading2"/>
        <w:spacing w:after="80" w:before="200"/>
      </w:pPr>
      <w:r>
        <w:rPr>
          <w:rFonts w:ascii="Arial" w:cs="Arial" w:eastAsia="Arial" w:hAnsi="Arial"/>
          <w:b/>
          <w:bCs/>
          <w:color w:val="175772"/>
          <w:sz w:val="26"/>
          <w:szCs w:val="26"/>
        </w:rPr>
        <w:t xml:space="preserve">Claude Team · 2 usuarios · $10,579/año</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Redacta, traduce y automatiza los textos del sitio sin que nuestros datos se usen para entrenar la IA. Es el mismo proveedor del asistente virtual de la web, así que la información que se le carga se prepara en el mismo lugar.</w:t>
      </w:r>
    </w:p>
    <w:p>
      <w:pPr>
        <w:spacing w:after="120" w:before="0"/>
      </w:pPr>
      <w:r>
        <w:rPr>
          <w:rFonts w:ascii="Arial" w:cs="Arial" w:eastAsia="Arial" w:hAnsi="Arial"/>
          <w:b/>
          <w:bCs/>
          <w:color w:val="0E3A4E"/>
          <w:sz w:val="22"/>
          <w:szCs w:val="22"/>
        </w:rPr>
        <w:t xml:space="preserve">Entrega: </w:t>
      </w:r>
      <w:r>
        <w:rPr>
          <w:rFonts w:ascii="Arial" w:cs="Arial" w:eastAsia="Arial" w:hAnsi="Arial"/>
          <w:color w:val="0E3A4E"/>
          <w:sz w:val="22"/>
          <w:szCs w:val="22"/>
        </w:rPr>
        <w:t xml:space="preserve">De la ficha de un evento salen en minutos su página, la versión en inglés, las preguntas frecuentes y la nota para el blog.</w:t>
      </w:r>
    </w:p>
    <w:p>
      <w:pPr>
        <w:pStyle w:val="Heading2"/>
        <w:spacing w:after="80" w:before="200"/>
      </w:pPr>
      <w:r>
        <w:rPr>
          <w:rFonts w:ascii="Arial" w:cs="Arial" w:eastAsia="Arial" w:hAnsi="Arial"/>
          <w:b/>
          <w:bCs/>
          <w:color w:val="175772"/>
          <w:sz w:val="26"/>
          <w:szCs w:val="26"/>
        </w:rPr>
        <w:t xml:space="preserve">Magnific Premium+ · $7,037/año</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Mejora el contenido que ya tenemos y lo vuelve dinámico para la audiencia: sube la resolución de fotos viejas, convierte una foto fija en un video corto y crea variaciones para cada campaña.</w:t>
      </w:r>
    </w:p>
    <w:p>
      <w:pPr>
        <w:spacing w:after="120" w:before="0"/>
      </w:pPr>
      <w:r>
        <w:rPr>
          <w:rFonts w:ascii="Arial" w:cs="Arial" w:eastAsia="Arial" w:hAnsi="Arial"/>
          <w:b/>
          <w:bCs/>
          <w:color w:val="0E3A4E"/>
          <w:sz w:val="22"/>
          <w:szCs w:val="22"/>
        </w:rPr>
        <w:t xml:space="preserve">Entrega: </w:t>
      </w:r>
      <w:r>
        <w:rPr>
          <w:rFonts w:ascii="Arial" w:cs="Arial" w:eastAsia="Arial" w:hAnsi="Arial"/>
          <w:color w:val="0E3A4E"/>
          <w:sz w:val="22"/>
          <w:szCs w:val="22"/>
        </w:rPr>
        <w:t xml:space="preserve">Una foto del salón vacío se vuelve un video de 5 segundos con movimiento de cámara para la portada; fotos de archivo de eventos se mejoran a alta calidad.</w:t>
      </w:r>
    </w:p>
    <w:p>
      <w:pPr>
        <w:pStyle w:val="Heading2"/>
        <w:spacing w:after="80" w:before="200"/>
      </w:pPr>
      <w:r>
        <w:rPr>
          <w:rFonts w:ascii="Arial" w:cs="Arial" w:eastAsia="Arial" w:hAnsi="Arial"/>
          <w:b/>
          <w:bCs/>
          <w:color w:val="175772"/>
          <w:sz w:val="26"/>
          <w:szCs w:val="26"/>
        </w:rPr>
        <w:t xml:space="preserve">Affinity by Canva · $0</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Reemplaza a Adobe Illustrator: vectores, planos y archivos para imprenta, gratis con la cuenta de Canva. Ahorra $6,946 al año.</w:t>
      </w:r>
    </w:p>
    <w:p>
      <w:pPr>
        <w:spacing w:after="120" w:before="0"/>
      </w:pPr>
      <w:r>
        <w:rPr>
          <w:rFonts w:ascii="Arial" w:cs="Arial" w:eastAsia="Arial" w:hAnsi="Arial"/>
          <w:b/>
          <w:bCs/>
          <w:color w:val="0E3A4E"/>
          <w:sz w:val="22"/>
          <w:szCs w:val="22"/>
        </w:rPr>
        <w:t xml:space="preserve">Entrega: </w:t>
      </w:r>
      <w:r>
        <w:rPr>
          <w:rFonts w:ascii="Arial" w:cs="Arial" w:eastAsia="Arial" w:hAnsi="Arial"/>
          <w:color w:val="0E3A4E"/>
          <w:sz w:val="22"/>
          <w:szCs w:val="22"/>
        </w:rPr>
        <w:t xml:space="preserve">Planos de cada sala, mapa del recinto, íconos del sitio y lonas para imprenta.</w:t>
      </w:r>
    </w:p>
    <w:p>
      <w:pPr>
        <w:pStyle w:val="Heading2"/>
        <w:spacing w:after="80" w:before="200"/>
      </w:pPr>
      <w:r>
        <w:rPr>
          <w:rFonts w:ascii="Arial" w:cs="Arial" w:eastAsia="Arial" w:hAnsi="Arial"/>
          <w:b/>
          <w:bCs/>
          <w:color w:val="175772"/>
          <w:sz w:val="26"/>
          <w:szCs w:val="26"/>
        </w:rPr>
        <w:t xml:space="preserve">Canva Pro · 2 cuentas · $2,420/año</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Cada evento necesita su banner con la marca del recinto en todos los tamaños. Canva lo adapta en un clic y da acceso a Affinity con la misma cuenta.</w:t>
      </w:r>
    </w:p>
    <w:p>
      <w:pPr>
        <w:spacing w:after="120" w:before="0"/>
      </w:pPr>
      <w:r>
        <w:rPr>
          <w:rFonts w:ascii="Arial" w:cs="Arial" w:eastAsia="Arial" w:hAnsi="Arial"/>
          <w:b/>
          <w:bCs/>
          <w:color w:val="0E3A4E"/>
          <w:sz w:val="22"/>
          <w:szCs w:val="22"/>
        </w:rPr>
        <w:t xml:space="preserve">Entrega: </w:t>
      </w:r>
      <w:r>
        <w:rPr>
          <w:rFonts w:ascii="Arial" w:cs="Arial" w:eastAsia="Arial" w:hAnsi="Arial"/>
          <w:color w:val="0E3A4E"/>
          <w:sz w:val="22"/>
          <w:szCs w:val="22"/>
        </w:rPr>
        <w:t xml:space="preserve">El banner de un evento sale listo para la web, Instagram, historias y pantallas del recinto sin esperar a un diseñador externo.</w:t>
      </w:r>
    </w:p>
    <w:p>
      <w:pPr>
        <w:pStyle w:val="Heading2"/>
        <w:spacing w:after="80" w:before="200"/>
      </w:pPr>
      <w:r>
        <w:rPr>
          <w:rFonts w:ascii="Arial" w:cs="Arial" w:eastAsia="Arial" w:hAnsi="Arial"/>
          <w:b/>
          <w:bCs/>
          <w:color w:val="175772"/>
          <w:sz w:val="26"/>
          <w:szCs w:val="26"/>
        </w:rPr>
        <w:t xml:space="preserve">CapCut Pro · $2,399/año</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Hace más eficiente la edición: subtítulos automáticos, plantillas, recortes y quitar fondo en minutos. Lo que antes tomaba horas libera tiempo para hacer más contenido.</w:t>
      </w:r>
    </w:p>
    <w:p>
      <w:pPr>
        <w:spacing w:after="120" w:before="0"/>
      </w:pPr>
      <w:r>
        <w:rPr>
          <w:rFonts w:ascii="Arial" w:cs="Arial" w:eastAsia="Arial" w:hAnsi="Arial"/>
          <w:b/>
          <w:bCs/>
          <w:color w:val="0E3A4E"/>
          <w:sz w:val="22"/>
          <w:szCs w:val="22"/>
        </w:rPr>
        <w:t xml:space="preserve">Entrega: </w:t>
      </w:r>
      <w:r>
        <w:rPr>
          <w:rFonts w:ascii="Arial" w:cs="Arial" w:eastAsia="Arial" w:hAnsi="Arial"/>
          <w:color w:val="0E3A4E"/>
          <w:sz w:val="22"/>
          <w:szCs w:val="22"/>
        </w:rPr>
        <w:t xml:space="preserve">El resumen en video de un evento queda listo el mismo día, para la portada del sitio y para redes, y el resto de la tarde se usa en otra pieza.</w:t>
      </w:r>
    </w:p>
    <w:p>
      <w:r>
        <w:br w:type="page"/>
      </w:r>
    </w:p>
    <w:p>
      <w:pPr>
        <w:pStyle w:val="Heading1"/>
        <w:pBdr>
          <w:bottom w:val="single" w:color="A8C243" w:sz="12" w:space="4"/>
        </w:pBdr>
        <w:spacing w:after="120" w:before="240"/>
      </w:pPr>
      <w:r>
        <w:rPr>
          <w:rFonts w:ascii="Arial" w:cs="Arial" w:eastAsia="Arial" w:hAnsi="Arial"/>
          <w:b/>
          <w:bCs/>
          <w:color w:val="175772"/>
          <w:sz w:val="32"/>
          <w:szCs w:val="32"/>
        </w:rPr>
        <w:t xml:space="preserve">2.5 Comparativa IA de texto: costo y privacidad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20"/>
        <w:gridCol w:w="2220"/>
        <w:gridCol w:w="2220"/>
      </w:tblGrid>
      <w:tr>
        <w:trPr>
          <w:tblHeader/>
        </w:trPr>
        <w:tc>
          <w:tcPr>
            <w:tcW w:type="dxa" w:w="27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Criterio</w:t>
            </w:r>
          </w:p>
        </w:tc>
        <w:tc>
          <w:tcPr>
            <w:tcW w:type="dxa" w:w="222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Claude Team (en presupuesto)</w:t>
            </w:r>
          </w:p>
        </w:tc>
        <w:tc>
          <w:tcPr>
            <w:tcW w:type="dxa" w:w="222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Claude Pro (2 cuentas)</w:t>
            </w:r>
          </w:p>
        </w:tc>
        <w:tc>
          <w:tcPr>
            <w:tcW w:type="dxa" w:w="222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ChatGPT Business</w:t>
            </w:r>
          </w:p>
        </w:tc>
      </w:tr>
      <w:tr>
        <w:trPr>
          <w:tblHeader w:val="false"/>
        </w:trPr>
        <w:tc>
          <w:tcPr>
            <w:tcW w:type="dxa" w:w="27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Costo anual, 2 usuarios</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$10,579</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$8,816</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$8,160</w:t>
            </w:r>
          </w:p>
        </w:tc>
      </w:tr>
      <w:tr>
        <w:trPr>
          <w:tblHeader w:val="false"/>
        </w:trPr>
        <w:tc>
          <w:tcPr>
            <w:tcW w:type="dxa" w:w="27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¿Entrena con nuestros datos?</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No, nunca (plan de empresa)</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Solo si no se apaga en ajustes</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No (plan de empresa)</w:t>
            </w:r>
          </w:p>
        </w:tc>
      </w:tr>
      <w:tr>
        <w:trPr>
          <w:tblHeader w:val="false"/>
        </w:trPr>
        <w:tc>
          <w:tcPr>
            <w:tcW w:type="dxa" w:w="27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Administración central</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Sí: cuentas, facturas y proyectos compartidos</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No: dos cuentas sueltas</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Sí</w:t>
            </w:r>
          </w:p>
        </w:tc>
      </w:tr>
      <w:tr>
        <w:trPr>
          <w:tblHeader w:val="false"/>
        </w:trPr>
        <w:tc>
          <w:tcPr>
            <w:tcW w:type="dxa" w:w="27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Mismo proveedor que el asistente de la web</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Sí</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Sí</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No</w:t>
            </w:r>
          </w:p>
        </w:tc>
      </w:tr>
    </w:tbl>
    <w:p>
      <w:pPr>
        <w:spacing w:after="120" w:before="80"/>
      </w:pPr>
      <w:r>
        <w:rPr>
          <w:rFonts w:ascii="Arial" w:cs="Arial" w:eastAsia="Arial" w:hAnsi="Arial"/>
          <w:b/>
          <w:bCs/>
          <w:color w:val="0E3A4E"/>
          <w:sz w:val="22"/>
          <w:szCs w:val="22"/>
        </w:rPr>
        <w:t xml:space="preserve">Por qué Claude Team: </w:t>
      </w:r>
      <w:r>
        <w:rPr>
          <w:rFonts w:ascii="Arial" w:cs="Arial" w:eastAsia="Arial" w:hAnsi="Arial"/>
          <w:color w:val="0E3A4E"/>
          <w:sz w:val="22"/>
          <w:szCs w:val="22"/>
        </w:rPr>
        <w:t xml:space="preserve">cuesta $1,763 más que dos cuentas Pro, pero garantiza que la información del recinto no entrena la IA y se administra desde un solo lugar. Si hay que recortar, Claude Pro sirve igual apagando el entrenamiento en cada cuenta.</w:t>
      </w:r>
    </w:p>
    <w:p>
      <w:pPr>
        <w:pStyle w:val="Heading1"/>
        <w:pBdr>
          <w:bottom w:val="single" w:color="A8C243" w:sz="12" w:space="4"/>
        </w:pBdr>
        <w:spacing w:after="120" w:before="240"/>
      </w:pPr>
      <w:r>
        <w:rPr>
          <w:rFonts w:ascii="Arial" w:cs="Arial" w:eastAsia="Arial" w:hAnsi="Arial"/>
          <w:b/>
          <w:bCs/>
          <w:color w:val="175772"/>
          <w:sz w:val="32"/>
          <w:szCs w:val="32"/>
        </w:rPr>
        <w:t xml:space="preserve">2.6 Comparativa IA de imagen y video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60"/>
        <w:gridCol w:w="2300"/>
        <w:gridCol w:w="2300"/>
      </w:tblGrid>
      <w:tr>
        <w:trPr>
          <w:tblHeader/>
        </w:trPr>
        <w:tc>
          <w:tcPr>
            <w:tcW w:type="dxa" w:w="22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Criterio</w:t>
            </w:r>
          </w:p>
        </w:tc>
        <w:tc>
          <w:tcPr>
            <w:tcW w:type="dxa" w:w="256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Magnific Premium+ (en presupuesto)</w:t>
            </w:r>
          </w:p>
        </w:tc>
        <w:tc>
          <w:tcPr>
            <w:tcW w:type="dxa" w:w="23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Higgsfield Plus</w:t>
            </w:r>
          </w:p>
        </w:tc>
        <w:tc>
          <w:tcPr>
            <w:tcW w:type="dxa" w:w="23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Artlist Max</w:t>
            </w:r>
          </w:p>
        </w:tc>
      </w:tr>
      <w:tr>
        <w:trPr>
          <w:tblHeader w:val="false"/>
        </w:trPr>
        <w:tc>
          <w:tcPr>
            <w:tcW w:type="dxa" w:w="22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Costo anual</w:t>
            </w:r>
          </w:p>
        </w:tc>
        <w:tc>
          <w:tcPr>
            <w:tcW w:type="dxa" w:w="256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$7,037 (precio México)</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$12,431</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$10,577</w:t>
            </w:r>
          </w:p>
        </w:tc>
      </w:tr>
      <w:tr>
        <w:trPr>
          <w:tblHeader w:val="false"/>
        </w:trPr>
        <w:tc>
          <w:tcPr>
            <w:tcW w:type="dxa" w:w="22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Videos de 5 s al año</w:t>
            </w:r>
          </w:p>
        </w:tc>
        <w:tc>
          <w:tcPr>
            <w:tcW w:type="dxa" w:w="2560"/>
            <w:shd w:fill="FFFFFF"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~800 + uno básico ilimitado</w:t>
            </w:r>
          </w:p>
        </w:tc>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~1,400</w:t>
            </w:r>
          </w:p>
        </w:tc>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~300</w:t>
            </w:r>
          </w:p>
        </w:tc>
      </w:tr>
      <w:tr>
        <w:trPr>
          <w:tblHeader w:val="false"/>
        </w:trPr>
        <w:tc>
          <w:tcPr>
            <w:tcW w:type="dxa" w:w="22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Costo por video</w:t>
            </w:r>
          </w:p>
        </w:tc>
        <w:tc>
          <w:tcPr>
            <w:tcW w:type="dxa" w:w="256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~$9</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~$9</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~$35</w:t>
            </w:r>
          </w:p>
        </w:tc>
      </w:tr>
      <w:tr>
        <w:trPr>
          <w:tblHeader w:val="false"/>
        </w:trPr>
        <w:tc>
          <w:tcPr>
            <w:tcW w:type="dxa" w:w="22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Imágenes</w:t>
            </w:r>
          </w:p>
        </w:tc>
        <w:tc>
          <w:tcPr>
            <w:tcW w:type="dxa" w:w="2560"/>
            <w:shd w:fill="FFFFFF"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Ilimitadas con modelos incluidos</w:t>
            </w:r>
          </w:p>
        </w:tc>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Descuentan créditos</w:t>
            </w:r>
          </w:p>
        </w:tc>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~3,000 al año (~$3.50 c/u)</w:t>
            </w:r>
          </w:p>
        </w:tc>
      </w:tr>
      <w:tr>
        <w:trPr>
          <w:tblHeader w:val="false"/>
        </w:trPr>
        <w:tc>
          <w:tcPr>
            <w:tcW w:type="dxa" w:w="22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Además incluye</w:t>
            </w:r>
          </w:p>
        </w:tc>
        <w:tc>
          <w:tcPr>
            <w:tcW w:type="dxa" w:w="256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Fotos, vectores y mockups</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Solo IA</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Música y video stock</w:t>
            </w:r>
          </w:p>
        </w:tc>
      </w:tr>
    </w:tbl>
    <w:p>
      <w:pPr>
        <w:spacing w:after="120" w:before="80"/>
      </w:pPr>
      <w:r>
        <w:rPr>
          <w:rFonts w:ascii="Arial" w:cs="Arial" w:eastAsia="Arial" w:hAnsi="Arial"/>
          <w:color w:val="0E3A4E"/>
          <w:sz w:val="20"/>
          <w:szCs w:val="20"/>
        </w:rPr>
        <w:t xml:space="preserve">Magnific es el más barato al año, suma imágenes ilimitadas y banco de recursos, y no entrena con nuestros datos. Promedios estimados con un video de 5 s en 1080p (Kling 3.0).</w:t>
      </w:r>
    </w:p>
    <w:p>
      <w:pPr>
        <w:pStyle w:val="Heading2"/>
        <w:spacing w:after="80" w:before="200"/>
      </w:pPr>
      <w:r>
        <w:rPr>
          <w:rFonts w:ascii="Arial" w:cs="Arial" w:eastAsia="Arial" w:hAnsi="Arial"/>
          <w:b/>
          <w:bCs/>
          <w:color w:val="175772"/>
          <w:sz w:val="26"/>
          <w:szCs w:val="26"/>
        </w:rPr>
        <w:t xml:space="preserve">Links de compra</w:t>
      </w:r>
    </w:p>
    <w:p>
      <w:pPr>
        <w:pStyle w:val="ListParagraph"/>
        <w:numPr>
          <w:ilvl w:val="0"/>
          <w:numId w:val="2"/>
        </w:numPr>
        <w:spacing w:after="60"/>
      </w:pPr>
      <w:hyperlink w:history="1" r:id="rIdrpq_wfmk1pse4ciko9q_h">
        <w:r>
          <w:rPr>
            <w:rFonts w:ascii="Arial" w:cs="Arial" w:eastAsia="Arial" w:hAnsi="Arial"/>
            <w:color w:val="039AD1"/>
            <w:sz w:val="20"/>
            <w:szCs w:val="20"/>
            <w:u w:val="single"/>
          </w:rPr>
          <w:t xml:space="preserve">Claude Team</w:t>
        </w:r>
      </w:hyperlink>
    </w:p>
    <w:p>
      <w:pPr>
        <w:pStyle w:val="ListParagraph"/>
        <w:numPr>
          <w:ilvl w:val="0"/>
          <w:numId w:val="2"/>
        </w:numPr>
        <w:spacing w:after="60"/>
      </w:pPr>
      <w:hyperlink w:history="1" r:id="rIdvywhv3fnnuxxovvqkcdli">
        <w:r>
          <w:rPr>
            <w:rFonts w:ascii="Arial" w:cs="Arial" w:eastAsia="Arial" w:hAnsi="Arial"/>
            <w:color w:val="039AD1"/>
            <w:sz w:val="20"/>
            <w:szCs w:val="20"/>
            <w:u w:val="single"/>
          </w:rPr>
          <w:t xml:space="preserve">Magnific Premium+</w:t>
        </w:r>
      </w:hyperlink>
    </w:p>
    <w:p>
      <w:pPr>
        <w:pStyle w:val="ListParagraph"/>
        <w:numPr>
          <w:ilvl w:val="0"/>
          <w:numId w:val="2"/>
        </w:numPr>
        <w:spacing w:after="60"/>
      </w:pPr>
      <w:hyperlink w:history="1" r:id="rIdzwbj7snv37-jslardt8-c">
        <w:r>
          <w:rPr>
            <w:rFonts w:ascii="Arial" w:cs="Arial" w:eastAsia="Arial" w:hAnsi="Arial"/>
            <w:color w:val="039AD1"/>
            <w:sz w:val="20"/>
            <w:szCs w:val="20"/>
            <w:u w:val="single"/>
          </w:rPr>
          <w:t xml:space="preserve">Affinity by Canva (gratis)</w:t>
        </w:r>
      </w:hyperlink>
    </w:p>
    <w:p>
      <w:pPr>
        <w:pStyle w:val="ListParagraph"/>
        <w:numPr>
          <w:ilvl w:val="0"/>
          <w:numId w:val="2"/>
        </w:numPr>
        <w:spacing w:after="60"/>
      </w:pPr>
      <w:hyperlink w:history="1" r:id="rIdmypr70eecsskcdkh5naxr">
        <w:r>
          <w:rPr>
            <w:rFonts w:ascii="Arial" w:cs="Arial" w:eastAsia="Arial" w:hAnsi="Arial"/>
            <w:color w:val="039AD1"/>
            <w:sz w:val="20"/>
            <w:szCs w:val="20"/>
            <w:u w:val="single"/>
          </w:rPr>
          <w:t xml:space="preserve">Canva Pro</w:t>
        </w:r>
      </w:hyperlink>
    </w:p>
    <w:p>
      <w:pPr>
        <w:pStyle w:val="ListParagraph"/>
        <w:numPr>
          <w:ilvl w:val="0"/>
          <w:numId w:val="2"/>
        </w:numPr>
        <w:spacing w:after="60"/>
      </w:pPr>
      <w:hyperlink w:history="1" r:id="rId0by3xycntpha43wxw6eof">
        <w:r>
          <w:rPr>
            <w:rFonts w:ascii="Arial" w:cs="Arial" w:eastAsia="Arial" w:hAnsi="Arial"/>
            <w:color w:val="039AD1"/>
            <w:sz w:val="20"/>
            <w:szCs w:val="20"/>
            <w:u w:val="single"/>
          </w:rPr>
          <w:t xml:space="preserve">CapCut Pro</w:t>
        </w:r>
      </w:hyperlink>
    </w:p>
    <w:p>
      <w:pPr>
        <w:pStyle w:val="ListParagraph"/>
        <w:numPr>
          <w:ilvl w:val="0"/>
          <w:numId w:val="2"/>
        </w:numPr>
        <w:spacing w:after="60"/>
      </w:pPr>
      <w:hyperlink w:history="1" r:id="rIdbraqqjbmgiec7q9z098kx">
        <w:r>
          <w:rPr>
            <w:rFonts w:ascii="Arial" w:cs="Arial" w:eastAsia="Arial" w:hAnsi="Arial"/>
            <w:color w:val="039AD1"/>
            <w:sz w:val="20"/>
            <w:szCs w:val="20"/>
            <w:u w:val="single"/>
          </w:rPr>
          <w:t xml:space="preserve">Servidor · DigitalOcean</w:t>
        </w:r>
      </w:hyperlink>
    </w:p>
    <w:p>
      <w:pPr>
        <w:pStyle w:val="ListParagraph"/>
        <w:numPr>
          <w:ilvl w:val="0"/>
          <w:numId w:val="2"/>
        </w:numPr>
        <w:spacing w:after="60"/>
      </w:pPr>
      <w:hyperlink w:history="1" r:id="rIdnc_amsgd8zgn-bahnx0qo">
        <w:r>
          <w:rPr>
            <w:rFonts w:ascii="Arial" w:cs="Arial" w:eastAsia="Arial" w:hAnsi="Arial"/>
            <w:color w:val="039AD1"/>
            <w:sz w:val="20"/>
            <w:szCs w:val="20"/>
            <w:u w:val="single"/>
          </w:rPr>
          <w:t xml:space="preserve">Asistente · console.anthropic.com</w:t>
        </w:r>
      </w:hyperlink>
    </w:p>
    <w:p>
      <w:pPr>
        <w:pStyle w:val="ListParagraph"/>
        <w:numPr>
          <w:ilvl w:val="0"/>
          <w:numId w:val="2"/>
        </w:numPr>
        <w:spacing w:after="60"/>
      </w:pPr>
      <w:hyperlink w:history="1" r:id="rIdmqlobcctjkmqy-un-u9m4">
        <w:r>
          <w:rPr>
            <w:rFonts w:ascii="Arial" w:cs="Arial" w:eastAsia="Arial" w:hAnsi="Arial"/>
            <w:color w:val="039AD1"/>
            <w:sz w:val="20"/>
            <w:szCs w:val="20"/>
            <w:u w:val="single"/>
          </w:rPr>
          <w:t xml:space="preserve">Bitwarden Teams</w:t>
        </w:r>
      </w:hyperlink>
    </w:p>
    <w:p>
      <w:pPr>
        <w:pStyle w:val="ListParagraph"/>
        <w:numPr>
          <w:ilvl w:val="0"/>
          <w:numId w:val="2"/>
        </w:numPr>
        <w:spacing w:after="60"/>
      </w:pPr>
      <w:hyperlink w:history="1" r:id="rIdc4hxcrqrnzktskoq__qeq">
        <w:r>
          <w:rPr>
            <w:rFonts w:ascii="Arial" w:cs="Arial" w:eastAsia="Arial" w:hAnsi="Arial"/>
            <w:color w:val="039AD1"/>
            <w:sz w:val="20"/>
            <w:szCs w:val="20"/>
            <w:u w:val="single"/>
          </w:rPr>
          <w:t xml:space="preserve">Llaves Yubico</w:t>
        </w:r>
      </w:hyperlink>
    </w:p>
    <w:p>
      <w:pPr>
        <w:pStyle w:val="Heading1"/>
        <w:pBdr>
          <w:bottom w:val="single" w:color="A8C243" w:sz="12" w:space="4"/>
        </w:pBdr>
        <w:spacing w:after="120" w:before="240"/>
      </w:pPr>
      <w:r>
        <w:rPr>
          <w:rFonts w:ascii="Arial" w:cs="Arial" w:eastAsia="Arial" w:hAnsi="Arial"/>
          <w:b/>
          <w:bCs/>
          <w:color w:val="175772"/>
          <w:sz w:val="32"/>
          <w:szCs w:val="32"/>
        </w:rPr>
        <w:t xml:space="preserve">Notas para Finanzas</w:t>
      </w:r>
    </w:p>
    <w:p>
      <w:pPr>
        <w:pStyle w:val="ListParagraph"/>
        <w:numPr>
          <w:ilvl w:val="0"/>
          <w:numId w:val="2"/>
        </w:numPr>
        <w:spacing w:after="60"/>
      </w:pPr>
      <w:r>
        <w:rPr>
          <w:rFonts w:ascii="Arial" w:cs="Arial" w:eastAsia="Arial" w:hAnsi="Arial"/>
          <w:color w:val="0E3A4E"/>
          <w:sz w:val="22"/>
          <w:szCs w:val="22"/>
        </w:rPr>
        <w:t xml:space="preserve">Precios en pesos mexicanos con IVA, consultados en octubre de 2026.</w:t>
      </w:r>
    </w:p>
    <w:p>
      <w:pPr>
        <w:pStyle w:val="ListParagraph"/>
        <w:numPr>
          <w:ilvl w:val="0"/>
          <w:numId w:val="2"/>
        </w:numPr>
        <w:spacing w:after="60"/>
      </w:pPr>
      <w:r>
        <w:rPr>
          <w:rFonts w:ascii="Arial" w:cs="Arial" w:eastAsia="Arial" w:hAnsi="Arial"/>
          <w:color w:val="0E3A4E"/>
          <w:sz w:val="22"/>
          <w:szCs w:val="22"/>
        </w:rPr>
        <w:t xml:space="preserve">CapCut, Canva, Magnific y X: precios mostrados en sus páginas de México.</w:t>
      </w:r>
    </w:p>
    <w:p>
      <w:pPr>
        <w:pStyle w:val="ListParagraph"/>
        <w:numPr>
          <w:ilvl w:val="0"/>
          <w:numId w:val="2"/>
        </w:numPr>
        <w:spacing w:after="60"/>
      </w:pPr>
      <w:r>
        <w:rPr>
          <w:rFonts w:ascii="Arial" w:cs="Arial" w:eastAsia="Arial" w:hAnsi="Arial"/>
          <w:color w:val="0E3A4E"/>
          <w:sz w:val="22"/>
          <w:szCs w:val="22"/>
        </w:rPr>
        <w:t xml:space="preserve">Claude, ManyChat y Metricool: precio en dólares convertido a $19.00 por dólar + 16% de IVA.</w:t>
      </w:r>
    </w:p>
    <w:p>
      <w:pPr>
        <w:pStyle w:val="ListParagraph"/>
        <w:numPr>
          <w:ilvl w:val="0"/>
          <w:numId w:val="2"/>
        </w:numPr>
        <w:spacing w:after="60"/>
      </w:pPr>
      <w:r>
        <w:rPr>
          <w:rFonts w:ascii="Arial" w:cs="Arial" w:eastAsia="Arial" w:hAnsi="Arial"/>
          <w:color w:val="0E3A4E"/>
          <w:sz w:val="22"/>
          <w:szCs w:val="22"/>
        </w:rPr>
        <w:t xml:space="preserve">Parte A de la web: precios de la cotización a $18.20 por dólar, sin IVA; aquí se suma el 16% para comparar con lo demás.</w:t>
      </w:r>
    </w:p>
    <w:p>
      <w:pPr>
        <w:pStyle w:val="ListParagraph"/>
        <w:numPr>
          <w:ilvl w:val="0"/>
          <w:numId w:val="2"/>
        </w:numPr>
        <w:spacing w:after="60"/>
      </w:pPr>
      <w:r>
        <w:rPr>
          <w:rFonts w:ascii="Arial" w:cs="Arial" w:eastAsia="Arial" w:hAnsi="Arial"/>
          <w:color w:val="0E3A4E"/>
          <w:sz w:val="22"/>
          <w:szCs w:val="22"/>
        </w:rPr>
        <w:t xml:space="preserve">Software: comprar desde la página web, no desde la app del celular (en la app sale 15% a 30% más caro).</w:t>
      </w:r>
    </w:p>
    <w:p>
      <w:pPr>
        <w:pStyle w:val="ListParagraph"/>
        <w:numPr>
          <w:ilvl w:val="0"/>
          <w:numId w:val="2"/>
        </w:numPr>
        <w:spacing w:after="60"/>
      </w:pPr>
      <w:r>
        <w:rPr>
          <w:rFonts w:ascii="Arial" w:cs="Arial" w:eastAsia="Arial" w:hAnsi="Arial"/>
          <w:color w:val="0E3A4E"/>
          <w:sz w:val="22"/>
          <w:szCs w:val="22"/>
        </w:rPr>
        <w:t xml:space="preserve">Las cámaras van en rango porque cambian según vendedor; comprar con tiendas oficiales o vendedores verificados.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3D5866"/>
        <w:sz w:val="16"/>
        <w:szCs w:val="16"/>
      </w:rPr>
      <w:t xml:space="preserve">Presupuesto 2027 · Poliforum León · </w:t>
    </w:r>
    <w:r>
      <w:rPr>
        <w:rFonts w:ascii="Arial" w:cs="Arial" w:eastAsia="Arial" w:hAnsi="Arial"/>
        <w:color w:val="3D58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E3A4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_gilzt9u7kfu18fv3xku" Type="http://schemas.openxmlformats.org/officeDocument/2006/relationships/hyperlink" Target="https://manychat.com/pricing" TargetMode="External"/><Relationship Id="rIdlaj4vibkki69agl_n-iwd" Type="http://schemas.openxmlformats.org/officeDocument/2006/relationships/hyperlink" Target="https://metricool.com/pricing/" TargetMode="External"/><Relationship Id="rIdq6a9co7p11ca_e8sl2cao" Type="http://schemas.openxmlformats.org/officeDocument/2006/relationships/hyperlink" Target="https://x.com/i/premium_sign_up" TargetMode="External"/><Relationship Id="rIdepgq4zmb_wk7pchc97osy" Type="http://schemas.openxmlformats.org/officeDocument/2006/relationships/hyperlink" Target="https://manychat.com/pricing" TargetMode="External"/><Relationship Id="rIdnclgol32mmnyr-c12ufgi" Type="http://schemas.openxmlformats.org/officeDocument/2006/relationships/hyperlink" Target="https://metricool.com/pricing/" TargetMode="External"/><Relationship Id="rId8cmeaszascqmp0rhsz07e" Type="http://schemas.openxmlformats.org/officeDocument/2006/relationships/hyperlink" Target="https://x.com/i/premium_sign_up" TargetMode="External"/><Relationship Id="rIdezyudkskpvljk436jiski" Type="http://schemas.openxmlformats.org/officeDocument/2006/relationships/hyperlink" Target="https://www.djistoremexico.com/producto/osmo-pocket-4p-standard-combo/" TargetMode="External"/><Relationship Id="rIducxvcvr5g-c93r-dkgbgk" Type="http://schemas.openxmlformats.org/officeDocument/2006/relationships/hyperlink" Target="https://www.mercadolibre.com.mx/sony-zv-e10l-camara-digital-con-lente-intercambiable-color-negro/p/MLM18448013" TargetMode="External"/><Relationship Id="rIdgxcmwqd9uhgr_mfk8rq6u" Type="http://schemas.openxmlformats.org/officeDocument/2006/relationships/hyperlink" Target="https://listado.mercadolibre.com.mx/sony-zv-e10-ii" TargetMode="External"/><Relationship Id="rId5efa8xnqivjkeqnrc4gph" Type="http://schemas.openxmlformats.org/officeDocument/2006/relationships/hyperlink" Target="https://www.djistoremexico.com/producto/dji-rs-4-mini/" TargetMode="External"/><Relationship Id="rIdwhx8m_gln6u5rrsxzeapa" Type="http://schemas.openxmlformats.org/officeDocument/2006/relationships/hyperlink" Target="https://claude.com/pricing" TargetMode="External"/><Relationship Id="rIdlxcozq27o1o0eafwqgc10" Type="http://schemas.openxmlformats.org/officeDocument/2006/relationships/hyperlink" Target="https://www.magnific.com/pricing" TargetMode="External"/><Relationship Id="rId2my0-wx6ipwgr33_jdkfu" Type="http://schemas.openxmlformats.org/officeDocument/2006/relationships/hyperlink" Target="https://www.affinity.studio/" TargetMode="External"/><Relationship Id="rIdfxmm24pwnfvqc6onv0eb5" Type="http://schemas.openxmlformats.org/officeDocument/2006/relationships/hyperlink" Target="https://www.canva.com/pricing/" TargetMode="External"/><Relationship Id="rIdo6ugvtyreenoa1kwbuq8u" Type="http://schemas.openxmlformats.org/officeDocument/2006/relationships/hyperlink" Target="https://www.capcut.com/" TargetMode="External"/><Relationship Id="rIdrpq_wfmk1pse4ciko9q_h" Type="http://schemas.openxmlformats.org/officeDocument/2006/relationships/hyperlink" Target="https://claude.com/pricing" TargetMode="External"/><Relationship Id="rIdvywhv3fnnuxxovvqkcdli" Type="http://schemas.openxmlformats.org/officeDocument/2006/relationships/hyperlink" Target="https://www.magnific.com/pricing" TargetMode="External"/><Relationship Id="rIdzwbj7snv37-jslardt8-c" Type="http://schemas.openxmlformats.org/officeDocument/2006/relationships/hyperlink" Target="https://www.affinity.studio/" TargetMode="External"/><Relationship Id="rIdmypr70eecsskcdkh5naxr" Type="http://schemas.openxmlformats.org/officeDocument/2006/relationships/hyperlink" Target="https://www.canva.com/pricing/" TargetMode="External"/><Relationship Id="rId0by3xycntpha43wxw6eof" Type="http://schemas.openxmlformats.org/officeDocument/2006/relationships/hyperlink" Target="https://www.capcut.com/" TargetMode="External"/><Relationship Id="rIdbraqqjbmgiec7q9z098kx" Type="http://schemas.openxmlformats.org/officeDocument/2006/relationships/hyperlink" Target="https://www.digitalocean.com/pricing/droplets" TargetMode="External"/><Relationship Id="rIdnc_amsgd8zgn-bahnx0qo" Type="http://schemas.openxmlformats.org/officeDocument/2006/relationships/hyperlink" Target="https://console.anthropic.com/" TargetMode="External"/><Relationship Id="rIdmqlobcctjkmqy-un-u9m4" Type="http://schemas.openxmlformats.org/officeDocument/2006/relationships/hyperlink" Target="https://bitwarden.com/pricing/business/" TargetMode="External"/><Relationship Id="rIdc4hxcrqrnzktskoq__qeq" Type="http://schemas.openxmlformats.org/officeDocument/2006/relationships/hyperlink" Target="https://www.yubico.com/store/" TargetMode="External"/><Relationship Id="rId8" Type="http://schemas.openxmlformats.org/officeDocument/2006/relationships/image" Target="media/b5e8bad9cddcd9b256015647e4bce7404169b268.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Presupuesto 2027 · Comunicación y RRPP y Página web</dc:title>
  <dc:creator>Comunicación y RRPP · Poliforum León</dc:creator>
  <cp:lastModifiedBy>Un-named</cp:lastModifiedBy>
  <cp:revision>1</cp:revision>
  <dcterms:created xsi:type="dcterms:W3CDTF">2026-10-13T17:40:18.254Z</dcterms:created>
  <dcterms:modified xsi:type="dcterms:W3CDTF">2026-10-13T17:40:18.254Z</dcterms:modified>
</cp:coreProperties>
</file>

<file path=docProps/custom.xml><?xml version="1.0" encoding="utf-8"?>
<Properties xmlns="http://schemas.openxmlformats.org/officeDocument/2006/custom-properties" xmlns:vt="http://schemas.openxmlformats.org/officeDocument/2006/docPropsVTypes"/>
</file>