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0B2545"/>
          <w:sz w:val="44"/>
        </w:rPr>
        <w:t>NIFTY 09:20 Straddle Basket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1F4D78"/>
          <w:sz w:val="24"/>
        </w:rPr>
        <w:t>Concept Explained: What You Are Trading, Why P&amp;L Differs, and How to Read the Workbook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Plain-English idea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This is a long-volatility strategy. You are not predicting whether NIFTY will go up or down.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You are buying both CE and PE, so the basket benefits when option premiums expand enough after 09:20.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The workbook's Daily Trades sheet shows the whole daily basket. The Leg Trades sheet shows each straddle component inside that basket.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What Is a Straddle?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A straddle means buying one Call option and one Put option at the same strike and same expiry.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CE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Call option. Helps when market rises sharply or call premium expands.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PE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Put option. Helps when market falls sharply or put premium expands.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Straddle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CE + PE at the same strike.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Straddle premium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CE premium + PE premium.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2. What Is This Basket?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This strategy buys two straddles at 09:20. That is why one daily trade contains two rows in the detailed sheet.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Basket Component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What It Contains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Workbook Row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CE + ATM -50 PE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One row in Leg Trades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CE + ATM PE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One row in Leg Trades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Daily Basket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 + ATM Straddle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One row in Daily Trades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rFonts w:ascii="Calibri" w:hAnsi="Calibri" w:eastAsia="Calibri"/>
                <w:b/>
                <w:color w:val="7C2D12"/>
                <w:sz w:val="22"/>
              </w:rPr>
              <w:t>Important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The Leg Trades sheet is named a little confusingly. Each row is not a single CE or PE option.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Each row is one straddle component, meaning CE + PE combined for that strike.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Daily Trades adds both straddle rows together for the date.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3. Entry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At 09:15, note the NIFTY spot/index open.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Round the 09:15 open to the nearest 50-point strike. That is ATM.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At 09:20, buy ATM -50 CE and ATM -50 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At 09:20, also buy ATM CE and ATM 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Use the nearest available expiry on or after the trading 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For 130 quantity, every premium point equals Rs 130.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4. Exit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Each straddle component has its own 15% target.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Target premium = entry premium x 1.15.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the straddle target hits, that straddle exits at target.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target does not hit, exit that straddle at 15:15.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tested version has no intraday stop-loss, so losing days can be large.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5. Why Daily P&amp;L and Leg P&amp;L Look Different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Daily Trades is the sum of the two straddle rows. Leg Trades shows only one straddle row at a time.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Sheet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Level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What One Row Means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Leg Trades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Straddle component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Either ATM -50 straddle or ATM straddle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Daily Trades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Full basket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Both straddles combined for that date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Monthly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Month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All daily baskets added for the month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6. Worked Example: 2025-08-29 Loss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This is the exact type of mismatch you saw in the screenshots. The Daily Trades row is larger because it includes two straddle rows.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500"/>
        <w:gridCol w:w="1200"/>
        <w:gridCol w:w="1200"/>
        <w:gridCol w:w="1500"/>
        <w:gridCol w:w="900"/>
        <w:gridCol w:w="20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Entry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Exit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Points P&amp;L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Qty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Gross Rs P&amp;L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269.65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183.25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-86.40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130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-11,232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245.60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176.60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-69.00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130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-8,970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Daily Basket Total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515.25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359.85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-155.40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130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-20,202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The daily gross rupee P&amp;L is calculated like this: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Formula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Calculation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Points P&amp;L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-86.40 + -69.00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-155.40 points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Gross rupees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-155.40 x 130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-20,202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Net rupees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Gross rupees - charges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Daily sheet net P&amp;L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7. Worked Example: 2026-03-04 Win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000000"/>
          <w:sz w:val="22"/>
        </w:rPr>
        <w:t>This shows how a strong volatility expansion day creates good P&amp;L.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1100"/>
        <w:gridCol w:w="1300"/>
        <w:gridCol w:w="1500"/>
        <w:gridCol w:w="1400"/>
        <w:gridCol w:w="1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Strike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Entry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Target/Exit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Points P&amp;L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Gross Rs P&amp;L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24350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632.10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726.91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94.81</w:t>
            </w:r>
          </w:p>
        </w:tc>
        <w:tc>
          <w:tcPr>
            <w:tcW w:type="dxa" w:w="1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12,325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24400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625.45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719.27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93.82</w:t>
            </w:r>
          </w:p>
        </w:tc>
        <w:tc>
          <w:tcPr>
            <w:tcW w:type="dxa" w:w="1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12,197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Daily Basket Total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1257.55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1446.18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188.63</w:t>
            </w:r>
          </w:p>
        </w:tc>
        <w:tc>
          <w:tcPr>
            <w:tcW w:type="dxa" w:w="1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24,522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8. Why This Can Give Good P&amp;L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You are long both call and put premium, so a strong move in either direction can help.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target is only 15%, so the strategy tries to capture quick premium expansion.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basket has two nearby straddles, so it gets exposure around the ATM zone.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High-premium or high-volatility days historically produced the strongest gains in the backtest.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9. Main Risk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NIFTY stays quiet after 09:20, both CE and PE can decay.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Because the tested version has no intraday stop-loss, losses can continue until 15:15.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Charges reduce net P&amp;L. The charges workbook already subtracts estimated brokerage, STT, stamp duty, exchange charge, SEBI fee, and GST.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This is a research candidate, not a guaranteed income system.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10. How to Read the Excel Workbook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Sheet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Use It For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Summary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Overall assumptions, total gross P&amp;L, charges, and net P&amp;L.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Monthly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Month-wise points, gross rupees, charges, net rupees, win rate, and capital used.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Daily Trades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One row per date. This is the full basket result for the day.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Leg Trades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One row per straddle component. Two rows usually make one daily basket.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Sources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Charge assumptions and references.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Mental model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Think of the strategy like buying two small volatility packages at 09:20.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Package 1 is ATM -50 CE + PE.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Package 2 is ATM CE + PE.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Daily Trades shows both packages added together.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Source files: output/research_straddle and output/excel workbooks in this project.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