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fldSimple w:instr="DATE">
        <w:r>
          <w:t>Field value</w:t>
        </w:r>
      </w:fldSimple>
    </w:p>
    <w:sectPr/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https://example.invalid/private" TargetMode="External"/></Relationships>
</file>