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cn3bxr39l8h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-469899</wp:posOffset>
                </wp:positionV>
                <wp:extent cx="2162810" cy="56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7295" y="3510000"/>
                          <a:ext cx="213741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إستمارة حجز – وحدة سكنية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مشروع ابتاون ريزيدنس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-469899</wp:posOffset>
                </wp:positionV>
                <wp:extent cx="2162810" cy="56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56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&lt;&lt;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الموافق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&gt;&gt;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تحررت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الاتي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بياناتها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:-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38290" cy="330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39555" y="3627600"/>
                          <a:ext cx="66128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بيانات العميل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38290" cy="3302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29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المشترى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القومي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/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جواز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الاصدار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&lt;&lt;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الاصدار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&gt;&gt;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</w:t>
      </w:r>
    </w:p>
    <w:p w:rsidR="00000000" w:rsidDel="00000000" w:rsidP="00000000" w:rsidRDefault="00000000" w:rsidRPr="00000000" w14:paraId="00000008">
      <w:pPr>
        <w:tabs>
          <w:tab w:val="left" w:leader="none" w:pos="4320"/>
        </w:tabs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/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-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(2)&gt;&gt;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البريد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البريد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الالكتروني</w:t>
      </w:r>
      <w:r w:rsidDel="00000000" w:rsidR="00000000" w:rsidRPr="00000000">
        <w:rPr>
          <w:rFonts w:ascii="Arial" w:cs="Arial" w:eastAsia="Arial" w:hAnsi="Arial"/>
          <w:sz w:val="18"/>
          <w:szCs w:val="18"/>
          <w:rtl w:val="1"/>
        </w:rPr>
        <w:t xml:space="preserve">&gt;&gt;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76390" cy="3251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20505" y="3630140"/>
                          <a:ext cx="6650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بيانات الوحدة وطريقة السداد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76390" cy="32512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639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6to679gutwe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شقة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سكنية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&gt;&gt;)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/ 170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2)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</w:t>
      </w:r>
    </w:p>
    <w:p w:rsidR="00000000" w:rsidDel="00000000" w:rsidP="00000000" w:rsidRDefault="00000000" w:rsidRPr="00000000" w14:paraId="0000000D">
      <w:pPr>
        <w:bidi w:val="1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المبنى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البلوك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قطاع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بمشروع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ابتاون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ريزيدنس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حى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ابتاون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أكتوبر</w:t>
      </w:r>
    </w:p>
    <w:p w:rsidR="00000000" w:rsidDel="00000000" w:rsidP="00000000" w:rsidRDefault="00000000" w:rsidRPr="00000000" w14:paraId="0000000E">
      <w:pPr>
        <w:bidi w:val="1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الإضافية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والجراج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وغرفة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(&lt;&lt;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وديعة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الصيانة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مصاريف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الصيانة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مصاريف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الصيانة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) 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سداده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/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حجز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مبدئي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: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حجز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حجز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سدادها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بتاريخ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سداد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</w:t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المقدم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التعاقد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بالارقام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التعاقد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التعاقد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</w:t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المبلغ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:&lt;&lt;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 &lt;&lt;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كتابتا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لاغير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سداد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طبقا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لملحق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السداد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1"/>
        </w:rPr>
        <w:t xml:space="preserve">المرفق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781165" cy="339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68118" y="3622838"/>
                          <a:ext cx="67557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شروط عامة متفق عليها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781165" cy="3397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16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للغیر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بموافقة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كتابیة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بتسليم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اقصاها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بموافقة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التاخير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ینتھي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وتطبق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ھذه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البیع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استلامه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بإخطار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برغبته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ھذه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يخصم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(20%)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جمیع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بیاناته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المراسلات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بھذه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محلا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مختارا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نذارات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مراسلات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ھذا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صحیحة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وینتج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ثارھا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القانونیة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نذارات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مراسلات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مرسلة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الجدید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صحیحة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ومنتجة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لأثارھا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القانونیة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بعنوانه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الجدید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یقر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إط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تطبیق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حضوره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لمقر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ويوافق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ولیس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اعتراض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بنوده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ھذه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لآثارھا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ومسئول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ومختومة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بختم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كشط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تحشیر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حررت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بموجبها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اللزوم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حررت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   /     /       20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090"/>
        </w:tabs>
        <w:spacing w:after="0" w:line="240" w:lineRule="auto"/>
        <w:jc w:val="right"/>
        <w:rPr>
          <w:rFonts w:ascii="Sakkal Majalla" w:cs="Sakkal Majalla" w:eastAsia="Sakkal Majalla" w:hAnsi="Sakkal Majalla"/>
          <w:b w:val="1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التوقيعات</w:t>
      </w:r>
    </w:p>
    <w:p w:rsidR="00000000" w:rsidDel="00000000" w:rsidP="00000000" w:rsidRDefault="00000000" w:rsidRPr="00000000" w14:paraId="00000025">
      <w:pPr>
        <w:tabs>
          <w:tab w:val="left" w:leader="none" w:pos="3090"/>
        </w:tabs>
        <w:bidi w:val="1"/>
        <w:spacing w:after="0" w:line="240" w:lineRule="auto"/>
        <w:rPr>
          <w:rFonts w:ascii="Sakkal Majalla" w:cs="Sakkal Majalla" w:eastAsia="Sakkal Majalla" w:hAnsi="Sakkal Majalla"/>
          <w:b w:val="1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إعداد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 /   </w:t>
        <w:tab/>
        <w:t xml:space="preserve">  </w:t>
        <w:tab/>
        <w:t xml:space="preserve">                                                   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العميل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 /</w:t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Sakkal Majalla" w:cs="Sakkal Majalla" w:eastAsia="Sakkal Majalla" w:hAnsi="Sakkal Majalla"/>
          <w:b w:val="1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الحجز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rtl w:val="1"/>
        </w:rPr>
        <w:t xml:space="preserve">/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377" w:left="851" w:right="72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Sakkal Majalla"/>
  <w:font w:name="AppleSystemUIFon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AppleSystemUIFont" w:cs="AppleSystemUIFont" w:eastAsia="AppleSystemUIFont" w:hAnsi="AppleSystemUIFont"/>
        <w:sz w:val="26"/>
        <w:szCs w:val="26"/>
      </w:rPr>
    </w:pPr>
    <w:bookmarkStart w:colFirst="0" w:colLast="0" w:name="_kkpefc92z66i" w:id="2"/>
    <w:bookmarkEnd w:id="2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-28574</wp:posOffset>
          </wp:positionV>
          <wp:extent cx="1790700" cy="801103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497" l="0" r="0" t="28630"/>
                  <a:stretch>
                    <a:fillRect/>
                  </a:stretch>
                </pic:blipFill>
                <pic:spPr>
                  <a:xfrm>
                    <a:off x="0" y="0"/>
                    <a:ext cx="1790700" cy="80110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pPr w:leftFromText="180" w:rightFromText="180" w:topFromText="180" w:bottomFromText="180" w:vertAnchor="text" w:horzAnchor="text" w:tblpX="6229" w:tblpY="0"/>
      <w:tblW w:w="490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325"/>
      <w:gridCol w:w="2580"/>
      <w:tblGridChange w:id="0">
        <w:tblGrid>
          <w:gridCol w:w="2325"/>
          <w:gridCol w:w="2580"/>
        </w:tblGrid>
      </w:tblGridChange>
    </w:tblGrid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9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Document Code</w:t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A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UT6O-RS-OP-01-F-02</w:t>
          </w:r>
        </w:p>
      </w:tc>
    </w:tr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B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Issue Date</w:t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C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01/03/2025</w:t>
          </w:r>
        </w:p>
      </w:tc>
    </w:tr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D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Issue No</w:t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E">
          <w:pPr>
            <w:tabs>
              <w:tab w:val="center" w:leader="none" w:pos="4680"/>
              <w:tab w:val="right" w:leader="none" w:pos="936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kkpefc92z66i" w:id="2"/>
          <w:bookmarkEnd w:id="2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2F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AppleSystemUIFont" w:cs="AppleSystemUIFont" w:eastAsia="AppleSystemUIFont" w:hAnsi="AppleSystemUIFont"/>
        <w:sz w:val="26"/>
        <w:szCs w:val="26"/>
      </w:rPr>
    </w:pPr>
    <w:bookmarkStart w:colFirst="0" w:colLast="0" w:name="_kkpefc92z66i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AppleSystemUIFont" w:cs="AppleSystemUIFont" w:eastAsia="AppleSystemUIFont" w:hAnsi="AppleSystemUIFont"/>
        <w:sz w:val="26"/>
        <w:szCs w:val="26"/>
      </w:rPr>
    </w:pPr>
    <w:bookmarkStart w:colFirst="0" w:colLast="0" w:name="_zfql1wgtd7rs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680"/>
        <w:tab w:val="right" w:leader="none" w:pos="9360"/>
      </w:tabs>
      <w:spacing w:after="0" w:line="240" w:lineRule="auto"/>
      <w:jc w:val="left"/>
      <w:rPr>
        <w:rFonts w:ascii="AppleSystemUIFont" w:cs="AppleSystemUIFont" w:eastAsia="AppleSystemUIFont" w:hAnsi="AppleSystemUIFont"/>
        <w:sz w:val="26"/>
        <w:szCs w:val="26"/>
      </w:rPr>
    </w:pPr>
    <w:bookmarkStart w:colFirst="0" w:colLast="0" w:name="_c9b9r5ljral5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680"/>
        <w:tab w:val="right" w:leader="none" w:pos="9360"/>
      </w:tabs>
      <w:bidi w:val="1"/>
      <w:spacing w:after="0" w:line="240" w:lineRule="auto"/>
      <w:rPr>
        <w:rFonts w:ascii="AppleSystemUIFont" w:cs="AppleSystemUIFont" w:eastAsia="AppleSystemUIFont" w:hAnsi="AppleSystemUIFont"/>
        <w:b w:val="1"/>
        <w:sz w:val="26"/>
        <w:szCs w:val="26"/>
      </w:rPr>
    </w:pPr>
    <w:bookmarkStart w:colFirst="0" w:colLast="0" w:name="_cqh3qxla1gci" w:id="5"/>
    <w:bookmarkEnd w:id="5"/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شركة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أب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تاون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السادس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من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أكتوبر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للتنمية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العمرانية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(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ش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.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ذ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.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م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.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م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)</w:t>
    </w:r>
    <w:r w:rsidDel="00000000" w:rsidR="00000000" w:rsidRPr="00000000">
      <w:rPr>
        <w:rFonts w:ascii="Arial" w:cs="Arial" w:eastAsia="Arial" w:hAnsi="Arial"/>
        <w:b w:val="1"/>
        <w:color w:val="7f7f7f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cqh3qxla1gci" w:id="5"/>
    <w:bookmarkEnd w:id="5"/>
    <w:r w:rsidDel="00000000" w:rsidR="00000000" w:rsidRPr="00000000">
      <w:rPr>
        <w:rtl w:val="0"/>
      </w:rPr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        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سجل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تجاري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رقم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٢١٧٩٦٨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استثمار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 </w:t>
    </w:r>
    <w:r w:rsidDel="00000000" w:rsidR="00000000" w:rsidRPr="00000000">
      <w:rPr>
        <w:rFonts w:ascii="AppleSystemUIFont" w:cs="AppleSystemUIFont" w:eastAsia="AppleSystemUIFont" w:hAnsi="AppleSystemUIFont"/>
        <w:b w:val="1"/>
        <w:sz w:val="26"/>
        <w:szCs w:val="26"/>
        <w:rtl w:val="1"/>
      </w:rPr>
      <w:t xml:space="preserve">القاهرة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7f7f7f"/>
        <w:sz w:val="32"/>
        <w:szCs w:val="3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margin">
                <wp:posOffset>-661669</wp:posOffset>
              </wp:positionV>
              <wp:extent cx="1593215" cy="53848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65268" y="3526635"/>
                        <a:ext cx="1561465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31750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margin">
                <wp:posOffset>-661669</wp:posOffset>
              </wp:positionV>
              <wp:extent cx="1593215" cy="538480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3215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