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77777777" w:rsidR="00ED1CE6" w:rsidRDefault="00ED1CE6" w:rsidP="008B6524">
      <w:pPr>
        <w:pStyle w:val="papertitle"/>
        <w:spacing w:before="100" w:beforeAutospacing="1" w:after="100"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11"/>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3EC8A495" w:rsidR="00BD670B" w:rsidRPr="00D97DD7" w:rsidRDefault="001D2F13" w:rsidP="00BD670B">
      <w:pPr>
        <w:pStyle w:val="Author"/>
        <w:spacing w:before="100" w:beforeAutospacing="1"/>
        <w:rPr>
          <w:sz w:val="18"/>
          <w:szCs w:val="18"/>
        </w:rPr>
      </w:pPr>
      <w:r>
        <w:rPr>
          <w:sz w:val="18"/>
          <w:szCs w:val="18"/>
        </w:rPr>
        <w:t>Qranfal</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245D5624" w14:textId="580ABEC1" w:rsidR="009303D9" w:rsidRPr="00D97DD7" w:rsidRDefault="004002C1" w:rsidP="00B445DA">
      <w:pPr>
        <w:pStyle w:val="BodyText"/>
        <w:rPr>
          <w:lang w:val="en-US"/>
        </w:rPr>
      </w:pPr>
      <w:r w:rsidRPr="004002C1">
        <w:rPr>
          <w:lang w:val="en-US"/>
        </w:rPr>
        <w:t>Portuguese banking institution wants to identify the types of customers that are most likely to respond to their marketing campaigns (those that are more likely to deposit) to optimize spending on campaigns. It is interesting to see what leads to people responding to such marketing campaigns more often, as it could allow for more profits using targeted campaigns</w:t>
      </w:r>
      <w:r>
        <w:rPr>
          <w:lang w:val="en-US"/>
        </w:rPr>
        <w:t xml:space="preserve">. The current research/results in this area are predictions on success of the bank telemarketing, checking relevance of the many features </w:t>
      </w:r>
      <w:r w:rsidR="008E12CE">
        <w:rPr>
          <w:lang w:val="en-US"/>
        </w:rPr>
        <w:t>towards the</w:t>
      </w:r>
      <w:r>
        <w:rPr>
          <w:lang w:val="en-US"/>
        </w:rPr>
        <w:t xml:space="preserve"> success of the campaign.</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098EFC28" w14:textId="2879AE22" w:rsidR="00D03374" w:rsidRPr="00D97DD7" w:rsidRDefault="004002C1" w:rsidP="00D03374">
      <w:pPr>
        <w:pStyle w:val="BodyText"/>
        <w:rPr>
          <w:lang w:val="en-US"/>
        </w:rPr>
      </w:pPr>
      <w:r>
        <w:rPr>
          <w:lang w:val="en-US"/>
        </w:rPr>
        <w:t>The dataset was downloaded from UCI Machine Learning Repository</w:t>
      </w:r>
      <w:r w:rsidR="00D03374" w:rsidRPr="00D97DD7">
        <w:rPr>
          <w:lang w:val="en-US"/>
        </w:rPr>
        <w:t>.</w:t>
      </w:r>
      <w:r>
        <w:rPr>
          <w:lang w:val="en-US"/>
        </w:rPr>
        <w:t xml:space="preserve"> It is a credible source maintained by many universities, and the datasets were generated by researchers that recorded information given by these Portuguese banks with information on their clients and success of campaign.</w:t>
      </w:r>
    </w:p>
    <w:p w14:paraId="0E6DEF03" w14:textId="43893EF5" w:rsidR="009303D9" w:rsidRPr="00D97DD7" w:rsidRDefault="00D32DB9" w:rsidP="00ED0149">
      <w:pPr>
        <w:pStyle w:val="Heading2"/>
      </w:pPr>
      <w:r>
        <w:rPr>
          <w:rFonts w:hint="eastAsia"/>
          <w:lang w:eastAsia="zh-CN"/>
        </w:rPr>
        <w:t>Character of the datasets</w:t>
      </w:r>
    </w:p>
    <w:p w14:paraId="57ED8B0D" w14:textId="5293C37F" w:rsidR="00D03374" w:rsidRPr="00D97DD7" w:rsidRDefault="001C55BE" w:rsidP="00D03374">
      <w:pPr>
        <w:pStyle w:val="BodyText"/>
        <w:rPr>
          <w:lang w:val="en-US"/>
        </w:rPr>
      </w:pPr>
      <w:r>
        <w:rPr>
          <w:rFonts w:hint="eastAsia"/>
          <w:lang w:val="en-US" w:eastAsia="zh-CN"/>
        </w:rPr>
        <w:t xml:space="preserve">Example: </w:t>
      </w:r>
      <w:r w:rsidR="004002C1">
        <w:rPr>
          <w:lang w:val="en-US"/>
        </w:rPr>
        <w:t xml:space="preserve">The dataset is in CSV format, with size of </w:t>
      </w:r>
      <w:r w:rsidR="004002C1" w:rsidRPr="004002C1">
        <w:rPr>
          <w:lang w:val="en-US"/>
        </w:rPr>
        <w:t>45211</w:t>
      </w:r>
      <w:r w:rsidR="004002C1">
        <w:rPr>
          <w:lang w:val="en-US"/>
        </w:rPr>
        <w:t xml:space="preserve"> rows, with 17 features, and one target variable, a total of 18 columns. </w:t>
      </w:r>
      <w:r w:rsidR="007F5ABC">
        <w:rPr>
          <w:lang w:val="en-US"/>
        </w:rPr>
        <w:t xml:space="preserve">The dataset was checked for any missing </w:t>
      </w:r>
      <w:r w:rsidR="00945257">
        <w:rPr>
          <w:lang w:val="en-US"/>
        </w:rPr>
        <w:t>values and</w:t>
      </w:r>
      <w:r w:rsidR="007F5ABC">
        <w:rPr>
          <w:lang w:val="en-US"/>
        </w:rPr>
        <w:t xml:space="preserve"> converted the units of the target variable and categorical variables into those that are applicable with machine learning models. The rule applied for the target variable was encoding, 0 for no, and 1 for yes. For the categorical variables they were one-hot encoded, such that there was a column generated for each possible value in the category. There was no combination of any datasets as the bank dataset downloaded provided the full data.</w:t>
      </w:r>
    </w:p>
    <w:p w14:paraId="33D7C440" w14:textId="0DF47242" w:rsidR="009303D9" w:rsidRPr="00D97DD7" w:rsidRDefault="00993F5D" w:rsidP="006B6B66">
      <w:pPr>
        <w:pStyle w:val="Heading1"/>
      </w:pPr>
      <w:r>
        <w:rPr>
          <w:rFonts w:hint="eastAsia"/>
          <w:lang w:eastAsia="zh-CN"/>
        </w:rPr>
        <w:t>Methodology</w:t>
      </w:r>
    </w:p>
    <w:p w14:paraId="59E748BB" w14:textId="4BF88BBB" w:rsidR="00196DEE" w:rsidRDefault="00E864AA" w:rsidP="00196DEE">
      <w:pPr>
        <w:pStyle w:val="Heading2"/>
      </w:pPr>
      <w:r>
        <w:t>K</w:t>
      </w:r>
      <w:r w:rsidR="00945257">
        <w:t>-</w:t>
      </w:r>
      <w:r>
        <w:t>Means Cluster</w:t>
      </w:r>
    </w:p>
    <w:p w14:paraId="18CC22CA" w14:textId="1E8C0579" w:rsidR="00E864AA" w:rsidRDefault="00E864AA" w:rsidP="00E864AA">
      <w:pPr>
        <w:ind w:left="288"/>
        <w:jc w:val="both"/>
      </w:pPr>
      <w:r>
        <w:t>K</w:t>
      </w:r>
      <w:r w:rsidR="00945257">
        <w:t>-</w:t>
      </w:r>
      <w:r>
        <w:t>Means Cluster work in a way that it initially picks random points within the data, then finds the closest values nearest to that point, average them out, and uses that as the center. It continuously repeats this process until the center/</w:t>
      </w:r>
      <w:r w:rsidR="008E12CE">
        <w:t>cluster’s</w:t>
      </w:r>
      <w:r>
        <w:t xml:space="preserve"> values of the previous and next fall under a certain threshold or after a certain </w:t>
      </w:r>
      <w:proofErr w:type="gramStart"/>
      <w:r>
        <w:t>amount</w:t>
      </w:r>
      <w:proofErr w:type="gramEnd"/>
      <w:r>
        <w:t xml:space="preserve"> of iterations. These clusters include </w:t>
      </w:r>
      <w:proofErr w:type="gramStart"/>
      <w:r>
        <w:t>group</w:t>
      </w:r>
      <w:proofErr w:type="gramEnd"/>
      <w:r>
        <w:t xml:space="preserve"> of similar people within those </w:t>
      </w:r>
      <w:proofErr w:type="gramStart"/>
      <w:r>
        <w:t>features, and</w:t>
      </w:r>
      <w:proofErr w:type="gramEnd"/>
      <w:r>
        <w:t xml:space="preserve"> can be useful to understand different groups and how they can be targeted.</w:t>
      </w:r>
    </w:p>
    <w:p w14:paraId="1C3476E4" w14:textId="62A5CCBC" w:rsidR="00E864AA" w:rsidRDefault="00E864AA" w:rsidP="00E864AA">
      <w:pPr>
        <w:pStyle w:val="Heading2"/>
      </w:pPr>
      <w:r>
        <w:t xml:space="preserve">Decision Trees </w:t>
      </w:r>
      <w:r w:rsidR="00BE3330">
        <w:t>Classification</w:t>
      </w:r>
    </w:p>
    <w:p w14:paraId="537C29B9" w14:textId="092A50EC" w:rsidR="00E864AA" w:rsidRDefault="00E864AA" w:rsidP="00E864AA">
      <w:pPr>
        <w:ind w:left="288"/>
        <w:jc w:val="both"/>
      </w:pPr>
      <w:proofErr w:type="gramStart"/>
      <w:r>
        <w:t>Decisions</w:t>
      </w:r>
      <w:proofErr w:type="gramEnd"/>
      <w:r>
        <w:t xml:space="preserve"> trees work by finding the feature with highest information gain as the root, which can be calculated using the </w:t>
      </w:r>
      <w:r w:rsidR="00945257">
        <w:t>Gini</w:t>
      </w:r>
      <w:r>
        <w:t xml:space="preserve"> index, entropy, or other metrics. Then, it does this from the root, using a subset of the data using the root feature data, and does this until a certain amount of max depth that is stated. These trees are easy to interpret and can provide a good starting point to understand how important </w:t>
      </w:r>
      <w:r w:rsidR="00945257">
        <w:t>the features</w:t>
      </w:r>
      <w:r>
        <w:t xml:space="preserve"> are towards predicting </w:t>
      </w:r>
      <w:r w:rsidR="00945257">
        <w:t>customers’</w:t>
      </w:r>
      <w:r>
        <w:t xml:space="preserve"> response.</w:t>
      </w:r>
    </w:p>
    <w:p w14:paraId="2CC31309" w14:textId="1424FBFB" w:rsidR="00AA5BCD" w:rsidRDefault="00AA5BCD" w:rsidP="00AA5BCD">
      <w:pPr>
        <w:pStyle w:val="Heading2"/>
      </w:pPr>
      <w:r>
        <w:t xml:space="preserve">Random Forest </w:t>
      </w:r>
      <w:r w:rsidR="00BE3330">
        <w:t>Classification</w:t>
      </w:r>
    </w:p>
    <w:p w14:paraId="235AFFB6" w14:textId="216C3F00" w:rsidR="00BE3330" w:rsidRPr="00BE3330" w:rsidRDefault="00BE3330" w:rsidP="00BE3330">
      <w:pPr>
        <w:ind w:left="288"/>
        <w:jc w:val="both"/>
      </w:pPr>
      <w:proofErr w:type="gramStart"/>
      <w:r>
        <w:t>Similar to</w:t>
      </w:r>
      <w:proofErr w:type="gramEnd"/>
      <w:r>
        <w:t xml:space="preserve"> decision trees, except multiple trees are created using </w:t>
      </w:r>
      <w:r w:rsidR="003935A3">
        <w:t>subsets</w:t>
      </w:r>
      <w:r>
        <w:t xml:space="preserve"> of the data or features that are randomly chosen with replacement, allowing for a more accurate representation of the data along with higher accuracy, as a vote is taken from all the trees to decide on the </w:t>
      </w:r>
      <w:r w:rsidR="00372CBF">
        <w:t>most accurate prediction.</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proofErr w:type="gramStart"/>
      <w:r w:rsidR="0069687D" w:rsidRPr="00F84081">
        <w:rPr>
          <w:color w:val="FF0000"/>
          <w:lang w:val="en-US" w:eastAsia="zh-CN"/>
        </w:rPr>
        <w:t>results</w:t>
      </w:r>
      <w:proofErr w:type="gramEnd"/>
      <w:r w:rsidR="0069687D" w:rsidRPr="00F84081">
        <w:rPr>
          <w:rFonts w:hint="eastAsia"/>
          <w:color w:val="FF0000"/>
          <w:lang w:val="en-US" w:eastAsia="zh-CN"/>
        </w:rPr>
        <w:t xml:space="preserve"> and how to understand the results. If there </w:t>
      </w:r>
      <w:proofErr w:type="gramStart"/>
      <w:r w:rsidR="0069687D" w:rsidRPr="00F84081">
        <w:rPr>
          <w:rFonts w:hint="eastAsia"/>
          <w:color w:val="FF0000"/>
          <w:lang w:val="en-US" w:eastAsia="zh-CN"/>
        </w:rPr>
        <w:t>exist</w:t>
      </w:r>
      <w:proofErr w:type="gramEnd"/>
      <w:r w:rsidR="0069687D" w:rsidRPr="00F84081">
        <w:rPr>
          <w:rFonts w:hint="eastAsia"/>
          <w:color w:val="FF0000"/>
          <w:lang w:val="en-US" w:eastAsia="zh-CN"/>
        </w:rPr>
        <w:t xml:space="preserve">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184107F5" w14:textId="77777777" w:rsidR="00C823EC" w:rsidRDefault="00C823EC" w:rsidP="00C823EC">
      <w:pPr>
        <w:pStyle w:val="BodyText"/>
        <w:ind w:firstLine="0"/>
        <w:rPr>
          <w:lang w:val="en-US"/>
        </w:rPr>
      </w:pPr>
    </w:p>
    <w:p w14:paraId="174D69C4" w14:textId="462E47C7" w:rsidR="00C823EC" w:rsidRDefault="005B3ECC" w:rsidP="00C823EC">
      <w:pPr>
        <w:pStyle w:val="Heading2"/>
      </w:pPr>
      <w:r>
        <w:t>Calls response rate per month</w:t>
      </w:r>
    </w:p>
    <w:p w14:paraId="2F787537" w14:textId="0D84790C" w:rsidR="0084374D" w:rsidRPr="0084374D" w:rsidRDefault="0084374D" w:rsidP="0084374D">
      <w:pPr>
        <w:jc w:val="both"/>
      </w:pPr>
      <w:r>
        <w:t xml:space="preserve">Most calls were made in May, which resulted in the lowest response rate of yes. In months with lower </w:t>
      </w:r>
      <w:r w:rsidR="008D724C">
        <w:t>number</w:t>
      </w:r>
      <w:r>
        <w:t xml:space="preserve"> of calls, there </w:t>
      </w:r>
      <w:proofErr w:type="gramStart"/>
      <w:r>
        <w:t>were</w:t>
      </w:r>
      <w:proofErr w:type="gramEnd"/>
      <w:r>
        <w:t xml:space="preserve"> a general trend of higher response rates, indicating that the more calls made in a month, the less response rate, indicating that there could be many repeat calls or there could be spread of the calls such that people do not bother responding.</w:t>
      </w:r>
      <w:r w:rsidR="009D3AF8">
        <w:t xml:space="preserve"> </w:t>
      </w:r>
    </w:p>
    <w:p w14:paraId="425954EE" w14:textId="6CBA562E" w:rsidR="009303D9" w:rsidRDefault="00F02DB8" w:rsidP="00ED0149">
      <w:pPr>
        <w:pStyle w:val="Heading2"/>
        <w:rPr>
          <w:lang w:eastAsia="zh-CN"/>
        </w:rPr>
      </w:pPr>
      <w:r>
        <w:rPr>
          <w:lang w:eastAsia="zh-CN"/>
        </w:rPr>
        <w:t>Clusters</w:t>
      </w:r>
    </w:p>
    <w:p w14:paraId="7D1ED2FF" w14:textId="65DCBEF7" w:rsidR="00F02DB8" w:rsidRPr="00F02DB8" w:rsidRDefault="00F02DB8" w:rsidP="00F02DB8">
      <w:pPr>
        <w:jc w:val="both"/>
        <w:rPr>
          <w:lang w:eastAsia="zh-CN"/>
        </w:rPr>
      </w:pPr>
      <w:r>
        <w:rPr>
          <w:lang w:eastAsia="zh-CN"/>
        </w:rPr>
        <w:t xml:space="preserve">With the eight clusters, using age and balance as the features, we see that cluster 5 has the highest response rate, of 43.81%, then cluster 3 with 16.19% response rate, and then cluster 4 with 15.91%. The average age of cluster 5 is 72, with average balance of $1875.90. </w:t>
      </w:r>
      <w:r w:rsidR="008D724C">
        <w:rPr>
          <w:lang w:eastAsia="zh-CN"/>
        </w:rPr>
        <w:t>The average</w:t>
      </w:r>
      <w:r>
        <w:rPr>
          <w:lang w:eastAsia="zh-CN"/>
        </w:rPr>
        <w:t xml:space="preserve"> age of cluster 3 is 35, and </w:t>
      </w:r>
      <w:r>
        <w:rPr>
          <w:lang w:eastAsia="zh-CN"/>
        </w:rPr>
        <w:lastRenderedPageBreak/>
        <w:t xml:space="preserve">average balance of $5514.14. </w:t>
      </w:r>
      <w:proofErr w:type="gramStart"/>
      <w:r>
        <w:rPr>
          <w:lang w:eastAsia="zh-CN"/>
        </w:rPr>
        <w:t>Average</w:t>
      </w:r>
      <w:proofErr w:type="gramEnd"/>
      <w:r>
        <w:rPr>
          <w:lang w:eastAsia="zh-CN"/>
        </w:rPr>
        <w:t xml:space="preserve"> age of cluster 4 is 51, with average balance of $50199.00.</w:t>
      </w:r>
      <w:r w:rsidR="00646D0D">
        <w:rPr>
          <w:lang w:eastAsia="zh-CN"/>
        </w:rPr>
        <w:t xml:space="preserve"> The reason for this seems to be that those with either very high average age, or </w:t>
      </w:r>
      <w:r w:rsidR="00997015">
        <w:rPr>
          <w:lang w:eastAsia="zh-CN"/>
        </w:rPr>
        <w:t xml:space="preserve">very </w:t>
      </w:r>
      <w:r w:rsidR="00646D0D">
        <w:rPr>
          <w:lang w:eastAsia="zh-CN"/>
        </w:rPr>
        <w:t>high</w:t>
      </w:r>
      <w:r w:rsidR="00997015">
        <w:rPr>
          <w:lang w:eastAsia="zh-CN"/>
        </w:rPr>
        <w:t xml:space="preserve"> average</w:t>
      </w:r>
      <w:r w:rsidR="00646D0D">
        <w:rPr>
          <w:lang w:eastAsia="zh-CN"/>
        </w:rPr>
        <w:t xml:space="preserve"> balance, </w:t>
      </w:r>
      <w:r w:rsidR="00997015">
        <w:rPr>
          <w:lang w:eastAsia="zh-CN"/>
        </w:rPr>
        <w:t xml:space="preserve">or a balance of both </w:t>
      </w:r>
      <w:r w:rsidR="00F911DC">
        <w:rPr>
          <w:lang w:eastAsia="zh-CN"/>
        </w:rPr>
        <w:t xml:space="preserve">tends to respond and deposit </w:t>
      </w:r>
      <w:r w:rsidR="006E708B">
        <w:rPr>
          <w:lang w:eastAsia="zh-CN"/>
        </w:rPr>
        <w:t xml:space="preserve">to Portuguese campaigns in response to campaigns. </w:t>
      </w:r>
      <w:r w:rsidR="00C220DA">
        <w:rPr>
          <w:lang w:eastAsia="zh-CN"/>
        </w:rPr>
        <w:t>This makes sense because older people or those that have a lot more money are more often willing to open a bank for their savings.</w:t>
      </w:r>
    </w:p>
    <w:p w14:paraId="7AF2D7CE" w14:textId="70E52E7D" w:rsidR="00D70A2D" w:rsidRDefault="00E527E2" w:rsidP="00D70A2D">
      <w:pPr>
        <w:pStyle w:val="Heading2"/>
        <w:rPr>
          <w:lang w:eastAsia="zh-CN"/>
        </w:rPr>
      </w:pPr>
      <w:r>
        <w:rPr>
          <w:lang w:eastAsia="zh-CN"/>
        </w:rPr>
        <w:t>Duration of call impact on response rate</w:t>
      </w:r>
      <w:r w:rsidR="00785895">
        <w:rPr>
          <w:lang w:eastAsia="zh-CN"/>
        </w:rPr>
        <w:t>, and how long until they respond</w:t>
      </w:r>
    </w:p>
    <w:p w14:paraId="77689F05" w14:textId="5C4D8E33" w:rsidR="00D70A2D" w:rsidRPr="00D70A2D" w:rsidRDefault="00D70A2D" w:rsidP="00D70A2D">
      <w:pPr>
        <w:jc w:val="both"/>
        <w:rPr>
          <w:lang w:eastAsia="zh-CN"/>
        </w:rPr>
      </w:pPr>
      <w:r w:rsidRPr="00D70A2D">
        <w:rPr>
          <w:lang w:eastAsia="zh-CN"/>
        </w:rPr>
        <w:t>Using a decision tree classifier model, with duration of call and previous number of calls received as feature, created a model with 89% accuracy towards predicting response rate. The model predicts better that people will not respond at 90% accuracy, compared to predicting if they will respond yes with 57%.</w:t>
      </w:r>
      <w:r w:rsidR="00897227">
        <w:rPr>
          <w:lang w:eastAsia="zh-CN"/>
        </w:rPr>
        <w:t xml:space="preserve"> </w:t>
      </w:r>
      <w:r w:rsidR="00F90B0A">
        <w:rPr>
          <w:lang w:eastAsia="zh-CN"/>
        </w:rPr>
        <w:t xml:space="preserve">Duration has a </w:t>
      </w:r>
      <w:proofErr w:type="gramStart"/>
      <w:r w:rsidR="00F90B0A">
        <w:rPr>
          <w:lang w:eastAsia="zh-CN"/>
        </w:rPr>
        <w:t>feature</w:t>
      </w:r>
      <w:proofErr w:type="gramEnd"/>
      <w:r w:rsidR="00F90B0A">
        <w:rPr>
          <w:lang w:eastAsia="zh-CN"/>
        </w:rPr>
        <w:t xml:space="preserve"> importance of around 0.84, meaning it’s the major factor towards understanding and predicting a person response rate to the campaign. We see that </w:t>
      </w:r>
      <w:proofErr w:type="gramStart"/>
      <w:r w:rsidR="00FF7F48">
        <w:rPr>
          <w:lang w:eastAsia="zh-CN"/>
        </w:rPr>
        <w:t>average</w:t>
      </w:r>
      <w:proofErr w:type="gramEnd"/>
      <w:r w:rsidR="00FF7F48">
        <w:rPr>
          <w:lang w:eastAsia="zh-CN"/>
        </w:rPr>
        <w:t xml:space="preserve"> respond time for client that responded yes is 69 days, while for responding no it’s 37 days, showing those who respond negatively do it within a quicker amount of time.</w:t>
      </w:r>
    </w:p>
    <w:p w14:paraId="61895381" w14:textId="41BE728D" w:rsidR="00E43915" w:rsidRDefault="00EF2125" w:rsidP="00E43915">
      <w:pPr>
        <w:pStyle w:val="Heading2"/>
      </w:pPr>
      <w:r>
        <w:t>Respons</w:t>
      </w:r>
      <w:r w:rsidR="00C1394B">
        <w:t>e rate for cellular and telephone contact</w:t>
      </w:r>
    </w:p>
    <w:p w14:paraId="4A045558" w14:textId="48F04879" w:rsidR="00C1394B" w:rsidRDefault="00C921E4" w:rsidP="00C1394B">
      <w:pPr>
        <w:jc w:val="left"/>
      </w:pPr>
      <w:r>
        <w:t xml:space="preserve">The </w:t>
      </w:r>
      <w:proofErr w:type="gramStart"/>
      <w:r>
        <w:t>percent</w:t>
      </w:r>
      <w:proofErr w:type="gramEnd"/>
      <w:r>
        <w:t xml:space="preserve"> of </w:t>
      </w:r>
      <w:r w:rsidR="003A5700">
        <w:t xml:space="preserve">clients contacted </w:t>
      </w:r>
      <w:r w:rsidR="002F38D9">
        <w:t xml:space="preserve">via cellular is 64.8%, </w:t>
      </w:r>
      <w:r w:rsidR="002058E2">
        <w:t>and by telephone is 6.4%, the rest being unknown.</w:t>
      </w:r>
      <w:r w:rsidR="00D46AA3">
        <w:t xml:space="preserve"> Our analysis shows that of the those contacted by cellular, about 85% respond no to campaign and 15% respond </w:t>
      </w:r>
      <w:r w:rsidR="00D92CB2">
        <w:t xml:space="preserve">yes. Of those contacted by telephone, about 86.6% </w:t>
      </w:r>
      <w:proofErr w:type="gramStart"/>
      <w:r w:rsidR="00D92CB2">
        <w:t>respond</w:t>
      </w:r>
      <w:proofErr w:type="gramEnd"/>
      <w:r w:rsidR="00D92CB2">
        <w:t xml:space="preserve"> no, and 13.4% respond yes to the campaign. Those contacted by cellular have slight improvement in response rate, </w:t>
      </w:r>
      <w:r w:rsidR="002175B0">
        <w:t>which can be explained by either the larger quantity of calls done via cellular or it’s a preferred contact method for clients.</w:t>
      </w:r>
    </w:p>
    <w:p w14:paraId="4FC4D439" w14:textId="7F1245BC" w:rsidR="0007708B" w:rsidRDefault="0007708B" w:rsidP="0007708B">
      <w:pPr>
        <w:pStyle w:val="Heading2"/>
      </w:pPr>
      <w:r>
        <w:t>Main factors towards predicting response rate</w:t>
      </w:r>
    </w:p>
    <w:p w14:paraId="521452C3" w14:textId="67673E40" w:rsidR="0007708B" w:rsidRPr="0007708B" w:rsidRDefault="0007708B" w:rsidP="0007708B">
      <w:pPr>
        <w:jc w:val="both"/>
      </w:pPr>
      <w:r>
        <w:t xml:space="preserve">The four main factors towards predicting response rate to a campaign are duration of the call, </w:t>
      </w:r>
      <w:r w:rsidR="008551E6">
        <w:t xml:space="preserve">the response to campaign from last contact, the number of days passed since last contact, and </w:t>
      </w:r>
      <w:r w:rsidR="00C56B37">
        <w:t xml:space="preserve">information of a clients housing loan. The </w:t>
      </w:r>
      <w:r w:rsidR="00297F7F">
        <w:t xml:space="preserve">random forest model with such features </w:t>
      </w:r>
      <w:proofErr w:type="gramStart"/>
      <w:r w:rsidR="00297F7F">
        <w:t>explained for</w:t>
      </w:r>
      <w:proofErr w:type="gramEnd"/>
      <w:r w:rsidR="00297F7F">
        <w:t xml:space="preserve"> 74.</w:t>
      </w:r>
      <w:r w:rsidR="002325A3">
        <w:t xml:space="preserve">7% of the variance in the </w:t>
      </w:r>
      <w:proofErr w:type="gramStart"/>
      <w:r w:rsidR="002325A3">
        <w:t>models</w:t>
      </w:r>
      <w:proofErr w:type="gramEnd"/>
      <w:r w:rsidR="002325A3">
        <w:t xml:space="preserve"> prediction, indicating a lot of importance based of these factors toward predicting the response rate.</w:t>
      </w:r>
    </w:p>
    <w:p w14:paraId="0A51875C" w14:textId="77777777" w:rsidR="00E43915" w:rsidRPr="00E43915" w:rsidRDefault="00E43915" w:rsidP="00E43915">
      <w:pPr>
        <w:jc w:val="left"/>
      </w:pP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6C5FB161" w:rsidR="00A62444" w:rsidRPr="00A62444" w:rsidRDefault="00A62444" w:rsidP="00337415">
      <w:pPr>
        <w:pStyle w:val="BodyText"/>
        <w:rPr>
          <w:lang w:eastAsia="zh-CN"/>
        </w:rPr>
      </w:pPr>
      <w:r w:rsidRPr="00A62444">
        <w:rPr>
          <w:rFonts w:hint="eastAsia"/>
          <w:lang w:val="en-US" w:eastAsia="zh-CN"/>
        </w:rPr>
        <w:t xml:space="preserve">Example: </w:t>
      </w:r>
      <w:r w:rsidR="002E272C">
        <w:rPr>
          <w:lang w:val="en-US" w:eastAsia="zh-CN"/>
        </w:rPr>
        <w:t xml:space="preserve">K-Means weakness is that even though eight clusters </w:t>
      </w:r>
      <w:r w:rsidR="00EF1EEB">
        <w:rPr>
          <w:lang w:val="en-US" w:eastAsia="zh-CN"/>
        </w:rPr>
        <w:t xml:space="preserve">best separated the data into groups, many of the group are very similar that there is no information that make them distinct from each other in terms of responsive rate, except for a few of the top three clusters. </w:t>
      </w:r>
      <w:r w:rsidR="007D56B2">
        <w:rPr>
          <w:lang w:val="en-US" w:eastAsia="zh-CN"/>
        </w:rPr>
        <w:t xml:space="preserve">The decision tree model weakness is that it tends to overfit, </w:t>
      </w:r>
      <w:r w:rsidR="006674B0">
        <w:rPr>
          <w:lang w:val="en-US" w:eastAsia="zh-CN"/>
        </w:rPr>
        <w:t xml:space="preserve">and often struggles when the data is not balanced as in this case more people responded no compared to yes, which resulted in a higher accuracy when predicting the response of no, compared to yes. Finally, random </w:t>
      </w:r>
      <w:proofErr w:type="gramStart"/>
      <w:r w:rsidR="006674B0">
        <w:rPr>
          <w:lang w:val="en-US" w:eastAsia="zh-CN"/>
        </w:rPr>
        <w:t>forest</w:t>
      </w:r>
      <w:proofErr w:type="gramEnd"/>
      <w:r w:rsidR="006674B0">
        <w:rPr>
          <w:lang w:val="en-US" w:eastAsia="zh-CN"/>
        </w:rPr>
        <w:t xml:space="preserve"> </w:t>
      </w:r>
      <w:proofErr w:type="gramStart"/>
      <w:r w:rsidR="006674B0">
        <w:rPr>
          <w:lang w:val="en-US" w:eastAsia="zh-CN"/>
        </w:rPr>
        <w:t>have</w:t>
      </w:r>
      <w:proofErr w:type="gramEnd"/>
      <w:r w:rsidR="006674B0">
        <w:rPr>
          <w:lang w:val="en-US" w:eastAsia="zh-CN"/>
        </w:rPr>
        <w:t xml:space="preserve"> </w:t>
      </w:r>
      <w:r w:rsidR="00E254D2">
        <w:rPr>
          <w:lang w:val="en-US" w:eastAsia="zh-CN"/>
        </w:rPr>
        <w:t>the same issue of overfitting, but it’s more resistant as it creates multiple trees, and resulted in a higher accuracy when predicting response rate for those who responded yes.</w:t>
      </w:r>
    </w:p>
    <w:p w14:paraId="220BE15F" w14:textId="77777777" w:rsidR="00C10EEC" w:rsidRPr="00D97DD7" w:rsidRDefault="00C10EEC" w:rsidP="00C10EEC">
      <w:pPr>
        <w:pStyle w:val="Heading1"/>
      </w:pPr>
      <w:r>
        <w:rPr>
          <w:rFonts w:hint="eastAsia"/>
          <w:lang w:eastAsia="zh-CN"/>
        </w:rPr>
        <w:t>Conclusion</w:t>
      </w:r>
    </w:p>
    <w:p w14:paraId="092F76BF" w14:textId="3FACD838" w:rsidR="00773F63" w:rsidRPr="00A62444" w:rsidRDefault="00EA7421" w:rsidP="00773F63">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proofErr w:type="gramStart"/>
      <w:r w:rsidR="005C5C8B" w:rsidRPr="00A62444">
        <w:rPr>
          <w:rFonts w:hint="eastAsia"/>
          <w:color w:val="FF0000"/>
          <w:lang w:val="en-US"/>
        </w:rPr>
        <w:t>real-world</w:t>
      </w:r>
      <w:proofErr w:type="gramEnd"/>
      <w:r w:rsidR="005C5C8B" w:rsidRPr="00A62444">
        <w:rPr>
          <w:rFonts w:hint="eastAsia"/>
          <w:color w:val="FF0000"/>
          <w:lang w:val="en-US"/>
        </w:rPr>
        <w:t>?</w:t>
      </w:r>
      <w:r w:rsidR="005C5C8B" w:rsidRPr="00A62444">
        <w:rPr>
          <w:rFonts w:hint="eastAsia"/>
          <w:smallCaps/>
          <w:color w:val="FF0000"/>
        </w:rPr>
        <w:t xml:space="preserve"> </w:t>
      </w:r>
    </w:p>
    <w:p w14:paraId="53481916" w14:textId="46E2AD2F" w:rsidR="00A62444" w:rsidRPr="00A62444" w:rsidRDefault="00A62444" w:rsidP="00A62444">
      <w:pPr>
        <w:pStyle w:val="BodyText"/>
        <w:rPr>
          <w:lang w:eastAsia="zh-CN"/>
        </w:rPr>
      </w:pPr>
      <w:r w:rsidRPr="00A62444">
        <w:rPr>
          <w:rFonts w:hint="eastAsia"/>
          <w:lang w:val="en-US" w:eastAsia="zh-CN"/>
        </w:rPr>
        <w:t xml:space="preserve">Example: </w:t>
      </w:r>
      <w:r w:rsidR="000D6551">
        <w:rPr>
          <w:lang w:val="en-US" w:eastAsia="zh-CN"/>
        </w:rPr>
        <w:t xml:space="preserve">The first key finding is that </w:t>
      </w:r>
      <w:r w:rsidR="00F76D82">
        <w:rPr>
          <w:lang w:val="en-US" w:eastAsia="zh-CN"/>
        </w:rPr>
        <w:t xml:space="preserve">more call </w:t>
      </w:r>
      <w:proofErr w:type="spellStart"/>
      <w:r w:rsidR="00F76D82">
        <w:rPr>
          <w:lang w:val="en-US" w:eastAsia="zh-CN"/>
        </w:rPr>
        <w:t>withins</w:t>
      </w:r>
      <w:proofErr w:type="spellEnd"/>
      <w:r w:rsidR="00F76D82">
        <w:rPr>
          <w:lang w:val="en-US" w:eastAsia="zh-CN"/>
        </w:rPr>
        <w:t xml:space="preserve"> a month </w:t>
      </w:r>
      <w:proofErr w:type="gramStart"/>
      <w:r w:rsidR="00F76D82">
        <w:rPr>
          <w:lang w:val="en-US" w:eastAsia="zh-CN"/>
        </w:rPr>
        <w:t>lead</w:t>
      </w:r>
      <w:proofErr w:type="gramEnd"/>
      <w:r w:rsidR="00F76D82">
        <w:rPr>
          <w:lang w:val="en-US" w:eastAsia="zh-CN"/>
        </w:rPr>
        <w:t xml:space="preserve"> to lower response rate, lik</w:t>
      </w:r>
      <w:r w:rsidR="00296401">
        <w:rPr>
          <w:lang w:val="en-US" w:eastAsia="zh-CN"/>
        </w:rPr>
        <w:t xml:space="preserve">ely due to volume of calls largely being </w:t>
      </w:r>
      <w:proofErr w:type="gramStart"/>
      <w:r w:rsidR="00296401">
        <w:rPr>
          <w:lang w:val="en-US" w:eastAsia="zh-CN"/>
        </w:rPr>
        <w:t>repeats</w:t>
      </w:r>
      <w:proofErr w:type="gramEnd"/>
      <w:r w:rsidR="00296401">
        <w:rPr>
          <w:lang w:val="en-US" w:eastAsia="zh-CN"/>
        </w:rPr>
        <w:t xml:space="preserve"> or </w:t>
      </w:r>
      <w:r w:rsidR="006D16CA">
        <w:rPr>
          <w:lang w:val="en-US" w:eastAsia="zh-CN"/>
        </w:rPr>
        <w:t xml:space="preserve">being ignored. </w:t>
      </w:r>
      <w:r w:rsidR="006F59C5">
        <w:rPr>
          <w:lang w:val="en-US" w:eastAsia="zh-CN"/>
        </w:rPr>
        <w:t xml:space="preserve">Clustering shows </w:t>
      </w:r>
      <w:r w:rsidR="007C6905">
        <w:rPr>
          <w:lang w:val="en-US" w:eastAsia="zh-CN"/>
        </w:rPr>
        <w:t>older people,</w:t>
      </w:r>
      <w:r w:rsidR="004074D2">
        <w:rPr>
          <w:lang w:val="en-US" w:eastAsia="zh-CN"/>
        </w:rPr>
        <w:t xml:space="preserve"> those with a </w:t>
      </w:r>
      <w:proofErr w:type="gramStart"/>
      <w:r w:rsidR="004074D2">
        <w:rPr>
          <w:lang w:val="en-US" w:eastAsia="zh-CN"/>
        </w:rPr>
        <w:t xml:space="preserve">high </w:t>
      </w:r>
      <w:r w:rsidR="008A3EF8">
        <w:rPr>
          <w:lang w:val="en-US" w:eastAsia="zh-CN"/>
        </w:rPr>
        <w:t>balances</w:t>
      </w:r>
      <w:proofErr w:type="gramEnd"/>
      <w:r w:rsidR="008A3EF8">
        <w:rPr>
          <w:lang w:val="en-US" w:eastAsia="zh-CN"/>
        </w:rPr>
        <w:t xml:space="preserve">, and those who are young and medium average balances </w:t>
      </w:r>
      <w:r w:rsidR="00323CBB">
        <w:rPr>
          <w:lang w:val="en-US" w:eastAsia="zh-CN"/>
        </w:rPr>
        <w:t xml:space="preserve">had the highest response rates. </w:t>
      </w:r>
      <w:r w:rsidR="00FB631A">
        <w:rPr>
          <w:lang w:val="en-US" w:eastAsia="zh-CN"/>
        </w:rPr>
        <w:t xml:space="preserve">Call duration was the most important </w:t>
      </w:r>
      <w:r w:rsidR="0020521C">
        <w:rPr>
          <w:lang w:val="en-US" w:eastAsia="zh-CN"/>
        </w:rPr>
        <w:t xml:space="preserve">feature towards predicting response rate, </w:t>
      </w:r>
      <w:r w:rsidR="004074B1">
        <w:rPr>
          <w:lang w:val="en-US" w:eastAsia="zh-CN"/>
        </w:rPr>
        <w:t xml:space="preserve">as longer calls lead to higher response rates, </w:t>
      </w:r>
      <w:r w:rsidR="00165C45">
        <w:rPr>
          <w:lang w:val="en-US" w:eastAsia="zh-CN"/>
        </w:rPr>
        <w:t xml:space="preserve">although those who responded no did so in a quicker manner. </w:t>
      </w:r>
      <w:r w:rsidR="00760637">
        <w:rPr>
          <w:lang w:val="en-US" w:eastAsia="zh-CN"/>
        </w:rPr>
        <w:t xml:space="preserve">With a random forest model, we concluded that the top four important factors were </w:t>
      </w:r>
      <w:r w:rsidR="00ED41C8">
        <w:rPr>
          <w:lang w:val="en-US" w:eastAsia="zh-CN"/>
        </w:rPr>
        <w:t xml:space="preserve">call duration, previous responses, </w:t>
      </w:r>
      <w:r w:rsidR="00C62861">
        <w:rPr>
          <w:lang w:val="en-US" w:eastAsia="zh-CN"/>
        </w:rPr>
        <w:t xml:space="preserve">time since last contact, </w:t>
      </w:r>
      <w:r w:rsidR="00062852">
        <w:rPr>
          <w:lang w:val="en-US" w:eastAsia="zh-CN"/>
        </w:rPr>
        <w:t>and housing loan information</w:t>
      </w:r>
      <w:r w:rsidR="001F2FB9">
        <w:rPr>
          <w:lang w:val="en-US" w:eastAsia="zh-CN"/>
        </w:rPr>
        <w:t xml:space="preserve">. </w:t>
      </w:r>
      <w:r w:rsidR="00E56E27">
        <w:rPr>
          <w:lang w:val="en-US" w:eastAsia="zh-CN"/>
        </w:rPr>
        <w:t>In the real world, we can target these demo</w:t>
      </w:r>
      <w:r w:rsidR="006C2BC1">
        <w:rPr>
          <w:lang w:val="en-US" w:eastAsia="zh-CN"/>
        </w:rPr>
        <w:t xml:space="preserve">graphics of people, such as those who are older or with higher balances, along with ensuring </w:t>
      </w:r>
      <w:proofErr w:type="gramStart"/>
      <w:r w:rsidR="006C2BC1">
        <w:rPr>
          <w:lang w:val="en-US" w:eastAsia="zh-CN"/>
        </w:rPr>
        <w:t>a longer</w:t>
      </w:r>
      <w:proofErr w:type="gramEnd"/>
      <w:r w:rsidR="006C2BC1">
        <w:rPr>
          <w:lang w:val="en-US" w:eastAsia="zh-CN"/>
        </w:rPr>
        <w:t xml:space="preserve"> calls to ensure they </w:t>
      </w:r>
      <w:r w:rsidR="00CA6F1F">
        <w:rPr>
          <w:lang w:val="en-US" w:eastAsia="zh-CN"/>
        </w:rPr>
        <w:t xml:space="preserve">make a deposit and respond yes to campaign. Along with that, we can focus on looking into the four main important features when deciding to contact someone </w:t>
      </w:r>
      <w:proofErr w:type="gramStart"/>
      <w:r w:rsidR="00CA6F1F">
        <w:rPr>
          <w:lang w:val="en-US" w:eastAsia="zh-CN"/>
        </w:rPr>
        <w:t>in order to</w:t>
      </w:r>
      <w:proofErr w:type="gramEnd"/>
      <w:r w:rsidR="00CA6F1F">
        <w:rPr>
          <w:lang w:val="en-US" w:eastAsia="zh-CN"/>
        </w:rPr>
        <w:t xml:space="preserve"> be efficient and </w:t>
      </w:r>
      <w:proofErr w:type="gramStart"/>
      <w:r w:rsidR="00CA6F1F">
        <w:rPr>
          <w:lang w:val="en-US" w:eastAsia="zh-CN"/>
        </w:rPr>
        <w:t>saving</w:t>
      </w:r>
      <w:proofErr w:type="gramEnd"/>
      <w:r w:rsidR="00CA6F1F">
        <w:rPr>
          <w:lang w:val="en-US" w:eastAsia="zh-CN"/>
        </w:rPr>
        <w:t xml:space="preserve"> time with calls.</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379CD211" w14:textId="77777777" w:rsidR="009303D9" w:rsidRPr="00D97DD7" w:rsidRDefault="009303D9" w:rsidP="0004781E">
      <w:pPr>
        <w:pStyle w:val="references"/>
        <w:ind w:left="354" w:hanging="354"/>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left="354" w:hanging="354"/>
      </w:pPr>
      <w:r w:rsidRPr="00D97DD7">
        <w:t>K. Elissa, “Title of paper if known,” unpublished.</w:t>
      </w:r>
    </w:p>
    <w:p w14:paraId="55597921" w14:textId="77777777" w:rsidR="009303D9" w:rsidRPr="00D97DD7" w:rsidRDefault="009303D9" w:rsidP="0004781E">
      <w:pPr>
        <w:pStyle w:val="references"/>
        <w:ind w:left="354" w:hanging="354"/>
      </w:pPr>
      <w:r w:rsidRPr="00D97DD7">
        <w:t>R. Nicole, “Title of paper with only first word capitalized,” J. Name Stand. Abbrev., in press.</w:t>
      </w:r>
    </w:p>
    <w:p w14:paraId="6488BD61"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left="360" w:hanging="360"/>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lastRenderedPageBreak/>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8240"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CDC0E" w14:textId="77777777" w:rsidR="00DE7EB9" w:rsidRDefault="00DE7EB9" w:rsidP="001A3B3D">
      <w:r>
        <w:separator/>
      </w:r>
    </w:p>
  </w:endnote>
  <w:endnote w:type="continuationSeparator" w:id="0">
    <w:p w14:paraId="50884799" w14:textId="77777777" w:rsidR="00DE7EB9" w:rsidRDefault="00DE7EB9" w:rsidP="001A3B3D">
      <w:r>
        <w:continuationSeparator/>
      </w:r>
    </w:p>
  </w:endnote>
  <w:endnote w:type="continuationNotice" w:id="1">
    <w:p w14:paraId="15C0C581" w14:textId="77777777" w:rsidR="00A458D8" w:rsidRDefault="00A45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3E82F" w14:textId="77777777" w:rsidR="00DE7EB9" w:rsidRDefault="00DE7EB9" w:rsidP="001A3B3D">
      <w:r>
        <w:separator/>
      </w:r>
    </w:p>
  </w:footnote>
  <w:footnote w:type="continuationSeparator" w:id="0">
    <w:p w14:paraId="53382A51" w14:textId="77777777" w:rsidR="00DE7EB9" w:rsidRDefault="00DE7EB9" w:rsidP="001A3B3D">
      <w:r>
        <w:continuationSeparator/>
      </w:r>
    </w:p>
  </w:footnote>
  <w:footnote w:type="continuationNotice" w:id="1">
    <w:p w14:paraId="5099B9EC" w14:textId="77777777" w:rsidR="00A458D8" w:rsidRDefault="00A458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62852"/>
    <w:rsid w:val="0007708B"/>
    <w:rsid w:val="0008495A"/>
    <w:rsid w:val="0008758A"/>
    <w:rsid w:val="000B0EE3"/>
    <w:rsid w:val="000B7CF6"/>
    <w:rsid w:val="000C1E68"/>
    <w:rsid w:val="000D6551"/>
    <w:rsid w:val="000E47FB"/>
    <w:rsid w:val="000E6C32"/>
    <w:rsid w:val="00104EA5"/>
    <w:rsid w:val="00123148"/>
    <w:rsid w:val="00130947"/>
    <w:rsid w:val="00136D96"/>
    <w:rsid w:val="0015499D"/>
    <w:rsid w:val="00155240"/>
    <w:rsid w:val="00165C45"/>
    <w:rsid w:val="00196DEE"/>
    <w:rsid w:val="001A2EFD"/>
    <w:rsid w:val="001A3B3D"/>
    <w:rsid w:val="001B2121"/>
    <w:rsid w:val="001B67DC"/>
    <w:rsid w:val="001C55BE"/>
    <w:rsid w:val="001D2F13"/>
    <w:rsid w:val="001D3E36"/>
    <w:rsid w:val="001F2FB9"/>
    <w:rsid w:val="0020521C"/>
    <w:rsid w:val="002058E2"/>
    <w:rsid w:val="00215ADC"/>
    <w:rsid w:val="002175B0"/>
    <w:rsid w:val="002254A9"/>
    <w:rsid w:val="002325A3"/>
    <w:rsid w:val="00233D97"/>
    <w:rsid w:val="002347A2"/>
    <w:rsid w:val="0023739F"/>
    <w:rsid w:val="002527EA"/>
    <w:rsid w:val="002850E3"/>
    <w:rsid w:val="00296401"/>
    <w:rsid w:val="00297F7F"/>
    <w:rsid w:val="002A1A96"/>
    <w:rsid w:val="002A70CB"/>
    <w:rsid w:val="002E1971"/>
    <w:rsid w:val="002E272C"/>
    <w:rsid w:val="002F38D9"/>
    <w:rsid w:val="00323CBB"/>
    <w:rsid w:val="00337415"/>
    <w:rsid w:val="0034643B"/>
    <w:rsid w:val="00354FCF"/>
    <w:rsid w:val="003638C2"/>
    <w:rsid w:val="00366F43"/>
    <w:rsid w:val="00372CBF"/>
    <w:rsid w:val="003935A3"/>
    <w:rsid w:val="00396003"/>
    <w:rsid w:val="003A0E8D"/>
    <w:rsid w:val="003A19E2"/>
    <w:rsid w:val="003A5700"/>
    <w:rsid w:val="003B2B40"/>
    <w:rsid w:val="003B4E04"/>
    <w:rsid w:val="003E60C8"/>
    <w:rsid w:val="003F5A08"/>
    <w:rsid w:val="004002C1"/>
    <w:rsid w:val="004074B1"/>
    <w:rsid w:val="004074D2"/>
    <w:rsid w:val="00420716"/>
    <w:rsid w:val="004325FB"/>
    <w:rsid w:val="00435314"/>
    <w:rsid w:val="00436B82"/>
    <w:rsid w:val="004432BA"/>
    <w:rsid w:val="0044407E"/>
    <w:rsid w:val="00445F9A"/>
    <w:rsid w:val="00447BB9"/>
    <w:rsid w:val="0046031D"/>
    <w:rsid w:val="00473AC9"/>
    <w:rsid w:val="004945C4"/>
    <w:rsid w:val="004C6AEC"/>
    <w:rsid w:val="004D6F37"/>
    <w:rsid w:val="004D72B5"/>
    <w:rsid w:val="005002C0"/>
    <w:rsid w:val="00500F6D"/>
    <w:rsid w:val="00536C22"/>
    <w:rsid w:val="00551B7F"/>
    <w:rsid w:val="0056610F"/>
    <w:rsid w:val="00575BCA"/>
    <w:rsid w:val="00587C78"/>
    <w:rsid w:val="00596164"/>
    <w:rsid w:val="005B0344"/>
    <w:rsid w:val="005B3ECC"/>
    <w:rsid w:val="005B4413"/>
    <w:rsid w:val="005B520E"/>
    <w:rsid w:val="005C541E"/>
    <w:rsid w:val="005C5C8B"/>
    <w:rsid w:val="005E2800"/>
    <w:rsid w:val="00605825"/>
    <w:rsid w:val="0064206E"/>
    <w:rsid w:val="00645D22"/>
    <w:rsid w:val="00646D0D"/>
    <w:rsid w:val="00646E1D"/>
    <w:rsid w:val="00651A08"/>
    <w:rsid w:val="00654204"/>
    <w:rsid w:val="00656D6C"/>
    <w:rsid w:val="00667230"/>
    <w:rsid w:val="006674B0"/>
    <w:rsid w:val="006677D9"/>
    <w:rsid w:val="00670434"/>
    <w:rsid w:val="0069687D"/>
    <w:rsid w:val="006B164D"/>
    <w:rsid w:val="006B6B66"/>
    <w:rsid w:val="006C2BC1"/>
    <w:rsid w:val="006D16CA"/>
    <w:rsid w:val="006E708B"/>
    <w:rsid w:val="006F59C5"/>
    <w:rsid w:val="006F6D3D"/>
    <w:rsid w:val="00715BEA"/>
    <w:rsid w:val="00740EEA"/>
    <w:rsid w:val="007576A3"/>
    <w:rsid w:val="00760637"/>
    <w:rsid w:val="00773F63"/>
    <w:rsid w:val="00785895"/>
    <w:rsid w:val="00794804"/>
    <w:rsid w:val="007B2467"/>
    <w:rsid w:val="007B33F1"/>
    <w:rsid w:val="007B6DDA"/>
    <w:rsid w:val="007C0308"/>
    <w:rsid w:val="007C2FF2"/>
    <w:rsid w:val="007C5131"/>
    <w:rsid w:val="007C6905"/>
    <w:rsid w:val="007D56B2"/>
    <w:rsid w:val="007D6232"/>
    <w:rsid w:val="007F1F99"/>
    <w:rsid w:val="007F5ABC"/>
    <w:rsid w:val="007F768F"/>
    <w:rsid w:val="008014FE"/>
    <w:rsid w:val="0080791D"/>
    <w:rsid w:val="00816562"/>
    <w:rsid w:val="008170D6"/>
    <w:rsid w:val="00836367"/>
    <w:rsid w:val="0084374D"/>
    <w:rsid w:val="008551E6"/>
    <w:rsid w:val="00873603"/>
    <w:rsid w:val="00897227"/>
    <w:rsid w:val="008A2C7D"/>
    <w:rsid w:val="008A3EF8"/>
    <w:rsid w:val="008B2902"/>
    <w:rsid w:val="008B333F"/>
    <w:rsid w:val="008B6524"/>
    <w:rsid w:val="008C4B23"/>
    <w:rsid w:val="008D724C"/>
    <w:rsid w:val="008E12CE"/>
    <w:rsid w:val="008F6E2C"/>
    <w:rsid w:val="009169BD"/>
    <w:rsid w:val="009303D9"/>
    <w:rsid w:val="00933C64"/>
    <w:rsid w:val="00945257"/>
    <w:rsid w:val="009633D0"/>
    <w:rsid w:val="00972203"/>
    <w:rsid w:val="00993F5D"/>
    <w:rsid w:val="00997015"/>
    <w:rsid w:val="009D3AF8"/>
    <w:rsid w:val="009F1D79"/>
    <w:rsid w:val="009F7958"/>
    <w:rsid w:val="00A059B3"/>
    <w:rsid w:val="00A206BD"/>
    <w:rsid w:val="00A458D8"/>
    <w:rsid w:val="00A62444"/>
    <w:rsid w:val="00A83C5B"/>
    <w:rsid w:val="00AA5BCD"/>
    <w:rsid w:val="00AE3409"/>
    <w:rsid w:val="00B10A14"/>
    <w:rsid w:val="00B11A60"/>
    <w:rsid w:val="00B13315"/>
    <w:rsid w:val="00B22613"/>
    <w:rsid w:val="00B272CE"/>
    <w:rsid w:val="00B445DA"/>
    <w:rsid w:val="00B44A76"/>
    <w:rsid w:val="00B60D75"/>
    <w:rsid w:val="00B6733E"/>
    <w:rsid w:val="00B768D1"/>
    <w:rsid w:val="00BA1025"/>
    <w:rsid w:val="00BA5E12"/>
    <w:rsid w:val="00BA70AC"/>
    <w:rsid w:val="00BC3420"/>
    <w:rsid w:val="00BD3CEB"/>
    <w:rsid w:val="00BD670B"/>
    <w:rsid w:val="00BE3330"/>
    <w:rsid w:val="00BE7D3C"/>
    <w:rsid w:val="00BF5FF6"/>
    <w:rsid w:val="00BF7B0B"/>
    <w:rsid w:val="00C0207F"/>
    <w:rsid w:val="00C04794"/>
    <w:rsid w:val="00C10EEC"/>
    <w:rsid w:val="00C1394B"/>
    <w:rsid w:val="00C16117"/>
    <w:rsid w:val="00C220DA"/>
    <w:rsid w:val="00C234BB"/>
    <w:rsid w:val="00C3075A"/>
    <w:rsid w:val="00C4076F"/>
    <w:rsid w:val="00C56B37"/>
    <w:rsid w:val="00C62861"/>
    <w:rsid w:val="00C823EC"/>
    <w:rsid w:val="00C823F2"/>
    <w:rsid w:val="00C919A4"/>
    <w:rsid w:val="00C921E4"/>
    <w:rsid w:val="00C94978"/>
    <w:rsid w:val="00CA1218"/>
    <w:rsid w:val="00CA4392"/>
    <w:rsid w:val="00CA4D18"/>
    <w:rsid w:val="00CA6F1F"/>
    <w:rsid w:val="00CC393F"/>
    <w:rsid w:val="00D03374"/>
    <w:rsid w:val="00D2176E"/>
    <w:rsid w:val="00D32DB9"/>
    <w:rsid w:val="00D46AA3"/>
    <w:rsid w:val="00D632BE"/>
    <w:rsid w:val="00D6736D"/>
    <w:rsid w:val="00D70A2D"/>
    <w:rsid w:val="00D72BD6"/>
    <w:rsid w:val="00D72D06"/>
    <w:rsid w:val="00D7522C"/>
    <w:rsid w:val="00D7536F"/>
    <w:rsid w:val="00D76668"/>
    <w:rsid w:val="00D92CB2"/>
    <w:rsid w:val="00D97DD7"/>
    <w:rsid w:val="00DD1C6A"/>
    <w:rsid w:val="00DE1E59"/>
    <w:rsid w:val="00DE7EB9"/>
    <w:rsid w:val="00E07383"/>
    <w:rsid w:val="00E165BC"/>
    <w:rsid w:val="00E254D2"/>
    <w:rsid w:val="00E279F8"/>
    <w:rsid w:val="00E43915"/>
    <w:rsid w:val="00E527E2"/>
    <w:rsid w:val="00E56E27"/>
    <w:rsid w:val="00E61E12"/>
    <w:rsid w:val="00E63BA0"/>
    <w:rsid w:val="00E7596C"/>
    <w:rsid w:val="00E774E2"/>
    <w:rsid w:val="00E864AA"/>
    <w:rsid w:val="00E878F2"/>
    <w:rsid w:val="00EA7421"/>
    <w:rsid w:val="00ED0149"/>
    <w:rsid w:val="00ED1CE6"/>
    <w:rsid w:val="00ED41C8"/>
    <w:rsid w:val="00ED7705"/>
    <w:rsid w:val="00EF1EEB"/>
    <w:rsid w:val="00EF2125"/>
    <w:rsid w:val="00EF7DE3"/>
    <w:rsid w:val="00F02DB8"/>
    <w:rsid w:val="00F03103"/>
    <w:rsid w:val="00F271DE"/>
    <w:rsid w:val="00F42D11"/>
    <w:rsid w:val="00F4760D"/>
    <w:rsid w:val="00F627DA"/>
    <w:rsid w:val="00F7288F"/>
    <w:rsid w:val="00F76D82"/>
    <w:rsid w:val="00F84081"/>
    <w:rsid w:val="00F847A6"/>
    <w:rsid w:val="00F848FB"/>
    <w:rsid w:val="00F90B0A"/>
    <w:rsid w:val="00F911DC"/>
    <w:rsid w:val="00F9441B"/>
    <w:rsid w:val="00FA4C32"/>
    <w:rsid w:val="00FB631A"/>
    <w:rsid w:val="00FE7114"/>
    <w:rsid w:val="00FE7500"/>
    <w:rsid w:val="00FF3BEE"/>
    <w:rsid w:val="00FF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0E30ABD5EFFA3419311B903F6CAB246" ma:contentTypeVersion="15" ma:contentTypeDescription="Create a new document." ma:contentTypeScope="" ma:versionID="9a2d558931df9a5bb7fe2a2b8bf806ea">
  <xsd:schema xmlns:xsd="http://www.w3.org/2001/XMLSchema" xmlns:xs="http://www.w3.org/2001/XMLSchema" xmlns:p="http://schemas.microsoft.com/office/2006/metadata/properties" xmlns:ns3="a14a3ede-1d52-47a4-a2bb-393213ca6a40" xmlns:ns4="1866ecfe-86d2-4376-860f-61ed6849eeaf" targetNamespace="http://schemas.microsoft.com/office/2006/metadata/properties" ma:root="true" ma:fieldsID="83213d53ae3af47433ec20598de1f2b9" ns3:_="" ns4:_="">
    <xsd:import namespace="a14a3ede-1d52-47a4-a2bb-393213ca6a40"/>
    <xsd:import namespace="1866ecfe-86d2-4376-860f-61ed6849ee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ObjectDetectorVersions" minOccurs="0"/>
                <xsd:element ref="ns4:MediaLengthInSeconds" minOccurs="0"/>
                <xsd:element ref="ns4:MediaServiceSystemTag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a3ede-1d52-47a4-a2bb-393213ca6a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66ecfe-86d2-4376-860f-61ed6849eea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866ecfe-86d2-4376-860f-61ed6849eeaf" xsi:nil="true"/>
  </documentManagement>
</p:properties>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customXml/itemProps2.xml><?xml version="1.0" encoding="utf-8"?>
<ds:datastoreItem xmlns:ds="http://schemas.openxmlformats.org/officeDocument/2006/customXml" ds:itemID="{AA17F06D-AD93-4BDB-856F-7EF41B7AA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a3ede-1d52-47a4-a2bb-393213ca6a40"/>
    <ds:schemaRef ds:uri="1866ecfe-86d2-4376-860f-61ed6849e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18EF45-E4C4-4B18-87E2-57CC163D6C8C}">
  <ds:schemaRefs>
    <ds:schemaRef ds:uri="http://schemas.microsoft.com/sharepoint/v3/contenttype/forms"/>
  </ds:schemaRefs>
</ds:datastoreItem>
</file>

<file path=customXml/itemProps4.xml><?xml version="1.0" encoding="utf-8"?>
<ds:datastoreItem xmlns:ds="http://schemas.openxmlformats.org/officeDocument/2006/customXml" ds:itemID="{C4193C8F-F0D2-43B2-A6CD-3296960EBDD8}">
  <ds:schemaRefs>
    <ds:schemaRef ds:uri="http://schemas.openxmlformats.org/package/2006/metadata/core-properties"/>
    <ds:schemaRef ds:uri="http://schemas.microsoft.com/office/infopath/2007/PartnerControls"/>
    <ds:schemaRef ds:uri="http://schemas.microsoft.com/office/2006/metadata/properties"/>
    <ds:schemaRef ds:uri="http://purl.org/dc/terms/"/>
    <ds:schemaRef ds:uri="1866ecfe-86d2-4376-860f-61ed6849eeaf"/>
    <ds:schemaRef ds:uri="http://purl.org/dc/elements/1.1/"/>
    <ds:schemaRef ds:uri="http://schemas.microsoft.com/office/2006/documentManagement/types"/>
    <ds:schemaRef ds:uri="http://purl.org/dc/dcmitype/"/>
    <ds:schemaRef ds:uri="a14a3ede-1d52-47a4-a2bb-393213ca6a4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1724</Words>
  <Characters>9829</Characters>
  <Application>Microsoft Office Word</Application>
  <DocSecurity>0</DocSecurity>
  <Lines>81</Lines>
  <Paragraphs>23</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Qranfal, Ramy</cp:lastModifiedBy>
  <cp:revision>2</cp:revision>
  <dcterms:created xsi:type="dcterms:W3CDTF">2024-12-03T03:18:00Z</dcterms:created>
  <dcterms:modified xsi:type="dcterms:W3CDTF">2024-12-03T03:18:00Z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0x010100F0E30ABD5EFFA3419311B903F6CAB246</vt:lpwstr>
  </property>
</Properties>
</file>