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2EB" w:rsidRDefault="0094259B">
      <w:pPr>
        <w:rPr>
          <w:b/>
        </w:rPr>
      </w:pPr>
      <w:r w:rsidRPr="0094259B">
        <w:rPr>
          <w:b/>
        </w:rPr>
        <w:t>БАЗОВЫЕ СОЦИАЛЬНО-ПОЛИТИЧЕСКИЕ ИДЕИ ПАЦИФИЗМА,</w:t>
      </w:r>
      <w:r>
        <w:rPr>
          <w:b/>
        </w:rPr>
        <w:t xml:space="preserve"> </w:t>
      </w:r>
      <w:r w:rsidRPr="0094259B">
        <w:rPr>
          <w:b/>
        </w:rPr>
        <w:t>ФЕМИНИЗМА, ЭКОЛОГИЗМА</w:t>
      </w:r>
    </w:p>
    <w:p w:rsidR="0094259B" w:rsidRPr="00FD4CEB" w:rsidRDefault="0094259B">
      <w:pPr>
        <w:rPr>
          <w:rFonts w:ascii="Arial" w:hAnsi="Arial" w:cs="Arial"/>
        </w:rPr>
      </w:pPr>
      <w:r w:rsidRPr="00FD4CEB">
        <w:rPr>
          <w:rFonts w:ascii="Arial" w:hAnsi="Arial" w:cs="Arial"/>
        </w:rPr>
        <w:t>1</w:t>
      </w:r>
      <w:r w:rsidRPr="00FD4CEB">
        <w:rPr>
          <w:rFonts w:ascii="Arial" w:hAnsi="Arial" w:cs="Arial"/>
          <w:b/>
        </w:rPr>
        <w:t>.</w:t>
      </w:r>
      <w:r w:rsidRPr="00FD4CEB">
        <w:rPr>
          <w:rFonts w:ascii="Arial" w:hAnsi="Arial" w:cs="Arial"/>
        </w:rPr>
        <w:t>Базовые социально-политические идеи пацифизма</w:t>
      </w:r>
    </w:p>
    <w:p w:rsidR="004113BA" w:rsidRPr="00DB4D14" w:rsidRDefault="0094259B" w:rsidP="00FD4CEB">
      <w:pPr>
        <w:rPr>
          <w:rFonts w:ascii="Courier New" w:hAnsi="Courier New" w:cs="Courier New"/>
        </w:rPr>
      </w:pPr>
      <w:r w:rsidRPr="00DB4D14">
        <w:rPr>
          <w:rFonts w:ascii="Courier New" w:hAnsi="Courier New" w:cs="Courier New"/>
        </w:rPr>
        <w:t>ПАЦИФИЗМ-общественное движение, участники которого выступают против всяких войн вне зависимости от их характера и целей.</w:t>
      </w:r>
      <w:r w:rsidR="00FD4CEB">
        <w:rPr>
          <w:rFonts w:ascii="Courier New" w:hAnsi="Courier New" w:cs="Courier New"/>
        </w:rPr>
        <w:br/>
      </w:r>
      <w:r w:rsidRPr="00DB4D14">
        <w:rPr>
          <w:rFonts w:ascii="Courier New" w:hAnsi="Courier New" w:cs="Courier New"/>
        </w:rPr>
        <w:t xml:space="preserve">Пацифизм как идейная установка и общественное движение возник в 19 в. и получил свое развитие в 20-21 вв. В различные периоды его видными представителями были писатели Берта фон </w:t>
      </w:r>
      <w:proofErr w:type="spellStart"/>
      <w:r w:rsidRPr="00DB4D14">
        <w:rPr>
          <w:rFonts w:ascii="Courier New" w:hAnsi="Courier New" w:cs="Courier New"/>
        </w:rPr>
        <w:t>Зутнер</w:t>
      </w:r>
      <w:proofErr w:type="spellEnd"/>
      <w:r w:rsidRPr="00DB4D14">
        <w:rPr>
          <w:rFonts w:ascii="Courier New" w:hAnsi="Courier New" w:cs="Courier New"/>
        </w:rPr>
        <w:t>, Лев Толстой, Анри Барбюс, политики Махатма Ганди, Мартин Лютер Кинг и др. Основной формой борьбы пацифистов за ненасильственный мир являются убеждение и личный пример. Участники пацифистского движения</w:t>
      </w:r>
      <w:r w:rsidR="004113BA" w:rsidRPr="00DB4D14">
        <w:rPr>
          <w:rFonts w:ascii="Courier New" w:hAnsi="Courier New" w:cs="Courier New"/>
        </w:rPr>
        <w:t xml:space="preserve"> ведут пропаганду, убеждают власти решать конфликтные вопросы путем переговоров, отказываются участвовать в любых насильственных актах, организуют массовые выступления, направленные на мирное урегулирование международных конфликтов.</w:t>
      </w:r>
      <w:r w:rsidR="00DB4D14" w:rsidRPr="00DB4D14">
        <w:rPr>
          <w:rFonts w:ascii="Courier New" w:hAnsi="Courier New" w:cs="Courier New"/>
        </w:rPr>
        <w:t xml:space="preserve"> </w:t>
      </w:r>
      <w:r w:rsidR="00DB4D14" w:rsidRPr="00DB4D14">
        <w:rPr>
          <w:rFonts w:ascii="Courier New" w:hAnsi="Courier New" w:cs="Courier New"/>
        </w:rPr>
        <w:t xml:space="preserve">Придерживаясь пацифизма, человек в острых ситуациях стремится сохранять человечность, гуманный подход ко всем. Пацифисты считают войну глупостью, пережитком прошлого, стыдного в нашем веке. В человеческой истории произошло множество войн и силовых захватов. Да и теперь, при наличии, казалось бы, большого арсенала других цивилизованных методов, военный конфликт остается наиболее часто выбираемым способом. Поэтому любая война понимается как негативное явление, но полностью естественное, оно прижилось очень стабильно у нас в </w:t>
      </w:r>
      <w:hyperlink r:id="rId5" w:tgtFrame="_blank" w:history="1">
        <w:r w:rsidR="00DB4D14" w:rsidRPr="00DB4D14">
          <w:rPr>
            <w:rStyle w:val="a4"/>
            <w:rFonts w:ascii="Courier New" w:hAnsi="Courier New" w:cs="Courier New"/>
            <w:color w:val="auto"/>
            <w:bdr w:val="none" w:sz="0" w:space="0" w:color="auto" w:frame="1"/>
          </w:rPr>
          <w:t>сознании</w:t>
        </w:r>
      </w:hyperlink>
      <w:r w:rsidR="00DB4D14" w:rsidRPr="00DB4D14">
        <w:rPr>
          <w:rFonts w:ascii="Courier New" w:hAnsi="Courier New" w:cs="Courier New"/>
        </w:rPr>
        <w:t>.</w:t>
      </w:r>
      <w:r w:rsidR="00FD4CEB" w:rsidRPr="00FD4CEB">
        <w:rPr>
          <w:rFonts w:ascii="inherit" w:hAnsi="inherit"/>
          <w:color w:val="333333"/>
          <w:shd w:val="clear" w:color="auto" w:fill="FFFFFF"/>
        </w:rPr>
        <w:t xml:space="preserve"> </w:t>
      </w:r>
      <w:r w:rsidR="00FD4CEB" w:rsidRPr="00FD4CEB">
        <w:rPr>
          <w:rFonts w:ascii="Courier New" w:hAnsi="Courier New" w:cs="Courier New"/>
          <w:color w:val="333333"/>
          <w:shd w:val="clear" w:color="auto" w:fill="FFFFFF"/>
        </w:rPr>
        <w:t>Пацифисты обосновывают пользу своей теории в том, что при отказе от войны, от самой подготовки военных действий как содержания военного арсенала и службы в армии – страны освободят множество ресурсов. Ряд исследований подтвердили также, что сотрудничество выгоднее конкуренции. Однако эти взгляды не работают на уровне государств, так как возможны только при полном принятии их двумя сторонами, а никто не решается доверять другой стороне настолько, чтобы отказаться от защиты – истории известны множество примеров нарушения мирных договоров.</w:t>
      </w:r>
      <w:r w:rsidR="00FD4CEB">
        <w:rPr>
          <w:rFonts w:ascii="Courier New" w:hAnsi="Courier New" w:cs="Courier New"/>
          <w:color w:val="333333"/>
          <w:shd w:val="clear" w:color="auto" w:fill="FFFFFF"/>
        </w:rPr>
        <w:br/>
      </w:r>
      <w:r w:rsidR="00DB4D14" w:rsidRPr="00DB4D14">
        <w:rPr>
          <w:rFonts w:ascii="Courier New" w:hAnsi="Courier New" w:cs="Courier New"/>
        </w:rPr>
        <w:t xml:space="preserve">Размышляя, почему происходят войны, интерес приводит к актуальной теме пацифизма, принципа ненасилия, избегания войн. Приверженцы этого подхода переосмысливают необходимость силовых методов с целью разрешения </w:t>
      </w:r>
      <w:hyperlink r:id="rId6" w:tgtFrame="_blank" w:history="1">
        <w:r w:rsidR="00DB4D14" w:rsidRPr="00DB4D14">
          <w:rPr>
            <w:rStyle w:val="a4"/>
            <w:rFonts w:ascii="Courier New" w:hAnsi="Courier New" w:cs="Courier New"/>
            <w:color w:val="auto"/>
            <w:bdr w:val="none" w:sz="0" w:space="0" w:color="auto" w:frame="1"/>
          </w:rPr>
          <w:t>конфликтов</w:t>
        </w:r>
      </w:hyperlink>
      <w:r w:rsidR="00DB4D14" w:rsidRPr="00DB4D14">
        <w:rPr>
          <w:rFonts w:ascii="Courier New" w:hAnsi="Courier New" w:cs="Courier New"/>
        </w:rPr>
        <w:t>. Они настаивают на возможности мирного решения.</w:t>
      </w:r>
      <w:r w:rsidR="00FD4CEB">
        <w:rPr>
          <w:rFonts w:ascii="Courier New" w:hAnsi="Courier New" w:cs="Courier New"/>
        </w:rPr>
        <w:br/>
      </w:r>
      <w:r w:rsidR="00DB4D14" w:rsidRPr="00DB4D14">
        <w:rPr>
          <w:rFonts w:ascii="Courier New" w:hAnsi="Courier New" w:cs="Courier New"/>
        </w:rPr>
        <w:t>Позиция пацифиста является неким протестом против всех боевых действий. Пацифист отвергает все, касающееся войны – он против оружия, насилия и нахождения в армии. Пацифисты уверяют, что если деньги, которые ежедневно закладываются в армию, войну, вложить в другое, правильное русло, то бы всех людей государство могло избавить от голода, нищеты и наделить достойным жильем.</w:t>
      </w:r>
      <w:r w:rsidR="00FD4CEB">
        <w:rPr>
          <w:rFonts w:ascii="Courier New" w:hAnsi="Courier New" w:cs="Courier New"/>
        </w:rPr>
        <w:br/>
      </w:r>
      <w:r w:rsidR="004113BA" w:rsidRPr="00DB4D14">
        <w:rPr>
          <w:rFonts w:ascii="Courier New" w:hAnsi="Courier New" w:cs="Courier New"/>
        </w:rPr>
        <w:t>Пацифизм внес существенный вклад в развертывание современного движения людей на всех континентах за выживание человечества и сохранение биосферы, за безъядерный, ненасильственный и безопасный мир</w:t>
      </w:r>
    </w:p>
    <w:p w:rsidR="004113BA" w:rsidRPr="00FD4CEB" w:rsidRDefault="004113BA">
      <w:pPr>
        <w:rPr>
          <w:rFonts w:ascii="Arial" w:hAnsi="Arial" w:cs="Arial"/>
        </w:rPr>
      </w:pPr>
      <w:r w:rsidRPr="00FD4CEB">
        <w:rPr>
          <w:rFonts w:ascii="Arial" w:hAnsi="Arial" w:cs="Arial"/>
        </w:rPr>
        <w:t>2. Базовые социально-политические идеи феминизма.</w:t>
      </w:r>
    </w:p>
    <w:p w:rsidR="004113BA" w:rsidRPr="00DB4D14" w:rsidRDefault="004113BA">
      <w:pPr>
        <w:rPr>
          <w:rFonts w:ascii="Courier New" w:hAnsi="Courier New" w:cs="Courier New"/>
        </w:rPr>
      </w:pPr>
      <w:r w:rsidRPr="00DB4D14">
        <w:rPr>
          <w:rFonts w:ascii="Courier New" w:hAnsi="Courier New" w:cs="Courier New"/>
        </w:rPr>
        <w:t>ФЕМИНИЗМ-теоретическая установка, лежащая в основе общественного движения, ставящего своей целью уравнение в правах женщин с мужчинами.</w:t>
      </w:r>
    </w:p>
    <w:p w:rsidR="004113BA" w:rsidRPr="00DB4D14" w:rsidRDefault="004113BA">
      <w:pPr>
        <w:rPr>
          <w:rFonts w:ascii="Courier New" w:hAnsi="Courier New" w:cs="Courier New"/>
        </w:rPr>
      </w:pPr>
      <w:r w:rsidRPr="00DB4D14">
        <w:rPr>
          <w:rFonts w:ascii="Courier New" w:hAnsi="Courier New" w:cs="Courier New"/>
        </w:rPr>
        <w:lastRenderedPageBreak/>
        <w:t xml:space="preserve">Возникновение феминизма связано с эмансипационными процессами, т.е. освобождением людей от зависимости и угнетения, стимулированные французской революцией 1789 г. Толчком к появлению </w:t>
      </w:r>
      <w:proofErr w:type="gramStart"/>
      <w:r w:rsidRPr="00DB4D14">
        <w:rPr>
          <w:rFonts w:ascii="Courier New" w:hAnsi="Courier New" w:cs="Courier New"/>
        </w:rPr>
        <w:t>феминистского движения</w:t>
      </w:r>
      <w:proofErr w:type="gramEnd"/>
      <w:r w:rsidRPr="00DB4D14">
        <w:rPr>
          <w:rFonts w:ascii="Courier New" w:hAnsi="Courier New" w:cs="Courier New"/>
        </w:rPr>
        <w:t xml:space="preserve"> послужил отказ лидеров революции признать женщин в качестве полноправных граждан своего отечества.</w:t>
      </w:r>
    </w:p>
    <w:p w:rsidR="00DD4FCE" w:rsidRPr="00DD4FCE" w:rsidRDefault="004113BA" w:rsidP="00DD4FCE">
      <w:pPr>
        <w:pStyle w:val="a3"/>
        <w:spacing w:before="120" w:beforeAutospacing="0" w:after="120" w:afterAutospacing="0"/>
        <w:rPr>
          <w:rFonts w:ascii="Courier New" w:hAnsi="Courier New" w:cs="Courier New"/>
          <w:sz w:val="22"/>
          <w:szCs w:val="22"/>
        </w:rPr>
      </w:pPr>
      <w:r w:rsidRPr="00DB4D14">
        <w:rPr>
          <w:rFonts w:ascii="Courier New" w:hAnsi="Courier New" w:cs="Courier New"/>
          <w:sz w:val="22"/>
          <w:szCs w:val="22"/>
        </w:rPr>
        <w:t xml:space="preserve">Первым документом феминизма явилась вышедшая в 1791г. книга под названием «Декларация прав женщины и гражданки» Олимпии де Гуж. По ее глубокому убеждению, «естественными правами» обладает каждый человек, </w:t>
      </w:r>
      <w:r w:rsidRPr="00DD4FCE">
        <w:rPr>
          <w:rFonts w:ascii="Courier New" w:hAnsi="Courier New" w:cs="Courier New"/>
          <w:sz w:val="22"/>
          <w:szCs w:val="22"/>
        </w:rPr>
        <w:t>в том числе и женщина.</w:t>
      </w:r>
      <w:r w:rsidR="00FD4CEB" w:rsidRPr="00DD4FCE">
        <w:rPr>
          <w:rFonts w:ascii="Courier New" w:hAnsi="Courier New" w:cs="Courier New"/>
          <w:color w:val="222222"/>
          <w:sz w:val="22"/>
          <w:szCs w:val="22"/>
        </w:rPr>
        <w:t xml:space="preserve"> </w:t>
      </w:r>
      <w:r w:rsidR="00FD4CEB" w:rsidRPr="00DD4FCE">
        <w:rPr>
          <w:rFonts w:ascii="Courier New" w:hAnsi="Courier New" w:cs="Courier New"/>
          <w:color w:val="222222"/>
          <w:sz w:val="22"/>
          <w:szCs w:val="22"/>
        </w:rPr>
        <w:t xml:space="preserve">История </w:t>
      </w:r>
      <w:r w:rsidR="00FD4CEB" w:rsidRPr="00DD4FCE">
        <w:rPr>
          <w:rFonts w:ascii="Courier New" w:hAnsi="Courier New" w:cs="Courier New"/>
          <w:color w:val="222222"/>
          <w:sz w:val="22"/>
          <w:szCs w:val="22"/>
        </w:rPr>
        <w:t xml:space="preserve">феминизма </w:t>
      </w:r>
      <w:r w:rsidR="00FD4CEB" w:rsidRPr="00DD4FCE">
        <w:rPr>
          <w:rFonts w:ascii="Courier New" w:hAnsi="Courier New" w:cs="Courier New"/>
          <w:color w:val="222222"/>
          <w:sz w:val="22"/>
          <w:szCs w:val="22"/>
        </w:rPr>
        <w:t xml:space="preserve">подразделяется на три «волны». </w:t>
      </w:r>
      <w:r w:rsidR="00DD4FCE">
        <w:rPr>
          <w:rFonts w:ascii="Courier New" w:hAnsi="Courier New" w:cs="Courier New"/>
          <w:color w:val="222222"/>
          <w:sz w:val="22"/>
          <w:szCs w:val="22"/>
        </w:rPr>
        <w:br/>
      </w:r>
      <w:r w:rsidR="00FD4CEB" w:rsidRPr="00FD4CEB">
        <w:rPr>
          <w:rFonts w:ascii="Courier New" w:hAnsi="Courier New" w:cs="Courier New"/>
          <w:sz w:val="22"/>
          <w:szCs w:val="22"/>
        </w:rPr>
        <w:t>«</w:t>
      </w:r>
      <w:hyperlink r:id="rId7" w:tooltip="Первая волна феминизма" w:history="1">
        <w:r w:rsidR="00FD4CEB" w:rsidRPr="00FD4CEB">
          <w:rPr>
            <w:rFonts w:ascii="Courier New" w:hAnsi="Courier New" w:cs="Courier New"/>
            <w:sz w:val="22"/>
            <w:szCs w:val="22"/>
            <w:u w:val="single"/>
          </w:rPr>
          <w:t>Первая волна</w:t>
        </w:r>
      </w:hyperlink>
      <w:r w:rsidR="00FD4CEB" w:rsidRPr="00FD4CEB">
        <w:rPr>
          <w:rFonts w:ascii="Courier New" w:hAnsi="Courier New" w:cs="Courier New"/>
          <w:sz w:val="22"/>
          <w:szCs w:val="22"/>
        </w:rPr>
        <w:t xml:space="preserve">» относится главным образом к </w:t>
      </w:r>
      <w:hyperlink r:id="rId8" w:tooltip="Суфражизм" w:history="1">
        <w:r w:rsidR="00FD4CEB" w:rsidRPr="00FD4CEB">
          <w:rPr>
            <w:rFonts w:ascii="Courier New" w:hAnsi="Courier New" w:cs="Courier New"/>
            <w:sz w:val="22"/>
            <w:szCs w:val="22"/>
            <w:u w:val="single"/>
          </w:rPr>
          <w:t>суфражистскому</w:t>
        </w:r>
      </w:hyperlink>
      <w:r w:rsidR="00FD4CEB" w:rsidRPr="00FD4CEB">
        <w:rPr>
          <w:rFonts w:ascii="Courier New" w:hAnsi="Courier New" w:cs="Courier New"/>
          <w:sz w:val="22"/>
          <w:szCs w:val="22"/>
        </w:rPr>
        <w:t xml:space="preserve"> движению XIX и начала XX веков, в котором ключевыми вопросами были права собственности для замужних женщин и </w:t>
      </w:r>
      <w:hyperlink r:id="rId9" w:tooltip="Женское избирательное право" w:history="1">
        <w:r w:rsidR="00FD4CEB" w:rsidRPr="00FD4CEB">
          <w:rPr>
            <w:rFonts w:ascii="Courier New" w:hAnsi="Courier New" w:cs="Courier New"/>
            <w:sz w:val="22"/>
            <w:szCs w:val="22"/>
            <w:u w:val="single"/>
          </w:rPr>
          <w:t>право голоса для женщин</w:t>
        </w:r>
      </w:hyperlink>
      <w:r w:rsidR="00FD4CEB" w:rsidRPr="00FD4CEB">
        <w:rPr>
          <w:rFonts w:ascii="Courier New" w:hAnsi="Courier New" w:cs="Courier New"/>
          <w:sz w:val="22"/>
          <w:szCs w:val="22"/>
        </w:rPr>
        <w:t>;</w:t>
      </w:r>
      <w:r w:rsidR="00DD4FCE" w:rsidRPr="00DD4FCE">
        <w:rPr>
          <w:rFonts w:ascii="Courier New" w:hAnsi="Courier New" w:cs="Courier New"/>
          <w:sz w:val="22"/>
          <w:szCs w:val="22"/>
        </w:rPr>
        <w:br/>
      </w:r>
      <w:r w:rsidR="00FD4CEB" w:rsidRPr="00FD4CEB">
        <w:rPr>
          <w:rFonts w:ascii="Courier New" w:hAnsi="Courier New" w:cs="Courier New"/>
          <w:sz w:val="22"/>
          <w:szCs w:val="22"/>
        </w:rPr>
        <w:t>Под «</w:t>
      </w:r>
      <w:hyperlink r:id="rId10" w:tooltip="Вторая волна феминизма" w:history="1">
        <w:r w:rsidR="00FD4CEB" w:rsidRPr="00FD4CEB">
          <w:rPr>
            <w:rFonts w:ascii="Courier New" w:hAnsi="Courier New" w:cs="Courier New"/>
            <w:sz w:val="22"/>
            <w:szCs w:val="22"/>
            <w:u w:val="single"/>
          </w:rPr>
          <w:t>второй волной</w:t>
        </w:r>
      </w:hyperlink>
      <w:r w:rsidR="00FD4CEB" w:rsidRPr="00FD4CEB">
        <w:rPr>
          <w:rFonts w:ascii="Courier New" w:hAnsi="Courier New" w:cs="Courier New"/>
          <w:sz w:val="22"/>
          <w:szCs w:val="22"/>
        </w:rPr>
        <w:t>» понимают идеи и действия, связанные с женским освободительным движением, которое начало развиваться с 1960-х годов и выступало за полное юридическое и социальное равенство женщин и мужчин;</w:t>
      </w:r>
      <w:r w:rsidR="00DD4FCE" w:rsidRPr="00DD4FCE">
        <w:rPr>
          <w:rFonts w:ascii="Courier New" w:hAnsi="Courier New" w:cs="Courier New"/>
          <w:sz w:val="22"/>
          <w:szCs w:val="22"/>
        </w:rPr>
        <w:br/>
      </w:r>
      <w:r w:rsidR="00FD4CEB" w:rsidRPr="00FD4CEB">
        <w:rPr>
          <w:rFonts w:ascii="Courier New" w:hAnsi="Courier New" w:cs="Courier New"/>
          <w:sz w:val="22"/>
          <w:szCs w:val="22"/>
        </w:rPr>
        <w:t>«</w:t>
      </w:r>
      <w:hyperlink r:id="rId11" w:tooltip="Третья волна феминизма" w:history="1">
        <w:r w:rsidR="00FD4CEB" w:rsidRPr="00FD4CEB">
          <w:rPr>
            <w:rFonts w:ascii="Courier New" w:hAnsi="Courier New" w:cs="Courier New"/>
            <w:sz w:val="22"/>
            <w:szCs w:val="22"/>
            <w:u w:val="single"/>
          </w:rPr>
          <w:t>Третья волна</w:t>
        </w:r>
      </w:hyperlink>
      <w:r w:rsidR="00FD4CEB" w:rsidRPr="00FD4CEB">
        <w:rPr>
          <w:rFonts w:ascii="Courier New" w:hAnsi="Courier New" w:cs="Courier New"/>
          <w:sz w:val="22"/>
          <w:szCs w:val="22"/>
        </w:rPr>
        <w:t>» является продолжением «второй волны» и реакцией на ряд её неудач. Появление «третьей волны» относят к 1990-м годам</w:t>
      </w:r>
      <w:hyperlink r:id="rId12" w:anchor="cite_note-Krolokke,_Charlotte;_Anne_Scott_Sorensen-8" w:history="1">
        <w:r w:rsidR="00FD4CEB" w:rsidRPr="00FD4CEB">
          <w:rPr>
            <w:rFonts w:ascii="Courier New" w:hAnsi="Courier New" w:cs="Courier New"/>
            <w:sz w:val="22"/>
            <w:szCs w:val="22"/>
            <w:u w:val="single"/>
            <w:vertAlign w:val="superscript"/>
          </w:rPr>
          <w:t>[8]</w:t>
        </w:r>
      </w:hyperlink>
      <w:r w:rsidR="00FD4CEB" w:rsidRPr="00FD4CEB">
        <w:rPr>
          <w:rFonts w:ascii="Courier New" w:hAnsi="Courier New" w:cs="Courier New"/>
          <w:sz w:val="22"/>
          <w:szCs w:val="22"/>
        </w:rPr>
        <w:t xml:space="preserve"> и связывают с так называемыми </w:t>
      </w:r>
      <w:hyperlink r:id="rId13" w:tooltip="Сексуальные войны между феминистами" w:history="1">
        <w:r w:rsidR="00FD4CEB" w:rsidRPr="00FD4CEB">
          <w:rPr>
            <w:rFonts w:ascii="Courier New" w:hAnsi="Courier New" w:cs="Courier New"/>
            <w:sz w:val="22"/>
            <w:szCs w:val="22"/>
            <w:u w:val="single"/>
          </w:rPr>
          <w:t>войнами между феминистками</w:t>
        </w:r>
      </w:hyperlink>
      <w:r w:rsidR="00FD4CEB" w:rsidRPr="00FD4CEB">
        <w:rPr>
          <w:rFonts w:ascii="Courier New" w:hAnsi="Courier New" w:cs="Courier New"/>
          <w:sz w:val="22"/>
          <w:szCs w:val="22"/>
        </w:rPr>
        <w:t>. Эта дискуссия и последующий глубокий раскол внутри феминизма считается закатом эры второй волны и началом третьей</w:t>
      </w:r>
      <w:r w:rsidR="00DD4FCE" w:rsidRPr="00DD4FCE">
        <w:rPr>
          <w:rFonts w:ascii="Courier New" w:hAnsi="Courier New" w:cs="Courier New"/>
          <w:sz w:val="22"/>
          <w:szCs w:val="22"/>
        </w:rPr>
        <w:br/>
      </w:r>
      <w:r w:rsidR="00DD4FCE" w:rsidRPr="00DD4FCE">
        <w:rPr>
          <w:rFonts w:ascii="Courier New" w:hAnsi="Courier New" w:cs="Courier New"/>
          <w:sz w:val="22"/>
          <w:szCs w:val="22"/>
        </w:rPr>
        <w:t xml:space="preserve">Феминистская теория включает в себя исследования в области </w:t>
      </w:r>
      <w:hyperlink r:id="rId14" w:tooltip="Антропология" w:history="1">
        <w:r w:rsidR="00DD4FCE" w:rsidRPr="00DD4FCE">
          <w:rPr>
            <w:rFonts w:ascii="Courier New" w:hAnsi="Courier New" w:cs="Courier New"/>
            <w:sz w:val="22"/>
            <w:szCs w:val="22"/>
          </w:rPr>
          <w:t>антропологии</w:t>
        </w:r>
      </w:hyperlink>
      <w:r w:rsidR="00DD4FCE" w:rsidRPr="00DD4FCE">
        <w:rPr>
          <w:rFonts w:ascii="Courier New" w:hAnsi="Courier New" w:cs="Courier New"/>
          <w:sz w:val="22"/>
          <w:szCs w:val="22"/>
        </w:rPr>
        <w:t xml:space="preserve">, </w:t>
      </w:r>
      <w:hyperlink r:id="rId15" w:tooltip="Гендерная социология" w:history="1">
        <w:r w:rsidR="00DD4FCE" w:rsidRPr="00DD4FCE">
          <w:rPr>
            <w:rFonts w:ascii="Courier New" w:hAnsi="Courier New" w:cs="Courier New"/>
            <w:sz w:val="22"/>
            <w:szCs w:val="22"/>
          </w:rPr>
          <w:t>социологии</w:t>
        </w:r>
      </w:hyperlink>
      <w:r w:rsidR="00DD4FCE" w:rsidRPr="00DD4FCE">
        <w:rPr>
          <w:rFonts w:ascii="Courier New" w:hAnsi="Courier New" w:cs="Courier New"/>
          <w:sz w:val="22"/>
          <w:szCs w:val="22"/>
        </w:rPr>
        <w:t xml:space="preserve">, </w:t>
      </w:r>
      <w:hyperlink r:id="rId16" w:tooltip="Экономика (наука)" w:history="1">
        <w:r w:rsidR="00DD4FCE" w:rsidRPr="00DD4FCE">
          <w:rPr>
            <w:rFonts w:ascii="Courier New" w:hAnsi="Courier New" w:cs="Courier New"/>
            <w:sz w:val="22"/>
            <w:szCs w:val="22"/>
          </w:rPr>
          <w:t>экономики</w:t>
        </w:r>
      </w:hyperlink>
      <w:r w:rsidR="00DD4FCE" w:rsidRPr="00DD4FCE">
        <w:rPr>
          <w:rFonts w:ascii="Courier New" w:hAnsi="Courier New" w:cs="Courier New"/>
          <w:sz w:val="22"/>
          <w:szCs w:val="22"/>
        </w:rPr>
        <w:t xml:space="preserve">, </w:t>
      </w:r>
      <w:hyperlink r:id="rId17" w:tooltip="Литературоведение" w:history="1">
        <w:r w:rsidR="00DD4FCE" w:rsidRPr="00DD4FCE">
          <w:rPr>
            <w:rFonts w:ascii="Courier New" w:hAnsi="Courier New" w:cs="Courier New"/>
            <w:sz w:val="22"/>
            <w:szCs w:val="22"/>
          </w:rPr>
          <w:t>литературоведения</w:t>
        </w:r>
      </w:hyperlink>
      <w:r w:rsidR="00DD4FCE" w:rsidRPr="00DD4FCE">
        <w:rPr>
          <w:rFonts w:ascii="Courier New" w:hAnsi="Courier New" w:cs="Courier New"/>
          <w:sz w:val="22"/>
          <w:szCs w:val="22"/>
        </w:rPr>
        <w:t xml:space="preserve">, </w:t>
      </w:r>
      <w:hyperlink r:id="rId18" w:tooltip="Искусствоведение" w:history="1">
        <w:r w:rsidR="00DD4FCE" w:rsidRPr="00DD4FCE">
          <w:rPr>
            <w:rFonts w:ascii="Courier New" w:hAnsi="Courier New" w:cs="Courier New"/>
            <w:sz w:val="22"/>
            <w:szCs w:val="22"/>
          </w:rPr>
          <w:t>искусствоведения</w:t>
        </w:r>
      </w:hyperlink>
      <w:r w:rsidR="00DD4FCE" w:rsidRPr="00DD4FCE">
        <w:rPr>
          <w:rFonts w:ascii="Courier New" w:hAnsi="Courier New" w:cs="Courier New"/>
          <w:sz w:val="22"/>
          <w:szCs w:val="22"/>
        </w:rPr>
        <w:t xml:space="preserve">, </w:t>
      </w:r>
      <w:hyperlink r:id="rId19" w:tooltip="Психоанализ" w:history="1">
        <w:r w:rsidR="00DD4FCE" w:rsidRPr="00DD4FCE">
          <w:rPr>
            <w:rFonts w:ascii="Courier New" w:hAnsi="Courier New" w:cs="Courier New"/>
            <w:sz w:val="22"/>
            <w:szCs w:val="22"/>
          </w:rPr>
          <w:t>психоанализа</w:t>
        </w:r>
      </w:hyperlink>
      <w:r w:rsidR="00DD4FCE" w:rsidRPr="00DD4FCE">
        <w:rPr>
          <w:rFonts w:ascii="Courier New" w:hAnsi="Courier New" w:cs="Courier New"/>
          <w:sz w:val="22"/>
          <w:szCs w:val="22"/>
        </w:rPr>
        <w:t xml:space="preserve">, </w:t>
      </w:r>
      <w:hyperlink r:id="rId20" w:tooltip="Философия" w:history="1">
        <w:r w:rsidR="00DD4FCE" w:rsidRPr="00DD4FCE">
          <w:rPr>
            <w:rFonts w:ascii="Courier New" w:hAnsi="Courier New" w:cs="Courier New"/>
            <w:sz w:val="22"/>
            <w:szCs w:val="22"/>
          </w:rPr>
          <w:t>философии</w:t>
        </w:r>
      </w:hyperlink>
      <w:r w:rsidR="00DD4FCE" w:rsidRPr="00DD4FCE">
        <w:rPr>
          <w:rFonts w:ascii="Courier New" w:hAnsi="Courier New" w:cs="Courier New"/>
          <w:sz w:val="22"/>
          <w:szCs w:val="22"/>
        </w:rPr>
        <w:t xml:space="preserve">. </w:t>
      </w:r>
    </w:p>
    <w:p w:rsidR="00DD4FCE" w:rsidRPr="00DD4FCE" w:rsidRDefault="00DD4FCE" w:rsidP="00DD4FCE">
      <w:pPr>
        <w:spacing w:before="120" w:after="120" w:line="240" w:lineRule="auto"/>
        <w:rPr>
          <w:rFonts w:ascii="Courier New" w:eastAsia="Times New Roman" w:hAnsi="Courier New" w:cs="Courier New"/>
          <w:lang w:eastAsia="ru-RU"/>
        </w:rPr>
      </w:pPr>
      <w:r w:rsidRPr="00DD4FCE">
        <w:rPr>
          <w:rFonts w:ascii="Courier New" w:eastAsia="Times New Roman" w:hAnsi="Courier New" w:cs="Courier New"/>
          <w:lang w:eastAsia="ru-RU"/>
        </w:rPr>
        <w:t xml:space="preserve">Современная феминистская теория основывается на теории </w:t>
      </w:r>
      <w:hyperlink r:id="rId21" w:tooltip="Социальный конструктивизм" w:history="1">
        <w:r w:rsidRPr="00DD4FCE">
          <w:rPr>
            <w:rFonts w:ascii="Courier New" w:eastAsia="Times New Roman" w:hAnsi="Courier New" w:cs="Courier New"/>
            <w:lang w:eastAsia="ru-RU"/>
          </w:rPr>
          <w:t>социального конструктивизма</w:t>
        </w:r>
      </w:hyperlink>
      <w:r w:rsidRPr="00DD4FCE">
        <w:rPr>
          <w:rFonts w:ascii="Courier New" w:eastAsia="Times New Roman" w:hAnsi="Courier New" w:cs="Courier New"/>
          <w:lang w:eastAsia="ru-RU"/>
        </w:rPr>
        <w:t xml:space="preserve"> и рассматривает «пол»</w:t>
      </w:r>
      <w:r>
        <w:rPr>
          <w:rFonts w:ascii="Courier New" w:eastAsia="Times New Roman" w:hAnsi="Courier New" w:cs="Courier New"/>
          <w:lang w:eastAsia="ru-RU"/>
        </w:rPr>
        <w:t xml:space="preserve"> </w:t>
      </w:r>
      <w:r w:rsidRPr="00DD4FCE">
        <w:rPr>
          <w:rFonts w:ascii="Courier New" w:eastAsia="Times New Roman" w:hAnsi="Courier New" w:cs="Courier New"/>
          <w:lang w:eastAsia="ru-RU"/>
        </w:rPr>
        <w:t xml:space="preserve">не как природные сущности, а как политические конструкты — продукты устоявшихся способов мышления, поддерживающих отношения власти между социальными группами. Критикуя обыденные представления о поле и расе как объективных данностях, существующих вне истории и политики, феминистские исследования документируют и прослеживают, как в период с </w:t>
      </w:r>
      <w:r>
        <w:rPr>
          <w:rFonts w:ascii="Courier New" w:eastAsia="Times New Roman" w:hAnsi="Courier New" w:cs="Courier New"/>
          <w:lang w:eastAsia="ru-RU"/>
        </w:rPr>
        <w:t>17</w:t>
      </w:r>
      <w:r w:rsidRPr="00DD4FCE">
        <w:rPr>
          <w:rFonts w:ascii="Courier New" w:eastAsia="Times New Roman" w:hAnsi="Courier New" w:cs="Courier New"/>
          <w:lang w:eastAsia="ru-RU"/>
        </w:rPr>
        <w:t xml:space="preserve"> по </w:t>
      </w:r>
      <w:r>
        <w:rPr>
          <w:rFonts w:ascii="Courier New" w:eastAsia="Times New Roman" w:hAnsi="Courier New" w:cs="Courier New"/>
          <w:lang w:eastAsia="ru-RU"/>
        </w:rPr>
        <w:t>19</w:t>
      </w:r>
      <w:r w:rsidRPr="00DD4FCE">
        <w:rPr>
          <w:rFonts w:ascii="Courier New" w:eastAsia="Times New Roman" w:hAnsi="Courier New" w:cs="Courier New"/>
          <w:lang w:eastAsia="ru-RU"/>
        </w:rPr>
        <w:t xml:space="preserve"> век биология использовалась в политических целях для оправдания расовых и гендерных иерархий и неравного распределения власти и ресурсов между социальными группами</w:t>
      </w:r>
      <w:hyperlink r:id="rId22" w:anchor="cite_note-oxford-47" w:history="1"/>
      <w:r w:rsidRPr="00DD4FCE">
        <w:rPr>
          <w:rFonts w:ascii="Courier New" w:eastAsia="Times New Roman" w:hAnsi="Courier New" w:cs="Courier New"/>
          <w:lang w:eastAsia="ru-RU"/>
        </w:rPr>
        <w:t xml:space="preserve">. Таким образом, ключевым для феминистской теории является понимание «пола» и других социальных различий не как природных данностей, а как векторов власти. </w:t>
      </w:r>
    </w:p>
    <w:p w:rsidR="00DD4FCE" w:rsidRPr="00DD4FCE" w:rsidRDefault="00DD4FCE" w:rsidP="00DD4FCE">
      <w:pPr>
        <w:spacing w:before="120" w:after="120" w:line="240" w:lineRule="auto"/>
        <w:rPr>
          <w:rFonts w:ascii="Courier New" w:eastAsia="Times New Roman" w:hAnsi="Courier New" w:cs="Courier New"/>
          <w:lang w:eastAsia="ru-RU"/>
        </w:rPr>
      </w:pPr>
      <w:r w:rsidRPr="00DD4FCE">
        <w:rPr>
          <w:rFonts w:ascii="Courier New" w:eastAsia="Times New Roman" w:hAnsi="Courier New" w:cs="Courier New"/>
          <w:lang w:eastAsia="ru-RU"/>
        </w:rPr>
        <w:t xml:space="preserve">Один из ключевых элементов современной феминистской теории — теория </w:t>
      </w:r>
      <w:hyperlink r:id="rId23" w:tooltip="Интерсекциональность" w:history="1">
        <w:proofErr w:type="spellStart"/>
        <w:r w:rsidRPr="00DD4FCE">
          <w:rPr>
            <w:rFonts w:ascii="Courier New" w:eastAsia="Times New Roman" w:hAnsi="Courier New" w:cs="Courier New"/>
            <w:lang w:eastAsia="ru-RU"/>
          </w:rPr>
          <w:t>интерсекциональности</w:t>
        </w:r>
        <w:proofErr w:type="spellEnd"/>
      </w:hyperlink>
      <w:r w:rsidRPr="00DD4FCE">
        <w:rPr>
          <w:rFonts w:ascii="Courier New" w:eastAsia="Times New Roman" w:hAnsi="Courier New" w:cs="Courier New"/>
          <w:lang w:eastAsia="ru-RU"/>
        </w:rPr>
        <w:t xml:space="preserve">, согласно которой различные формы угнетения носят системный характер, пронизывают всё общество, все социальные </w:t>
      </w:r>
      <w:hyperlink r:id="rId24" w:tooltip="Социальный институт" w:history="1">
        <w:r w:rsidRPr="00DD4FCE">
          <w:rPr>
            <w:rFonts w:ascii="Courier New" w:eastAsia="Times New Roman" w:hAnsi="Courier New" w:cs="Courier New"/>
            <w:lang w:eastAsia="ru-RU"/>
          </w:rPr>
          <w:t>институты</w:t>
        </w:r>
      </w:hyperlink>
      <w:r w:rsidRPr="00DD4FCE">
        <w:rPr>
          <w:rFonts w:ascii="Courier New" w:eastAsia="Times New Roman" w:hAnsi="Courier New" w:cs="Courier New"/>
          <w:lang w:eastAsia="ru-RU"/>
        </w:rPr>
        <w:t xml:space="preserve"> и уровни социального взаимодействия, укрепляют и поддерживают друг друга</w:t>
      </w:r>
      <w:hyperlink r:id="rId25" w:anchor="cite_note-oxford-47" w:history="1">
        <w:r w:rsidRPr="00DD4FCE">
          <w:rPr>
            <w:rFonts w:ascii="Courier New" w:eastAsia="Times New Roman" w:hAnsi="Courier New" w:cs="Courier New"/>
            <w:vertAlign w:val="superscript"/>
            <w:lang w:eastAsia="ru-RU"/>
          </w:rPr>
          <w:t>[47]</w:t>
        </w:r>
      </w:hyperlink>
      <w:r w:rsidRPr="00DD4FCE">
        <w:rPr>
          <w:rFonts w:ascii="Courier New" w:eastAsia="Times New Roman" w:hAnsi="Courier New" w:cs="Courier New"/>
          <w:lang w:eastAsia="ru-RU"/>
        </w:rPr>
        <w:t xml:space="preserve">. </w:t>
      </w:r>
    </w:p>
    <w:p w:rsidR="00DD4FCE" w:rsidRPr="00DD4FCE" w:rsidRDefault="00DD4FCE" w:rsidP="00DD4FCE">
      <w:pPr>
        <w:spacing w:before="120" w:after="120" w:line="240" w:lineRule="auto"/>
        <w:rPr>
          <w:rFonts w:ascii="Courier New" w:eastAsia="Times New Roman" w:hAnsi="Courier New" w:cs="Courier New"/>
          <w:lang w:eastAsia="ru-RU"/>
        </w:rPr>
      </w:pPr>
      <w:r w:rsidRPr="00DD4FCE">
        <w:rPr>
          <w:rFonts w:ascii="Courier New" w:eastAsia="Times New Roman" w:hAnsi="Courier New" w:cs="Courier New"/>
          <w:lang w:eastAsia="ru-RU"/>
        </w:rPr>
        <w:t xml:space="preserve">К важнейшим отличительным чертам феминистской теории также относится последовательная критика </w:t>
      </w:r>
      <w:hyperlink r:id="rId26" w:tooltip="Традиционализм" w:history="1">
        <w:r w:rsidRPr="00DD4FCE">
          <w:rPr>
            <w:rFonts w:ascii="Courier New" w:eastAsia="Times New Roman" w:hAnsi="Courier New" w:cs="Courier New"/>
            <w:lang w:eastAsia="ru-RU"/>
          </w:rPr>
          <w:t>традиционного</w:t>
        </w:r>
      </w:hyperlink>
      <w:r w:rsidRPr="00DD4FCE">
        <w:rPr>
          <w:rFonts w:ascii="Courier New" w:eastAsia="Times New Roman" w:hAnsi="Courier New" w:cs="Courier New"/>
          <w:lang w:eastAsia="ru-RU"/>
        </w:rPr>
        <w:t xml:space="preserve"> научного знания. Феминистская теория критикует традиционную философию, науку, литературу и другие «</w:t>
      </w:r>
      <w:hyperlink r:id="rId27" w:tooltip="Авторитет" w:history="1">
        <w:r w:rsidRPr="00DD4FCE">
          <w:rPr>
            <w:rFonts w:ascii="Courier New" w:eastAsia="Times New Roman" w:hAnsi="Courier New" w:cs="Courier New"/>
            <w:lang w:eastAsia="ru-RU"/>
          </w:rPr>
          <w:t>авторитетные</w:t>
        </w:r>
      </w:hyperlink>
      <w:r w:rsidRPr="00DD4FCE">
        <w:rPr>
          <w:rFonts w:ascii="Courier New" w:eastAsia="Times New Roman" w:hAnsi="Courier New" w:cs="Courier New"/>
          <w:lang w:eastAsia="ru-RU"/>
        </w:rPr>
        <w:t>» способы описания мира, создаваемые с точки зрения социально-</w:t>
      </w:r>
      <w:hyperlink r:id="rId28" w:tooltip="Привилегия (социальное неравенство)" w:history="1">
        <w:r w:rsidRPr="00DD4FCE">
          <w:rPr>
            <w:rFonts w:ascii="Courier New" w:eastAsia="Times New Roman" w:hAnsi="Courier New" w:cs="Courier New"/>
            <w:lang w:eastAsia="ru-RU"/>
          </w:rPr>
          <w:t>привилегированных</w:t>
        </w:r>
      </w:hyperlink>
      <w:r w:rsidRPr="00DD4FCE">
        <w:rPr>
          <w:rFonts w:ascii="Courier New" w:eastAsia="Times New Roman" w:hAnsi="Courier New" w:cs="Courier New"/>
          <w:lang w:eastAsia="ru-RU"/>
        </w:rPr>
        <w:t xml:space="preserve"> мужчин</w:t>
      </w:r>
      <w:hyperlink r:id="rId29" w:anchor="cite_note-oxford-47" w:history="1">
        <w:r w:rsidRPr="00DD4FCE">
          <w:rPr>
            <w:rFonts w:ascii="Courier New" w:eastAsia="Times New Roman" w:hAnsi="Courier New" w:cs="Courier New"/>
            <w:vertAlign w:val="superscript"/>
            <w:lang w:eastAsia="ru-RU"/>
          </w:rPr>
          <w:t>[47]</w:t>
        </w:r>
      </w:hyperlink>
      <w:r w:rsidRPr="00DD4FCE">
        <w:rPr>
          <w:rFonts w:ascii="Courier New" w:eastAsia="Times New Roman" w:hAnsi="Courier New" w:cs="Courier New"/>
          <w:lang w:eastAsia="ru-RU"/>
        </w:rPr>
        <w:t xml:space="preserve">; многочисленные феминистские исследования показывают, что </w:t>
      </w:r>
      <w:hyperlink r:id="rId30" w:tooltip="Традиционализм" w:history="1">
        <w:r w:rsidRPr="00DD4FCE">
          <w:rPr>
            <w:rFonts w:ascii="Courier New" w:eastAsia="Times New Roman" w:hAnsi="Courier New" w:cs="Courier New"/>
            <w:lang w:eastAsia="ru-RU"/>
          </w:rPr>
          <w:t>традиционная</w:t>
        </w:r>
      </w:hyperlink>
      <w:r w:rsidRPr="00DD4FCE">
        <w:rPr>
          <w:rFonts w:ascii="Courier New" w:eastAsia="Times New Roman" w:hAnsi="Courier New" w:cs="Courier New"/>
          <w:lang w:eastAsia="ru-RU"/>
        </w:rPr>
        <w:t xml:space="preserve"> философия и наука отражает крайне ограниченный взгляд на мир и интересы этой социальной группы (маскируя свою пристрастность и ограниченность за счёт конструктов «научной непредвзятости»). С точки зрения феминистской теории, </w:t>
      </w:r>
      <w:hyperlink r:id="rId31" w:tooltip="Знание" w:history="1">
        <w:r w:rsidRPr="00DD4FCE">
          <w:rPr>
            <w:rFonts w:ascii="Courier New" w:eastAsia="Times New Roman" w:hAnsi="Courier New" w:cs="Courier New"/>
            <w:lang w:eastAsia="ru-RU"/>
          </w:rPr>
          <w:t>знание</w:t>
        </w:r>
      </w:hyperlink>
      <w:r w:rsidRPr="00DD4FCE">
        <w:rPr>
          <w:rFonts w:ascii="Courier New" w:eastAsia="Times New Roman" w:hAnsi="Courier New" w:cs="Courier New"/>
          <w:lang w:eastAsia="ru-RU"/>
        </w:rPr>
        <w:t xml:space="preserve"> всегда зависит от социальной позиции тех, кто его производит, и отражает их взгляд на мир, а значит, и их интересы; таким образом, знание в принципе не может быть беспристрастным, нейтральным и аполитичным. Достижение подлинной </w:t>
      </w:r>
      <w:hyperlink r:id="rId32" w:tooltip="Объективность" w:history="1">
        <w:r w:rsidRPr="00DD4FCE">
          <w:rPr>
            <w:rFonts w:ascii="Courier New" w:eastAsia="Times New Roman" w:hAnsi="Courier New" w:cs="Courier New"/>
            <w:lang w:eastAsia="ru-RU"/>
          </w:rPr>
          <w:t>объективности</w:t>
        </w:r>
      </w:hyperlink>
      <w:r w:rsidRPr="00DD4FCE">
        <w:rPr>
          <w:rFonts w:ascii="Courier New" w:eastAsia="Times New Roman" w:hAnsi="Courier New" w:cs="Courier New"/>
          <w:lang w:eastAsia="ru-RU"/>
        </w:rPr>
        <w:t xml:space="preserve"> возможно за счёт </w:t>
      </w:r>
      <w:r w:rsidRPr="00DD4FCE">
        <w:rPr>
          <w:rFonts w:ascii="Courier New" w:eastAsia="Times New Roman" w:hAnsi="Courier New" w:cs="Courier New"/>
          <w:lang w:eastAsia="ru-RU"/>
        </w:rPr>
        <w:lastRenderedPageBreak/>
        <w:t xml:space="preserve">создания возможностей для сосуществования и </w:t>
      </w:r>
      <w:hyperlink r:id="rId33" w:tooltip="Диалог" w:history="1">
        <w:r w:rsidRPr="00DD4FCE">
          <w:rPr>
            <w:rFonts w:ascii="Courier New" w:eastAsia="Times New Roman" w:hAnsi="Courier New" w:cs="Courier New"/>
            <w:lang w:eastAsia="ru-RU"/>
          </w:rPr>
          <w:t>диалога</w:t>
        </w:r>
      </w:hyperlink>
      <w:r w:rsidRPr="00DD4FCE">
        <w:rPr>
          <w:rFonts w:ascii="Courier New" w:eastAsia="Times New Roman" w:hAnsi="Courier New" w:cs="Courier New"/>
          <w:lang w:eastAsia="ru-RU"/>
        </w:rPr>
        <w:t xml:space="preserve"> разных видов и форм знания, производимых людьми из разных социальных позиций</w:t>
      </w:r>
      <w:hyperlink r:id="rId34" w:anchor="cite_note-oxford-47" w:history="1">
        <w:r w:rsidRPr="00DD4FCE">
          <w:rPr>
            <w:rFonts w:ascii="Courier New" w:eastAsia="Times New Roman" w:hAnsi="Courier New" w:cs="Courier New"/>
            <w:vertAlign w:val="superscript"/>
            <w:lang w:eastAsia="ru-RU"/>
          </w:rPr>
          <w:t>[47]</w:t>
        </w:r>
      </w:hyperlink>
      <w:hyperlink r:id="rId35" w:anchor="cite_note-48" w:history="1">
        <w:r w:rsidRPr="00DD4FCE">
          <w:rPr>
            <w:rFonts w:ascii="Courier New" w:eastAsia="Times New Roman" w:hAnsi="Courier New" w:cs="Courier New"/>
            <w:vertAlign w:val="superscript"/>
            <w:lang w:eastAsia="ru-RU"/>
          </w:rPr>
          <w:t>[48]</w:t>
        </w:r>
      </w:hyperlink>
    </w:p>
    <w:p w:rsidR="00FD4CEB" w:rsidRPr="00FD4CEB" w:rsidRDefault="00FD4CEB" w:rsidP="00DD4FCE">
      <w:pPr>
        <w:pStyle w:val="a3"/>
        <w:spacing w:before="120" w:beforeAutospacing="0" w:after="120" w:afterAutospacing="0"/>
        <w:rPr>
          <w:rFonts w:ascii="Courier New" w:hAnsi="Courier New" w:cs="Courier New"/>
          <w:color w:val="222222"/>
          <w:sz w:val="22"/>
          <w:szCs w:val="22"/>
        </w:rPr>
      </w:pPr>
    </w:p>
    <w:p w:rsidR="004113BA" w:rsidRPr="00DB4D14" w:rsidRDefault="004113BA">
      <w:pPr>
        <w:rPr>
          <w:rFonts w:ascii="Courier New" w:hAnsi="Courier New" w:cs="Courier New"/>
        </w:rPr>
      </w:pPr>
    </w:p>
    <w:p w:rsidR="004113BA" w:rsidRPr="00DB4D14" w:rsidRDefault="004113BA">
      <w:pPr>
        <w:rPr>
          <w:rFonts w:ascii="Courier New" w:hAnsi="Courier New" w:cs="Courier New"/>
        </w:rPr>
      </w:pPr>
      <w:r w:rsidRPr="00DB4D14">
        <w:rPr>
          <w:rFonts w:ascii="Courier New" w:hAnsi="Courier New" w:cs="Courier New"/>
        </w:rPr>
        <w:t xml:space="preserve">3. Базовые социально-политические идеи </w:t>
      </w:r>
      <w:proofErr w:type="spellStart"/>
      <w:r w:rsidRPr="00DB4D14">
        <w:rPr>
          <w:rFonts w:ascii="Courier New" w:hAnsi="Courier New" w:cs="Courier New"/>
        </w:rPr>
        <w:t>экологизма</w:t>
      </w:r>
      <w:proofErr w:type="spellEnd"/>
      <w:r w:rsidRPr="00DB4D14">
        <w:rPr>
          <w:rFonts w:ascii="Courier New" w:hAnsi="Courier New" w:cs="Courier New"/>
        </w:rPr>
        <w:t>.</w:t>
      </w:r>
    </w:p>
    <w:p w:rsidR="00AF0BCD" w:rsidRPr="00DB4D14" w:rsidRDefault="004113BA">
      <w:pPr>
        <w:rPr>
          <w:rFonts w:ascii="Courier New" w:hAnsi="Courier New" w:cs="Courier New"/>
        </w:rPr>
      </w:pPr>
      <w:r w:rsidRPr="00DB4D14">
        <w:rPr>
          <w:rFonts w:ascii="Courier New" w:hAnsi="Courier New" w:cs="Courier New"/>
        </w:rPr>
        <w:t>ЭКОЛОГИЗМ-</w:t>
      </w:r>
      <w:r w:rsidR="00AF0BCD" w:rsidRPr="00DB4D14">
        <w:rPr>
          <w:rFonts w:ascii="Courier New" w:hAnsi="Courier New" w:cs="Courier New"/>
        </w:rPr>
        <w:t xml:space="preserve">система взглядов, </w:t>
      </w:r>
      <w:proofErr w:type="spellStart"/>
      <w:r w:rsidR="00AF0BCD" w:rsidRPr="00DB4D14">
        <w:rPr>
          <w:rFonts w:ascii="Courier New" w:hAnsi="Courier New" w:cs="Courier New"/>
        </w:rPr>
        <w:t>харакатеризующаяся</w:t>
      </w:r>
      <w:proofErr w:type="spellEnd"/>
      <w:r w:rsidR="00AF0BCD" w:rsidRPr="00DB4D14">
        <w:rPr>
          <w:rFonts w:ascii="Courier New" w:hAnsi="Courier New" w:cs="Courier New"/>
        </w:rPr>
        <w:t xml:space="preserve"> критическим отношением к индустриальной модели развития экономики, ведущая к возрастающему загрязнению и деградации окружающей человека природной среды.</w:t>
      </w:r>
    </w:p>
    <w:p w:rsidR="00AF0BCD" w:rsidRPr="00DB4D14" w:rsidRDefault="00AF0BCD">
      <w:pPr>
        <w:rPr>
          <w:rFonts w:ascii="Courier New" w:hAnsi="Courier New" w:cs="Courier New"/>
        </w:rPr>
      </w:pPr>
      <w:r w:rsidRPr="00DB4D14">
        <w:rPr>
          <w:rFonts w:ascii="Courier New" w:hAnsi="Courier New" w:cs="Courier New"/>
        </w:rPr>
        <w:t>Отправным в данной идеологии является положение, со</w:t>
      </w:r>
      <w:r w:rsidR="00134489" w:rsidRPr="00DB4D14">
        <w:rPr>
          <w:rFonts w:ascii="Courier New" w:hAnsi="Courier New" w:cs="Courier New"/>
        </w:rPr>
        <w:t>г</w:t>
      </w:r>
      <w:r w:rsidRPr="00DB4D14">
        <w:rPr>
          <w:rFonts w:ascii="Courier New" w:hAnsi="Courier New" w:cs="Courier New"/>
        </w:rPr>
        <w:t xml:space="preserve">ласно которому человек является частью природы, а не ее «господином», </w:t>
      </w:r>
      <w:proofErr w:type="gramStart"/>
      <w:r w:rsidRPr="00DB4D14">
        <w:rPr>
          <w:rFonts w:ascii="Courier New" w:hAnsi="Courier New" w:cs="Courier New"/>
        </w:rPr>
        <w:t>ка  считалось</w:t>
      </w:r>
      <w:proofErr w:type="gramEnd"/>
      <w:r w:rsidRPr="00DB4D14">
        <w:rPr>
          <w:rFonts w:ascii="Courier New" w:hAnsi="Courier New" w:cs="Courier New"/>
        </w:rPr>
        <w:t xml:space="preserve"> в классических идейных доктринах. Считается, что </w:t>
      </w:r>
      <w:proofErr w:type="spellStart"/>
      <w:r w:rsidRPr="00DB4D14">
        <w:rPr>
          <w:rFonts w:ascii="Courier New" w:hAnsi="Courier New" w:cs="Courier New"/>
        </w:rPr>
        <w:t>экологизм</w:t>
      </w:r>
      <w:proofErr w:type="spellEnd"/>
      <w:r w:rsidRPr="00DB4D14">
        <w:rPr>
          <w:rFonts w:ascii="Courier New" w:hAnsi="Courier New" w:cs="Courier New"/>
        </w:rPr>
        <w:t xml:space="preserve"> как система</w:t>
      </w:r>
      <w:r w:rsidR="00134489" w:rsidRPr="00DB4D14">
        <w:rPr>
          <w:rFonts w:ascii="Courier New" w:hAnsi="Courier New" w:cs="Courier New"/>
        </w:rPr>
        <w:t xml:space="preserve"> </w:t>
      </w:r>
      <w:r w:rsidRPr="00DB4D14">
        <w:rPr>
          <w:rFonts w:ascii="Courier New" w:hAnsi="Courier New" w:cs="Courier New"/>
        </w:rPr>
        <w:t xml:space="preserve">воззрений и политическая практика стал складываться в конце 20 в., когда дал знать о себе глобальный экологический кризис. Хотя корни </w:t>
      </w:r>
      <w:proofErr w:type="spellStart"/>
      <w:r w:rsidRPr="00DB4D14">
        <w:rPr>
          <w:rFonts w:ascii="Courier New" w:hAnsi="Courier New" w:cs="Courier New"/>
        </w:rPr>
        <w:t>экологизма</w:t>
      </w:r>
      <w:proofErr w:type="spellEnd"/>
      <w:r w:rsidRPr="00DB4D14">
        <w:rPr>
          <w:rFonts w:ascii="Courier New" w:hAnsi="Courier New" w:cs="Courier New"/>
        </w:rPr>
        <w:t xml:space="preserve"> можно видеть уже в стихийных возмущениях против промышленной революции, кот</w:t>
      </w:r>
      <w:r w:rsidR="00134489" w:rsidRPr="00DB4D14">
        <w:rPr>
          <w:rFonts w:ascii="Courier New" w:hAnsi="Courier New" w:cs="Courier New"/>
        </w:rPr>
        <w:t>орые имели мест</w:t>
      </w:r>
      <w:r w:rsidRPr="00DB4D14">
        <w:rPr>
          <w:rFonts w:ascii="Courier New" w:hAnsi="Courier New" w:cs="Courier New"/>
        </w:rPr>
        <w:t>о</w:t>
      </w:r>
      <w:r w:rsidR="00134489" w:rsidRPr="00DB4D14">
        <w:rPr>
          <w:rFonts w:ascii="Courier New" w:hAnsi="Courier New" w:cs="Courier New"/>
        </w:rPr>
        <w:t xml:space="preserve"> </w:t>
      </w:r>
      <w:r w:rsidRPr="00DB4D14">
        <w:rPr>
          <w:rFonts w:ascii="Courier New" w:hAnsi="Courier New" w:cs="Courier New"/>
        </w:rPr>
        <w:t>в 19 в.</w:t>
      </w:r>
    </w:p>
    <w:p w:rsidR="00DD4FCE" w:rsidRPr="00DD4FCE" w:rsidRDefault="00AF0BCD" w:rsidP="00DD4FCE">
      <w:pPr>
        <w:pStyle w:val="a3"/>
        <w:spacing w:before="150" w:beforeAutospacing="0" w:after="150" w:afterAutospacing="0"/>
        <w:ind w:left="150" w:right="150"/>
        <w:jc w:val="both"/>
        <w:rPr>
          <w:rFonts w:ascii="Courier New" w:hAnsi="Courier New" w:cs="Courier New"/>
          <w:color w:val="424242"/>
          <w:sz w:val="22"/>
          <w:szCs w:val="22"/>
        </w:rPr>
      </w:pPr>
      <w:proofErr w:type="spellStart"/>
      <w:r w:rsidRPr="00DB4D14">
        <w:rPr>
          <w:rFonts w:ascii="Courier New" w:hAnsi="Courier New" w:cs="Courier New"/>
          <w:sz w:val="22"/>
          <w:szCs w:val="22"/>
        </w:rPr>
        <w:t>Экологисты</w:t>
      </w:r>
      <w:proofErr w:type="spellEnd"/>
      <w:r w:rsidRPr="00DB4D14">
        <w:rPr>
          <w:rFonts w:ascii="Courier New" w:hAnsi="Courier New" w:cs="Courier New"/>
          <w:sz w:val="22"/>
          <w:szCs w:val="22"/>
        </w:rPr>
        <w:t xml:space="preserve"> в свою</w:t>
      </w:r>
      <w:r w:rsidR="004113BA" w:rsidRPr="00DB4D14">
        <w:rPr>
          <w:rFonts w:ascii="Courier New" w:hAnsi="Courier New" w:cs="Courier New"/>
          <w:sz w:val="22"/>
          <w:szCs w:val="22"/>
        </w:rPr>
        <w:t xml:space="preserve"> </w:t>
      </w:r>
      <w:r w:rsidRPr="00DB4D14">
        <w:rPr>
          <w:rFonts w:ascii="Courier New" w:hAnsi="Courier New" w:cs="Courier New"/>
          <w:sz w:val="22"/>
          <w:szCs w:val="22"/>
        </w:rPr>
        <w:t>очередь делятся на умеренных</w:t>
      </w:r>
      <w:r w:rsidR="00134489" w:rsidRPr="00DB4D14">
        <w:rPr>
          <w:rFonts w:ascii="Courier New" w:hAnsi="Courier New" w:cs="Courier New"/>
          <w:sz w:val="22"/>
          <w:szCs w:val="22"/>
        </w:rPr>
        <w:t xml:space="preserve"> </w:t>
      </w:r>
      <w:r w:rsidRPr="00DB4D14">
        <w:rPr>
          <w:rFonts w:ascii="Courier New" w:hAnsi="Courier New" w:cs="Courier New"/>
          <w:sz w:val="22"/>
          <w:szCs w:val="22"/>
        </w:rPr>
        <w:t>(«</w:t>
      </w:r>
      <w:proofErr w:type="spellStart"/>
      <w:r w:rsidRPr="00DB4D14">
        <w:rPr>
          <w:rFonts w:ascii="Courier New" w:hAnsi="Courier New" w:cs="Courier New"/>
          <w:sz w:val="22"/>
          <w:szCs w:val="22"/>
        </w:rPr>
        <w:t>светлозеленых</w:t>
      </w:r>
      <w:proofErr w:type="spellEnd"/>
      <w:r w:rsidRPr="00DB4D14">
        <w:rPr>
          <w:rFonts w:ascii="Courier New" w:hAnsi="Courier New" w:cs="Courier New"/>
          <w:sz w:val="22"/>
          <w:szCs w:val="22"/>
        </w:rPr>
        <w:t>») и радикальных («</w:t>
      </w:r>
      <w:proofErr w:type="spellStart"/>
      <w:r w:rsidRPr="00DB4D14">
        <w:rPr>
          <w:rFonts w:ascii="Courier New" w:hAnsi="Courier New" w:cs="Courier New"/>
          <w:sz w:val="22"/>
          <w:szCs w:val="22"/>
        </w:rPr>
        <w:t>темнозеленых</w:t>
      </w:r>
      <w:proofErr w:type="spellEnd"/>
      <w:r w:rsidRPr="00DB4D14">
        <w:rPr>
          <w:rFonts w:ascii="Courier New" w:hAnsi="Courier New" w:cs="Courier New"/>
          <w:sz w:val="22"/>
          <w:szCs w:val="22"/>
        </w:rPr>
        <w:t xml:space="preserve">»). Умеренные </w:t>
      </w:r>
      <w:proofErr w:type="spellStart"/>
      <w:r w:rsidRPr="00DB4D14">
        <w:rPr>
          <w:rFonts w:ascii="Courier New" w:hAnsi="Courier New" w:cs="Courier New"/>
          <w:sz w:val="22"/>
          <w:szCs w:val="22"/>
        </w:rPr>
        <w:t>экологисты</w:t>
      </w:r>
      <w:proofErr w:type="spellEnd"/>
      <w:r w:rsidRPr="00DB4D14">
        <w:rPr>
          <w:rFonts w:ascii="Courier New" w:hAnsi="Courier New" w:cs="Courier New"/>
          <w:sz w:val="22"/>
          <w:szCs w:val="22"/>
        </w:rPr>
        <w:t xml:space="preserve"> уповают на то, что чувство самосохранения и осознания человечеством нависшей над ним опасности в конце концов принудят его перейти на позиции экологически здравой политики и образа жизни. При этом они настаивают на необходимости создания соответствующих институтов экологической политики и проведении широкомасш</w:t>
      </w:r>
      <w:r w:rsidR="00134489" w:rsidRPr="00DB4D14">
        <w:rPr>
          <w:rFonts w:ascii="Courier New" w:hAnsi="Courier New" w:cs="Courier New"/>
          <w:sz w:val="22"/>
          <w:szCs w:val="22"/>
        </w:rPr>
        <w:t>т</w:t>
      </w:r>
      <w:r w:rsidRPr="00DB4D14">
        <w:rPr>
          <w:rFonts w:ascii="Courier New" w:hAnsi="Courier New" w:cs="Courier New"/>
          <w:sz w:val="22"/>
          <w:szCs w:val="22"/>
        </w:rPr>
        <w:t>абных природоохранных мероприятий, включая использование ресурсосберегающих технологий, альтернативных источников</w:t>
      </w:r>
      <w:r w:rsidR="00134489" w:rsidRPr="00DB4D14">
        <w:rPr>
          <w:rFonts w:ascii="Courier New" w:hAnsi="Courier New" w:cs="Courier New"/>
          <w:sz w:val="22"/>
          <w:szCs w:val="22"/>
        </w:rPr>
        <w:t xml:space="preserve"> энергии. Наиболее радикальные меры приверженцы </w:t>
      </w:r>
      <w:proofErr w:type="spellStart"/>
      <w:r w:rsidR="00134489" w:rsidRPr="00DB4D14">
        <w:rPr>
          <w:rFonts w:ascii="Courier New" w:hAnsi="Courier New" w:cs="Courier New"/>
          <w:sz w:val="22"/>
          <w:szCs w:val="22"/>
        </w:rPr>
        <w:t>экологизма</w:t>
      </w:r>
      <w:proofErr w:type="spellEnd"/>
      <w:r w:rsidR="00134489" w:rsidRPr="00DB4D14">
        <w:rPr>
          <w:rFonts w:ascii="Courier New" w:hAnsi="Courier New" w:cs="Courier New"/>
          <w:sz w:val="22"/>
          <w:szCs w:val="22"/>
        </w:rPr>
        <w:t xml:space="preserve"> выступают за фундаментальную перестройку политических отношений, полностью отвергают приоритеты «общества потребления», призывают к изменению образа жизни, стандартов потребления, консервации </w:t>
      </w:r>
      <w:proofErr w:type="spellStart"/>
      <w:r w:rsidR="00134489" w:rsidRPr="00DB4D14">
        <w:rPr>
          <w:rFonts w:ascii="Courier New" w:hAnsi="Courier New" w:cs="Courier New"/>
          <w:sz w:val="22"/>
          <w:szCs w:val="22"/>
        </w:rPr>
        <w:t>невозобнавляемых</w:t>
      </w:r>
      <w:proofErr w:type="spellEnd"/>
      <w:r w:rsidR="00134489" w:rsidRPr="00DB4D14">
        <w:rPr>
          <w:rFonts w:ascii="Courier New" w:hAnsi="Courier New" w:cs="Courier New"/>
          <w:sz w:val="22"/>
          <w:szCs w:val="22"/>
        </w:rPr>
        <w:t xml:space="preserve"> природных ресурсов. И те, и другие добиваются разработки и неуклонного применения </w:t>
      </w:r>
      <w:r w:rsidR="00134489" w:rsidRPr="00DD4FCE">
        <w:rPr>
          <w:rFonts w:ascii="Courier New" w:hAnsi="Courier New" w:cs="Courier New"/>
          <w:sz w:val="22"/>
          <w:szCs w:val="22"/>
        </w:rPr>
        <w:t>экологического права, введения жестких санкций по отношению к виновникам преступлений против окружающей среды.</w:t>
      </w:r>
      <w:r w:rsidR="00DD4FCE" w:rsidRPr="00DD4FCE">
        <w:rPr>
          <w:rFonts w:ascii="Courier New" w:hAnsi="Courier New" w:cs="Courier New"/>
          <w:color w:val="424242"/>
          <w:sz w:val="22"/>
          <w:szCs w:val="22"/>
        </w:rPr>
        <w:t xml:space="preserve"> </w:t>
      </w:r>
      <w:r w:rsidR="00DD4FCE" w:rsidRPr="00DD4FCE">
        <w:rPr>
          <w:rFonts w:ascii="Courier New" w:hAnsi="Courier New" w:cs="Courier New"/>
          <w:color w:val="424242"/>
          <w:sz w:val="22"/>
          <w:szCs w:val="22"/>
        </w:rPr>
        <w:t xml:space="preserve">Хотя </w:t>
      </w:r>
      <w:proofErr w:type="spellStart"/>
      <w:r w:rsidR="00DD4FCE" w:rsidRPr="00DD4FCE">
        <w:rPr>
          <w:rFonts w:ascii="Courier New" w:hAnsi="Courier New" w:cs="Courier New"/>
          <w:color w:val="424242"/>
          <w:sz w:val="22"/>
          <w:szCs w:val="22"/>
        </w:rPr>
        <w:t>экологизм</w:t>
      </w:r>
      <w:proofErr w:type="spellEnd"/>
      <w:r w:rsidR="00DD4FCE" w:rsidRPr="00DD4FCE">
        <w:rPr>
          <w:rFonts w:ascii="Courier New" w:hAnsi="Courier New" w:cs="Courier New"/>
          <w:color w:val="424242"/>
          <w:sz w:val="22"/>
          <w:szCs w:val="22"/>
        </w:rPr>
        <w:t xml:space="preserve"> обычно понимается как совершенно новая идеология, связанная с возникновением экологического, или зеленого, движения в конце XX в., его корни можно видеть уже в тех возмущениях против промышленной </w:t>
      </w:r>
      <w:proofErr w:type="spellStart"/>
      <w:r w:rsidR="00DD4FCE" w:rsidRPr="00DD4FCE">
        <w:rPr>
          <w:rFonts w:ascii="Courier New" w:hAnsi="Courier New" w:cs="Courier New"/>
          <w:color w:val="424242"/>
          <w:sz w:val="22"/>
          <w:szCs w:val="22"/>
        </w:rPr>
        <w:t>революции,что</w:t>
      </w:r>
      <w:proofErr w:type="spellEnd"/>
      <w:r w:rsidR="00DD4FCE" w:rsidRPr="00DD4FCE">
        <w:rPr>
          <w:rFonts w:ascii="Courier New" w:hAnsi="Courier New" w:cs="Courier New"/>
          <w:color w:val="424242"/>
          <w:sz w:val="22"/>
          <w:szCs w:val="22"/>
        </w:rPr>
        <w:t xml:space="preserve"> имели место в XIX в. Главное в этой идеологии — озабоченность тем ущербом, который современная экономика наносит природной среде, особенно такими опасными факторами, появившимися во второй половине XX века, как ядерное оружие, кислотные дожди, истощение озонового слоя, глобальное потепление и другие, к этому добавляется беспокойство по поводу перспектив развития человечества.</w:t>
      </w:r>
    </w:p>
    <w:p w:rsidR="00DD4FCE" w:rsidRPr="00DD4FCE" w:rsidRDefault="00DD4FCE" w:rsidP="00DD4FCE">
      <w:pPr>
        <w:spacing w:before="150" w:after="150" w:line="240" w:lineRule="auto"/>
        <w:ind w:left="150" w:right="150"/>
        <w:jc w:val="both"/>
        <w:rPr>
          <w:rFonts w:ascii="Courier New" w:eastAsia="Times New Roman" w:hAnsi="Courier New" w:cs="Courier New"/>
          <w:color w:val="424242"/>
          <w:lang w:eastAsia="ru-RU"/>
        </w:rPr>
      </w:pPr>
      <w:r w:rsidRPr="00DD4FCE">
        <w:rPr>
          <w:rFonts w:ascii="Courier New" w:eastAsia="Times New Roman" w:hAnsi="Courier New" w:cs="Courier New"/>
          <w:color w:val="424242"/>
          <w:lang w:eastAsia="ru-RU"/>
        </w:rPr>
        <w:t xml:space="preserve">Особую остроту </w:t>
      </w:r>
      <w:proofErr w:type="spellStart"/>
      <w:r w:rsidRPr="00DD4FCE">
        <w:rPr>
          <w:rFonts w:ascii="Courier New" w:eastAsia="Times New Roman" w:hAnsi="Courier New" w:cs="Courier New"/>
          <w:color w:val="424242"/>
          <w:lang w:eastAsia="ru-RU"/>
        </w:rPr>
        <w:t>экологизму</w:t>
      </w:r>
      <w:proofErr w:type="spellEnd"/>
      <w:r w:rsidRPr="00DD4FCE">
        <w:rPr>
          <w:rFonts w:ascii="Courier New" w:eastAsia="Times New Roman" w:hAnsi="Courier New" w:cs="Courier New"/>
          <w:color w:val="424242"/>
          <w:lang w:eastAsia="ru-RU"/>
        </w:rPr>
        <w:t xml:space="preserve"> придает то, что он несет в себе принципиальную альтернативу тому </w:t>
      </w:r>
      <w:proofErr w:type="spellStart"/>
      <w:r w:rsidRPr="00DD4FCE">
        <w:rPr>
          <w:rFonts w:ascii="Courier New" w:eastAsia="Times New Roman" w:hAnsi="Courier New" w:cs="Courier New"/>
          <w:color w:val="424242"/>
          <w:lang w:eastAsia="ru-RU"/>
        </w:rPr>
        <w:t>антропоцентристскому</w:t>
      </w:r>
      <w:proofErr w:type="spellEnd"/>
      <w:r w:rsidRPr="00DD4FCE">
        <w:rPr>
          <w:rFonts w:ascii="Courier New" w:eastAsia="Times New Roman" w:hAnsi="Courier New" w:cs="Courier New"/>
          <w:color w:val="424242"/>
          <w:lang w:eastAsia="ru-RU"/>
        </w:rPr>
        <w:t xml:space="preserve"> ориентированному на человека подходу, который характерен для всех иных идеологий: здесь нет сугубо потребительского отношения к природе, при которой она рассматривается не более как всегда доступный резерв для удовлетворения потребностей человека. Напротив, придавая сугубую важность сохранению природной среды, </w:t>
      </w:r>
      <w:proofErr w:type="spellStart"/>
      <w:r w:rsidRPr="00DD4FCE">
        <w:rPr>
          <w:rFonts w:ascii="Courier New" w:eastAsia="Times New Roman" w:hAnsi="Courier New" w:cs="Courier New"/>
          <w:color w:val="424242"/>
          <w:lang w:eastAsia="ru-RU"/>
        </w:rPr>
        <w:t>экологизм</w:t>
      </w:r>
      <w:proofErr w:type="spellEnd"/>
      <w:r w:rsidRPr="00DD4FCE">
        <w:rPr>
          <w:rFonts w:ascii="Courier New" w:eastAsia="Times New Roman" w:hAnsi="Courier New" w:cs="Courier New"/>
          <w:color w:val="424242"/>
          <w:lang w:eastAsia="ru-RU"/>
        </w:rPr>
        <w:t xml:space="preserve"> развивается как эксцентричное мировоззрение, воспринимающее человеческий род как малую часть природы.</w:t>
      </w:r>
      <w:bookmarkStart w:id="0" w:name="_GoBack"/>
      <w:bookmarkEnd w:id="0"/>
    </w:p>
    <w:p w:rsidR="004113BA" w:rsidRPr="00DB4D14" w:rsidRDefault="004113BA">
      <w:pPr>
        <w:rPr>
          <w:rFonts w:ascii="Courier New" w:hAnsi="Courier New" w:cs="Courier New"/>
        </w:rPr>
      </w:pPr>
    </w:p>
    <w:sectPr w:rsidR="004113BA" w:rsidRPr="00DB4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054FB"/>
    <w:multiLevelType w:val="multilevel"/>
    <w:tmpl w:val="B8F6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59B"/>
    <w:rsid w:val="00134489"/>
    <w:rsid w:val="003272EB"/>
    <w:rsid w:val="004113BA"/>
    <w:rsid w:val="0094259B"/>
    <w:rsid w:val="00AF0BCD"/>
    <w:rsid w:val="00DB4D14"/>
    <w:rsid w:val="00DD4FCE"/>
    <w:rsid w:val="00FD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B604"/>
  <w15:docId w15:val="{35F1F859-8153-4FB5-9F8E-0C7B021E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4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4D14"/>
    <w:rPr>
      <w:color w:val="0000FF"/>
      <w:u w:val="single"/>
    </w:rPr>
  </w:style>
  <w:style w:type="character" w:customStyle="1" w:styleId="iw">
    <w:name w:val="iw"/>
    <w:basedOn w:val="a0"/>
    <w:rsid w:val="00FD4CEB"/>
  </w:style>
  <w:style w:type="character" w:customStyle="1" w:styleId="iwtooltip">
    <w:name w:val="iw__tooltip"/>
    <w:basedOn w:val="a0"/>
    <w:rsid w:val="00FD4CEB"/>
  </w:style>
  <w:style w:type="character" w:styleId="a5">
    <w:name w:val="Strong"/>
    <w:basedOn w:val="a0"/>
    <w:uiPriority w:val="22"/>
    <w:qFormat/>
    <w:rsid w:val="00DD4FCE"/>
    <w:rPr>
      <w:b/>
      <w:bCs/>
    </w:rPr>
  </w:style>
  <w:style w:type="character" w:styleId="a6">
    <w:name w:val="Emphasis"/>
    <w:basedOn w:val="a0"/>
    <w:uiPriority w:val="20"/>
    <w:qFormat/>
    <w:rsid w:val="00DD4F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5%D0%BA%D1%81%D1%83%D0%B0%D0%BB%D1%8C%D0%BD%D1%8B%D0%B5_%D0%B2%D0%BE%D0%B9%D0%BD%D1%8B_%D0%BC%D0%B5%D0%B6%D0%B4%D1%83_%D1%84%D0%B5%D0%BC%D0%B8%D0%BD%D0%B8%D1%81%D1%82%D0%B0%D0%BC%D0%B8" TargetMode="External"/><Relationship Id="rId18" Type="http://schemas.openxmlformats.org/officeDocument/2006/relationships/hyperlink" Target="https://ru.wikipedia.org/wiki/%D0%98%D1%81%D0%BA%D1%83%D1%81%D1%81%D1%82%D0%B2%D0%BE%D0%B2%D0%B5%D0%B4%D0%B5%D0%BD%D0%B8%D0%B5" TargetMode="External"/><Relationship Id="rId26" Type="http://schemas.openxmlformats.org/officeDocument/2006/relationships/hyperlink" Target="https://ru.wikipedia.org/wiki/%D0%A2%D1%80%D0%B0%D0%B4%D0%B8%D1%86%D0%B8%D0%BE%D0%BD%D0%B0%D0%BB%D0%B8%D0%B7%D0%BC" TargetMode="External"/><Relationship Id="rId21" Type="http://schemas.openxmlformats.org/officeDocument/2006/relationships/hyperlink" Target="https://ru.wikipedia.org/wiki/%D0%A1%D0%BE%D1%86%D0%B8%D0%B0%D0%BB%D1%8C%D0%BD%D1%8B%D0%B9_%D0%BA%D0%BE%D0%BD%D1%81%D1%82%D1%80%D1%83%D0%BA%D1%82%D0%B8%D0%B2%D0%B8%D0%B7%D0%BC" TargetMode="External"/><Relationship Id="rId34" Type="http://schemas.openxmlformats.org/officeDocument/2006/relationships/hyperlink" Target="https://ru.wikipedia.org/wiki/%D0%A4%D0%B5%D0%BC%D0%B8%D0%BD%D0%B8%D0%B7%D0%BC" TargetMode="External"/><Relationship Id="rId7" Type="http://schemas.openxmlformats.org/officeDocument/2006/relationships/hyperlink" Target="https://ru.wikipedia.org/wiki/%D0%9F%D0%B5%D1%80%D0%B2%D0%B0%D1%8F_%D0%B2%D0%BE%D0%BB%D0%BD%D0%B0_%D1%84%D0%B5%D0%BC%D0%B8%D0%BD%D0%B8%D0%B7%D0%BC%D0%B0" TargetMode="External"/><Relationship Id="rId12" Type="http://schemas.openxmlformats.org/officeDocument/2006/relationships/hyperlink" Target="https://ru.wikipedia.org/wiki/%D0%A4%D0%B5%D0%BC%D0%B8%D0%BD%D0%B8%D0%B7%D0%BC" TargetMode="External"/><Relationship Id="rId17" Type="http://schemas.openxmlformats.org/officeDocument/2006/relationships/hyperlink" Target="https://ru.wikipedia.org/wiki/%D0%9B%D0%B8%D1%82%D0%B5%D1%80%D0%B0%D1%82%D1%83%D1%80%D0%BE%D0%B2%D0%B5%D0%B4%D0%B5%D0%BD%D0%B8%D0%B5" TargetMode="External"/><Relationship Id="rId25" Type="http://schemas.openxmlformats.org/officeDocument/2006/relationships/hyperlink" Target="https://ru.wikipedia.org/wiki/%D0%A4%D0%B5%D0%BC%D0%B8%D0%BD%D0%B8%D0%B7%D0%BC" TargetMode="External"/><Relationship Id="rId33" Type="http://schemas.openxmlformats.org/officeDocument/2006/relationships/hyperlink" Target="https://ru.wikipedia.org/wiki/%D0%94%D0%B8%D0%B0%D0%BB%D0%BE%D0%B3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D%D0%BA%D0%BE%D0%BD%D0%BE%D0%BC%D0%B8%D0%BA%D0%B0_(%D0%BD%D0%B0%D1%83%D0%BA%D0%B0)" TargetMode="External"/><Relationship Id="rId20" Type="http://schemas.openxmlformats.org/officeDocument/2006/relationships/hyperlink" Target="https://ru.wikipedia.org/wiki/%D0%A4%D0%B8%D0%BB%D0%BE%D1%81%D0%BE%D1%84%D0%B8%D1%8F" TargetMode="External"/><Relationship Id="rId29" Type="http://schemas.openxmlformats.org/officeDocument/2006/relationships/hyperlink" Target="https://ru.wikipedia.org/wiki/%D0%A4%D0%B5%D0%BC%D0%B8%D0%BD%D0%B8%D0%B7%D0%B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sihomed.com/konflikt/" TargetMode="External"/><Relationship Id="rId11" Type="http://schemas.openxmlformats.org/officeDocument/2006/relationships/hyperlink" Target="https://ru.wikipedia.org/wiki/%D0%A2%D1%80%D0%B5%D1%82%D1%8C%D1%8F_%D0%B2%D0%BE%D0%BB%D0%BD%D0%B0_%D1%84%D0%B5%D0%BC%D0%B8%D0%BD%D0%B8%D0%B7%D0%BC%D0%B0" TargetMode="External"/><Relationship Id="rId24" Type="http://schemas.openxmlformats.org/officeDocument/2006/relationships/hyperlink" Target="https://ru.wikipedia.org/wiki/%D0%A1%D0%BE%D1%86%D0%B8%D0%B0%D0%BB%D1%8C%D0%BD%D1%8B%D0%B9_%D0%B8%D0%BD%D1%81%D1%82%D0%B8%D1%82%D1%83%D1%82" TargetMode="External"/><Relationship Id="rId32" Type="http://schemas.openxmlformats.org/officeDocument/2006/relationships/hyperlink" Target="https://ru.wikipedia.org/wiki/%D0%9E%D0%B1%D1%8A%D0%B5%D0%BA%D1%82%D0%B8%D0%B2%D0%BD%D0%BE%D1%81%D1%82%D1%8C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psihomed.com/soznanie/" TargetMode="External"/><Relationship Id="rId15" Type="http://schemas.openxmlformats.org/officeDocument/2006/relationships/hyperlink" Target="https://ru.wikipedia.org/wiki/%D0%93%D0%B5%D0%BD%D0%B4%D0%B5%D1%80%D0%BD%D0%B0%D1%8F_%D1%81%D0%BE%D1%86%D0%B8%D0%BE%D0%BB%D0%BE%D0%B3%D0%B8%D1%8F" TargetMode="External"/><Relationship Id="rId23" Type="http://schemas.openxmlformats.org/officeDocument/2006/relationships/hyperlink" Target="https://ru.wikipedia.org/wiki/%D0%98%D0%BD%D1%82%D0%B5%D1%80%D1%81%D0%B5%D0%BA%D1%86%D0%B8%D0%BE%D0%BD%D0%B0%D0%BB%D1%8C%D0%BD%D0%BE%D1%81%D1%82%D1%8C" TargetMode="External"/><Relationship Id="rId28" Type="http://schemas.openxmlformats.org/officeDocument/2006/relationships/hyperlink" Target="https://ru.wikipedia.org/wiki/%D0%9F%D1%80%D0%B8%D0%B2%D0%B8%D0%BB%D0%B5%D0%B3%D0%B8%D1%8F_(%D1%81%D0%BE%D1%86%D0%B8%D0%B0%D0%BB%D1%8C%D0%BD%D0%BE%D0%B5_%D0%BD%D0%B5%D1%80%D0%B0%D0%B2%D0%B5%D0%BD%D1%81%D1%82%D0%B2%D0%BE)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92%D1%82%D0%BE%D1%80%D0%B0%D1%8F_%D0%B2%D0%BE%D0%BB%D0%BD%D0%B0_%D1%84%D0%B5%D0%BC%D0%B8%D0%BD%D0%B8%D0%B7%D0%BC%D0%B0" TargetMode="External"/><Relationship Id="rId19" Type="http://schemas.openxmlformats.org/officeDocument/2006/relationships/hyperlink" Target="https://ru.wikipedia.org/wiki/%D0%9F%D1%81%D0%B8%D1%85%D0%BE%D0%B0%D0%BD%D0%B0%D0%BB%D0%B8%D0%B7" TargetMode="External"/><Relationship Id="rId31" Type="http://schemas.openxmlformats.org/officeDocument/2006/relationships/hyperlink" Target="https://ru.wikipedia.org/wiki/%D0%97%D0%BD%D0%B0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6%D0%B5%D0%BD%D1%81%D0%BA%D0%BE%D0%B5_%D0%B8%D0%B7%D0%B1%D0%B8%D1%80%D0%B0%D1%82%D0%B5%D0%BB%D1%8C%D0%BD%D0%BE%D0%B5_%D0%BF%D1%80%D0%B0%D0%B2%D0%BE" TargetMode="External"/><Relationship Id="rId14" Type="http://schemas.openxmlformats.org/officeDocument/2006/relationships/hyperlink" Target="https://ru.wikipedia.org/wiki/%D0%90%D0%BD%D1%82%D1%80%D0%BE%D0%BF%D0%BE%D0%BB%D0%BE%D0%B3%D0%B8%D1%8F" TargetMode="External"/><Relationship Id="rId22" Type="http://schemas.openxmlformats.org/officeDocument/2006/relationships/hyperlink" Target="https://ru.wikipedia.org/wiki/%D0%A4%D0%B5%D0%BC%D0%B8%D0%BD%D0%B8%D0%B7%D0%BC" TargetMode="External"/><Relationship Id="rId27" Type="http://schemas.openxmlformats.org/officeDocument/2006/relationships/hyperlink" Target="https://ru.wikipedia.org/wiki/%D0%90%D0%B2%D1%82%D0%BE%D1%80%D0%B8%D1%82%D0%B5%D1%82" TargetMode="External"/><Relationship Id="rId30" Type="http://schemas.openxmlformats.org/officeDocument/2006/relationships/hyperlink" Target="https://ru.wikipedia.org/wiki/%D0%A2%D1%80%D0%B0%D0%B4%D0%B8%D1%86%D0%B8%D0%BE%D0%BD%D0%B0%D0%BB%D0%B8%D0%B7%D0%BC" TargetMode="External"/><Relationship Id="rId35" Type="http://schemas.openxmlformats.org/officeDocument/2006/relationships/hyperlink" Target="https://ru.wikipedia.org/wiki/%D0%A4%D0%B5%D0%BC%D0%B8%D0%BD%D0%B8%D0%B7%D0%BC" TargetMode="External"/><Relationship Id="rId8" Type="http://schemas.openxmlformats.org/officeDocument/2006/relationships/hyperlink" Target="https://ru.wikipedia.org/wiki/%D0%A1%D1%83%D1%84%D1%80%D0%B0%D0%B6%D0%B8%D0%B7%D0%B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2105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Татьяна Зайко</cp:lastModifiedBy>
  <cp:revision>3</cp:revision>
  <dcterms:created xsi:type="dcterms:W3CDTF">2019-12-04T08:48:00Z</dcterms:created>
  <dcterms:modified xsi:type="dcterms:W3CDTF">2019-12-04T10:02:00Z</dcterms:modified>
</cp:coreProperties>
</file>