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18884">
      <w:pPr>
        <w:spacing w:after="40" w:line="240" w:lineRule="auto"/>
        <w:jc w:val="center"/>
      </w:pPr>
      <w:r>
        <w:rPr>
          <w:b/>
          <w:sz w:val="30"/>
        </w:rPr>
        <w:t>SIMATS ENGINEERING</w:t>
      </w:r>
    </w:p>
    <w:p w14:paraId="549E9918">
      <w:pPr>
        <w:spacing w:after="40" w:line="240" w:lineRule="auto"/>
        <w:jc w:val="center"/>
      </w:pPr>
      <w:r>
        <w:rPr>
          <w:b/>
          <w:sz w:val="24"/>
        </w:rPr>
        <w:t>ASSESSMENT TOOL 1: Analytical Problem Solving</w:t>
      </w:r>
    </w:p>
    <w:p w14:paraId="6024D99B">
      <w:pPr>
        <w:spacing w:after="40" w:line="240" w:lineRule="auto"/>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60"/>
        <w:gridCol w:w="2560"/>
        <w:gridCol w:w="2560"/>
        <w:gridCol w:w="2560"/>
      </w:tblGrid>
      <w:tr w14:paraId="6C789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560" w:type="dxa"/>
          </w:tcPr>
          <w:p w14:paraId="75432C77">
            <w:pPr>
              <w:spacing w:after="0"/>
              <w:rPr>
                <w:sz w:val="24"/>
                <w:szCs w:val="24"/>
              </w:rPr>
            </w:pPr>
            <w:r>
              <w:rPr>
                <w:b/>
                <w:sz w:val="24"/>
                <w:szCs w:val="24"/>
              </w:rPr>
              <w:t>COURSE NAME:</w:t>
            </w:r>
          </w:p>
        </w:tc>
        <w:tc>
          <w:tcPr>
            <w:tcW w:w="2560" w:type="dxa"/>
          </w:tcPr>
          <w:p w14:paraId="6CA17C14">
            <w:pPr>
              <w:spacing w:after="0"/>
              <w:rPr>
                <w:sz w:val="24"/>
                <w:szCs w:val="24"/>
              </w:rPr>
            </w:pPr>
            <w:r>
              <w:rPr>
                <w:sz w:val="24"/>
                <w:szCs w:val="24"/>
              </w:rPr>
              <w:t>Cloud Computing and Big Data Analytics</w:t>
            </w:r>
          </w:p>
        </w:tc>
        <w:tc>
          <w:tcPr>
            <w:tcW w:w="2560" w:type="dxa"/>
          </w:tcPr>
          <w:p w14:paraId="6AA256EB">
            <w:pPr>
              <w:spacing w:after="0"/>
              <w:rPr>
                <w:sz w:val="24"/>
                <w:szCs w:val="24"/>
              </w:rPr>
            </w:pPr>
            <w:r>
              <w:rPr>
                <w:b/>
                <w:sz w:val="24"/>
                <w:szCs w:val="24"/>
              </w:rPr>
              <w:t>COURSE CODE:</w:t>
            </w:r>
          </w:p>
        </w:tc>
        <w:tc>
          <w:tcPr>
            <w:tcW w:w="2560" w:type="dxa"/>
          </w:tcPr>
          <w:p w14:paraId="1B2D9703">
            <w:pPr>
              <w:spacing w:after="0"/>
              <w:rPr>
                <w:sz w:val="24"/>
                <w:szCs w:val="24"/>
              </w:rPr>
            </w:pPr>
            <w:r>
              <w:rPr>
                <w:sz w:val="24"/>
                <w:szCs w:val="24"/>
              </w:rPr>
              <w:t>CSA15</w:t>
            </w:r>
          </w:p>
        </w:tc>
      </w:tr>
    </w:tbl>
    <w:p w14:paraId="3E288CA1">
      <w:pPr>
        <w:rPr>
          <w:sz w:val="24"/>
          <w:szCs w:val="24"/>
        </w:rPr>
      </w:pPr>
    </w:p>
    <w:p w14:paraId="6F980023">
      <w:pPr>
        <w:pBdr>
          <w:bottom w:val="single" w:color="A6A6A6" w:sz="6" w:space="1"/>
        </w:pBdr>
        <w:spacing w:after="240"/>
        <w:rPr>
          <w:sz w:val="24"/>
          <w:szCs w:val="24"/>
        </w:rPr>
      </w:pPr>
    </w:p>
    <w:p w14:paraId="5A128884">
      <w:pPr>
        <w:spacing w:after="40"/>
        <w:rPr>
          <w:sz w:val="24"/>
          <w:szCs w:val="24"/>
        </w:rPr>
      </w:pPr>
      <w:r>
        <w:rPr>
          <w:b/>
          <w:sz w:val="24"/>
          <w:szCs w:val="24"/>
        </w:rPr>
        <w:t>COURSE OUTCOME COVERED</w:t>
      </w:r>
    </w:p>
    <w:p w14:paraId="271D125F">
      <w:pPr>
        <w:spacing w:after="120"/>
        <w:rPr>
          <w:sz w:val="24"/>
          <w:szCs w:val="24"/>
        </w:rPr>
      </w:pPr>
      <w:r>
        <w:rPr>
          <w:b/>
          <w:sz w:val="24"/>
          <w:szCs w:val="24"/>
        </w:rPr>
        <w:t xml:space="preserve">CO2: </w:t>
      </w:r>
      <w:r>
        <w:rPr>
          <w:i/>
          <w:sz w:val="24"/>
          <w:szCs w:val="24"/>
        </w:rPr>
        <w:t>Analyze virtualization architectures to identify performance and security issues in cloud computing environments.</w:t>
      </w:r>
      <w:r>
        <w:rPr>
          <w:sz w:val="24"/>
          <w:szCs w:val="24"/>
        </w:rPr>
        <w:t xml:space="preserve"> (BL3)</w:t>
      </w:r>
    </w:p>
    <w:p w14:paraId="3A1B9039">
      <w:pPr>
        <w:spacing w:after="40"/>
        <w:rPr>
          <w:sz w:val="24"/>
          <w:szCs w:val="24"/>
        </w:rPr>
      </w:pPr>
      <w:r>
        <w:rPr>
          <w:sz w:val="24"/>
          <w:szCs w:val="24"/>
        </w:rPr>
        <w:t>Assessment Tool Weightage: 40%</w:t>
      </w:r>
    </w:p>
    <w:p w14:paraId="3506AD2A">
      <w:pPr>
        <w:spacing w:after="40"/>
        <w:rPr>
          <w:sz w:val="24"/>
          <w:szCs w:val="24"/>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20"/>
        <w:gridCol w:w="5120"/>
      </w:tblGrid>
      <w:tr w14:paraId="56830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120" w:type="dxa"/>
          </w:tcPr>
          <w:p w14:paraId="2AEF6403">
            <w:pPr>
              <w:spacing w:after="0"/>
              <w:rPr>
                <w:sz w:val="24"/>
                <w:szCs w:val="24"/>
              </w:rPr>
            </w:pPr>
            <w:r>
              <w:rPr>
                <w:sz w:val="24"/>
                <w:szCs w:val="24"/>
              </w:rPr>
              <w:t>Dave's Taxonomy: Manipulation (Level 2)</w:t>
            </w:r>
            <w:r>
              <w:rPr>
                <w:sz w:val="24"/>
                <w:szCs w:val="24"/>
              </w:rPr>
              <w:br w:type="textWrapping"/>
            </w:r>
            <w:r>
              <w:rPr>
                <w:sz w:val="24"/>
                <w:szCs w:val="24"/>
              </w:rPr>
              <w:t>Question Count: 5</w:t>
            </w:r>
          </w:p>
        </w:tc>
        <w:tc>
          <w:tcPr>
            <w:tcW w:w="5120" w:type="dxa"/>
          </w:tcPr>
          <w:p w14:paraId="1E09D491">
            <w:pPr>
              <w:spacing w:after="0"/>
              <w:jc w:val="right"/>
              <w:rPr>
                <w:sz w:val="24"/>
                <w:szCs w:val="24"/>
              </w:rPr>
            </w:pPr>
            <w:r>
              <w:rPr>
                <w:b/>
                <w:sz w:val="24"/>
                <w:szCs w:val="24"/>
              </w:rPr>
              <w:t>Total Marks: 50</w:t>
            </w:r>
          </w:p>
        </w:tc>
      </w:tr>
    </w:tbl>
    <w:p w14:paraId="3A3CBC3C">
      <w:pPr>
        <w:rPr>
          <w:sz w:val="24"/>
          <w:szCs w:val="24"/>
        </w:rPr>
      </w:pPr>
    </w:p>
    <w:p w14:paraId="68835FB6">
      <w:pPr>
        <w:pBdr>
          <w:bottom w:val="single" w:color="A6A6A6" w:sz="6" w:space="1"/>
        </w:pBdr>
        <w:rPr>
          <w:sz w:val="24"/>
          <w:szCs w:val="24"/>
        </w:rPr>
      </w:pPr>
    </w:p>
    <w:p w14:paraId="404D8DBF">
      <w:pPr>
        <w:spacing w:after="40"/>
        <w:rPr>
          <w:sz w:val="24"/>
          <w:szCs w:val="24"/>
        </w:rPr>
      </w:pPr>
      <w:r>
        <w:rPr>
          <w:b/>
          <w:sz w:val="24"/>
          <w:szCs w:val="24"/>
        </w:rPr>
        <w:t>Code of Conduct</w:t>
      </w:r>
    </w:p>
    <w:p w14:paraId="7A7F162B">
      <w:pPr>
        <w:spacing w:after="40"/>
        <w:rPr>
          <w:sz w:val="24"/>
          <w:szCs w:val="24"/>
        </w:rPr>
      </w:pPr>
      <w:r>
        <w:rPr>
          <w:sz w:val="24"/>
          <w:szCs w:val="24"/>
        </w:rPr>
        <w:t xml:space="preserve">I </w:t>
      </w:r>
      <w:r>
        <w:rPr>
          <w:rFonts w:hint="default"/>
          <w:sz w:val="24"/>
          <w:szCs w:val="24"/>
          <w:lang w:val="en-IN"/>
        </w:rPr>
        <w:t>B.Ramya</w:t>
      </w:r>
      <w:r>
        <w:rPr>
          <w:sz w:val="24"/>
          <w:szCs w:val="24"/>
        </w:rPr>
        <w:t>(192</w:t>
      </w:r>
      <w:r>
        <w:rPr>
          <w:rFonts w:hint="default"/>
          <w:sz w:val="24"/>
          <w:szCs w:val="24"/>
          <w:lang w:val="en-IN"/>
        </w:rPr>
        <w:t>424183</w:t>
      </w:r>
      <w:r>
        <w:rPr>
          <w:sz w:val="24"/>
          <w:szCs w:val="24"/>
        </w:rPr>
        <w:t>) (Name / Reg No) certify that this submission is my original work and that I have adhered to the guidelines specified for this assessment.</w:t>
      </w:r>
    </w:p>
    <w:p w14:paraId="23C84A61">
      <w:pPr>
        <w:spacing w:after="40"/>
        <w:rPr>
          <w:sz w:val="24"/>
          <w:szCs w:val="24"/>
        </w:rPr>
      </w:pPr>
      <w:r>
        <w:rPr>
          <w:sz w:val="24"/>
          <w:szCs w:val="24"/>
        </w:rPr>
        <w:t>I understand that any violation of academic integrity rules will result in disciplinary action.</w:t>
      </w:r>
    </w:p>
    <w:p w14:paraId="488156B5">
      <w:pPr>
        <w:spacing w:after="40"/>
        <w:rPr>
          <w:sz w:val="24"/>
          <w:szCs w:val="24"/>
        </w:rPr>
      </w:pPr>
    </w:p>
    <w:p w14:paraId="59959372">
      <w:pPr>
        <w:spacing w:after="40"/>
        <w:rPr>
          <w:rFonts w:hint="default"/>
          <w:sz w:val="24"/>
          <w:szCs w:val="24"/>
          <w:lang w:val="en-IN"/>
        </w:rPr>
      </w:pPr>
      <w:r>
        <w:rPr>
          <w:sz w:val="24"/>
          <w:szCs w:val="24"/>
        </w:rPr>
        <w:t xml:space="preserve">Signature of the student: </w:t>
      </w:r>
      <w:r>
        <w:rPr>
          <w:rFonts w:hint="default"/>
          <w:sz w:val="24"/>
          <w:szCs w:val="24"/>
          <w:lang w:val="en-IN"/>
        </w:rPr>
        <w:t>B.Ramya</w:t>
      </w:r>
      <w:bookmarkStart w:id="0" w:name="_GoBack"/>
      <w:bookmarkEnd w:id="0"/>
    </w:p>
    <w:p w14:paraId="689F6C2C">
      <w:pPr>
        <w:spacing w:after="40"/>
        <w:rPr>
          <w:sz w:val="24"/>
          <w:szCs w:val="24"/>
        </w:rPr>
      </w:pPr>
    </w:p>
    <w:p w14:paraId="7A90878E">
      <w:pPr>
        <w:spacing w:after="40"/>
        <w:rPr>
          <w:b/>
          <w:sz w:val="24"/>
          <w:szCs w:val="24"/>
        </w:rPr>
      </w:pPr>
    </w:p>
    <w:tbl>
      <w:tblPr>
        <w:tblStyle w:val="12"/>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9"/>
        <w:gridCol w:w="1606"/>
        <w:gridCol w:w="1521"/>
        <w:gridCol w:w="1584"/>
        <w:gridCol w:w="1238"/>
        <w:gridCol w:w="1265"/>
        <w:gridCol w:w="916"/>
      </w:tblGrid>
      <w:tr w14:paraId="05D45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7" w:hRule="atLeast"/>
        </w:trPr>
        <w:tc>
          <w:tcPr>
            <w:tcW w:w="1219" w:type="dxa"/>
          </w:tcPr>
          <w:p w14:paraId="1E2CDA3C">
            <w:pPr>
              <w:pStyle w:val="165"/>
              <w:spacing w:before="7"/>
              <w:rPr>
                <w:b/>
                <w:i/>
                <w:sz w:val="20"/>
              </w:rPr>
            </w:pPr>
          </w:p>
          <w:p w14:paraId="44BEA465">
            <w:pPr>
              <w:pStyle w:val="165"/>
              <w:spacing w:before="1"/>
              <w:ind w:left="107"/>
              <w:rPr>
                <w:b/>
                <w:sz w:val="20"/>
              </w:rPr>
            </w:pPr>
            <w:r>
              <w:rPr>
                <w:b/>
                <w:spacing w:val="-2"/>
                <w:sz w:val="20"/>
              </w:rPr>
              <w:t>Criteria</w:t>
            </w:r>
          </w:p>
        </w:tc>
        <w:tc>
          <w:tcPr>
            <w:tcW w:w="1606" w:type="dxa"/>
          </w:tcPr>
          <w:p w14:paraId="01F0172F">
            <w:pPr>
              <w:pStyle w:val="165"/>
              <w:spacing w:before="122"/>
              <w:ind w:left="107" w:firstLine="328"/>
              <w:rPr>
                <w:b/>
                <w:sz w:val="20"/>
              </w:rPr>
            </w:pPr>
            <w:r>
              <w:rPr>
                <w:b/>
                <w:spacing w:val="-2"/>
                <w:sz w:val="20"/>
              </w:rPr>
              <w:t>Problem Interpretation (2)</w:t>
            </w:r>
          </w:p>
        </w:tc>
        <w:tc>
          <w:tcPr>
            <w:tcW w:w="1521" w:type="dxa"/>
          </w:tcPr>
          <w:p w14:paraId="7D668CD4">
            <w:pPr>
              <w:pStyle w:val="165"/>
              <w:spacing w:before="7"/>
              <w:rPr>
                <w:b/>
                <w:i/>
                <w:sz w:val="20"/>
              </w:rPr>
            </w:pPr>
          </w:p>
          <w:p w14:paraId="370ACFCB">
            <w:pPr>
              <w:pStyle w:val="165"/>
              <w:spacing w:before="1"/>
              <w:ind w:left="12"/>
              <w:jc w:val="center"/>
              <w:rPr>
                <w:b/>
                <w:sz w:val="20"/>
              </w:rPr>
            </w:pPr>
            <w:r>
              <w:rPr>
                <w:b/>
                <w:bCs/>
                <w:sz w:val="20"/>
              </w:rPr>
              <w:t>Analytical Reasoning</w:t>
            </w:r>
            <w:r>
              <w:rPr>
                <w:b/>
                <w:spacing w:val="-2"/>
                <w:sz w:val="20"/>
              </w:rPr>
              <w:t xml:space="preserve"> (2.5)</w:t>
            </w:r>
          </w:p>
        </w:tc>
        <w:tc>
          <w:tcPr>
            <w:tcW w:w="1584" w:type="dxa"/>
          </w:tcPr>
          <w:p w14:paraId="1A60F052">
            <w:pPr>
              <w:pStyle w:val="165"/>
              <w:spacing w:before="7"/>
              <w:rPr>
                <w:b/>
                <w:i/>
                <w:sz w:val="20"/>
              </w:rPr>
            </w:pPr>
          </w:p>
          <w:p w14:paraId="25C03616">
            <w:pPr>
              <w:pStyle w:val="165"/>
              <w:spacing w:before="1"/>
              <w:ind w:left="10"/>
              <w:jc w:val="center"/>
              <w:rPr>
                <w:b/>
                <w:sz w:val="20"/>
              </w:rPr>
            </w:pPr>
            <w:r>
              <w:rPr>
                <w:b/>
                <w:bCs/>
                <w:sz w:val="20"/>
              </w:rPr>
              <w:t>Method Selection</w:t>
            </w:r>
            <w:r>
              <w:rPr>
                <w:b/>
                <w:spacing w:val="-2"/>
                <w:sz w:val="20"/>
              </w:rPr>
              <w:t xml:space="preserve"> (2)</w:t>
            </w:r>
          </w:p>
        </w:tc>
        <w:tc>
          <w:tcPr>
            <w:tcW w:w="1238" w:type="dxa"/>
          </w:tcPr>
          <w:p w14:paraId="11096D97">
            <w:pPr>
              <w:pStyle w:val="165"/>
              <w:spacing w:before="1"/>
              <w:ind w:left="11" w:right="5"/>
              <w:jc w:val="center"/>
              <w:rPr>
                <w:b/>
                <w:sz w:val="20"/>
              </w:rPr>
            </w:pPr>
            <w:r>
              <w:rPr>
                <w:b/>
                <w:bCs/>
                <w:sz w:val="20"/>
              </w:rPr>
              <w:t>Solution Quality (2)</w:t>
            </w:r>
          </w:p>
        </w:tc>
        <w:tc>
          <w:tcPr>
            <w:tcW w:w="1265" w:type="dxa"/>
          </w:tcPr>
          <w:p w14:paraId="250D0E37">
            <w:pPr>
              <w:pStyle w:val="165"/>
              <w:spacing w:before="122"/>
              <w:ind w:left="119"/>
              <w:rPr>
                <w:b/>
                <w:sz w:val="20"/>
              </w:rPr>
            </w:pPr>
            <w:r>
              <w:rPr>
                <w:b/>
                <w:bCs/>
                <w:sz w:val="20"/>
              </w:rPr>
              <w:t>Presentation of Analysis</w:t>
            </w:r>
            <w:r>
              <w:rPr>
                <w:b/>
                <w:spacing w:val="-2"/>
                <w:sz w:val="20"/>
              </w:rPr>
              <w:t xml:space="preserve"> (1.5)</w:t>
            </w:r>
          </w:p>
        </w:tc>
        <w:tc>
          <w:tcPr>
            <w:tcW w:w="916" w:type="dxa"/>
          </w:tcPr>
          <w:p w14:paraId="3126150D">
            <w:pPr>
              <w:pStyle w:val="165"/>
              <w:ind w:left="292" w:right="86" w:hanging="183"/>
              <w:rPr>
                <w:b/>
                <w:sz w:val="20"/>
              </w:rPr>
            </w:pPr>
            <w:r>
              <w:rPr>
                <w:b/>
                <w:spacing w:val="-2"/>
                <w:sz w:val="20"/>
              </w:rPr>
              <w:t xml:space="preserve">TOTAL </w:t>
            </w:r>
            <w:r>
              <w:rPr>
                <w:b/>
                <w:spacing w:val="-4"/>
                <w:sz w:val="20"/>
              </w:rPr>
              <w:t>(10)</w:t>
            </w:r>
          </w:p>
        </w:tc>
      </w:tr>
      <w:tr w14:paraId="6F529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1219" w:type="dxa"/>
          </w:tcPr>
          <w:p w14:paraId="2D03B829">
            <w:pPr>
              <w:pStyle w:val="165"/>
              <w:spacing w:before="62"/>
              <w:ind w:left="107"/>
              <w:rPr>
                <w:b/>
                <w:sz w:val="20"/>
              </w:rPr>
            </w:pPr>
            <w:r>
              <w:rPr>
                <w:b/>
                <w:spacing w:val="-2"/>
                <w:sz w:val="20"/>
              </w:rPr>
              <w:t>Weightage</w:t>
            </w:r>
          </w:p>
        </w:tc>
        <w:tc>
          <w:tcPr>
            <w:tcW w:w="1606" w:type="dxa"/>
          </w:tcPr>
          <w:p w14:paraId="45B8C47F">
            <w:pPr>
              <w:pStyle w:val="165"/>
              <w:spacing w:before="62"/>
              <w:ind w:left="10"/>
              <w:jc w:val="center"/>
              <w:rPr>
                <w:b/>
                <w:sz w:val="20"/>
              </w:rPr>
            </w:pPr>
            <w:r>
              <w:rPr>
                <w:b/>
                <w:spacing w:val="-5"/>
                <w:sz w:val="20"/>
              </w:rPr>
              <w:t>20%</w:t>
            </w:r>
          </w:p>
        </w:tc>
        <w:tc>
          <w:tcPr>
            <w:tcW w:w="1521" w:type="dxa"/>
          </w:tcPr>
          <w:p w14:paraId="4BB0AF5D">
            <w:pPr>
              <w:pStyle w:val="165"/>
              <w:spacing w:before="62"/>
              <w:ind w:left="12" w:right="3"/>
              <w:jc w:val="center"/>
              <w:rPr>
                <w:b/>
                <w:sz w:val="20"/>
              </w:rPr>
            </w:pPr>
            <w:r>
              <w:rPr>
                <w:b/>
                <w:spacing w:val="-5"/>
                <w:sz w:val="20"/>
              </w:rPr>
              <w:t>25%</w:t>
            </w:r>
          </w:p>
        </w:tc>
        <w:tc>
          <w:tcPr>
            <w:tcW w:w="1584" w:type="dxa"/>
          </w:tcPr>
          <w:p w14:paraId="1B3BBEAF">
            <w:pPr>
              <w:pStyle w:val="165"/>
              <w:spacing w:before="62"/>
              <w:ind w:left="10"/>
              <w:jc w:val="center"/>
              <w:rPr>
                <w:b/>
                <w:sz w:val="20"/>
              </w:rPr>
            </w:pPr>
            <w:r>
              <w:rPr>
                <w:b/>
                <w:spacing w:val="-5"/>
                <w:sz w:val="20"/>
              </w:rPr>
              <w:t>20%</w:t>
            </w:r>
          </w:p>
        </w:tc>
        <w:tc>
          <w:tcPr>
            <w:tcW w:w="1238" w:type="dxa"/>
          </w:tcPr>
          <w:p w14:paraId="4FA9908D">
            <w:pPr>
              <w:pStyle w:val="165"/>
              <w:spacing w:before="62"/>
              <w:ind w:left="11"/>
              <w:jc w:val="center"/>
              <w:rPr>
                <w:b/>
                <w:sz w:val="20"/>
              </w:rPr>
            </w:pPr>
            <w:r>
              <w:rPr>
                <w:b/>
                <w:spacing w:val="-5"/>
                <w:sz w:val="20"/>
              </w:rPr>
              <w:t>20%</w:t>
            </w:r>
          </w:p>
        </w:tc>
        <w:tc>
          <w:tcPr>
            <w:tcW w:w="1265" w:type="dxa"/>
          </w:tcPr>
          <w:p w14:paraId="1DA002CE">
            <w:pPr>
              <w:pStyle w:val="165"/>
              <w:spacing w:before="62"/>
              <w:ind w:left="14"/>
              <w:jc w:val="center"/>
              <w:rPr>
                <w:b/>
                <w:sz w:val="20"/>
              </w:rPr>
            </w:pPr>
            <w:r>
              <w:rPr>
                <w:b/>
                <w:spacing w:val="-5"/>
                <w:sz w:val="20"/>
              </w:rPr>
              <w:t>15%</w:t>
            </w:r>
          </w:p>
        </w:tc>
        <w:tc>
          <w:tcPr>
            <w:tcW w:w="916" w:type="dxa"/>
          </w:tcPr>
          <w:p w14:paraId="43673791">
            <w:pPr>
              <w:pStyle w:val="165"/>
              <w:ind w:left="210"/>
              <w:rPr>
                <w:b/>
                <w:sz w:val="20"/>
              </w:rPr>
            </w:pPr>
            <w:r>
              <w:rPr>
                <w:b/>
                <w:spacing w:val="-4"/>
                <w:sz w:val="20"/>
              </w:rPr>
              <w:t>100%</w:t>
            </w:r>
          </w:p>
        </w:tc>
      </w:tr>
      <w:tr w14:paraId="27925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6E2A02C1">
            <w:pPr>
              <w:pStyle w:val="165"/>
              <w:spacing w:before="59"/>
              <w:ind w:left="107"/>
              <w:rPr>
                <w:sz w:val="24"/>
              </w:rPr>
            </w:pPr>
            <w:r>
              <w:rPr>
                <w:spacing w:val="-5"/>
                <w:sz w:val="24"/>
              </w:rPr>
              <w:t>Q1</w:t>
            </w:r>
          </w:p>
        </w:tc>
        <w:tc>
          <w:tcPr>
            <w:tcW w:w="1606" w:type="dxa"/>
          </w:tcPr>
          <w:p w14:paraId="248DB3D1">
            <w:pPr>
              <w:pStyle w:val="165"/>
            </w:pPr>
          </w:p>
        </w:tc>
        <w:tc>
          <w:tcPr>
            <w:tcW w:w="1521" w:type="dxa"/>
          </w:tcPr>
          <w:p w14:paraId="3560AA09">
            <w:pPr>
              <w:pStyle w:val="165"/>
            </w:pPr>
          </w:p>
        </w:tc>
        <w:tc>
          <w:tcPr>
            <w:tcW w:w="1584" w:type="dxa"/>
          </w:tcPr>
          <w:p w14:paraId="17BB33C7">
            <w:pPr>
              <w:pStyle w:val="165"/>
            </w:pPr>
          </w:p>
        </w:tc>
        <w:tc>
          <w:tcPr>
            <w:tcW w:w="1238" w:type="dxa"/>
          </w:tcPr>
          <w:p w14:paraId="36600D2B">
            <w:pPr>
              <w:pStyle w:val="165"/>
            </w:pPr>
          </w:p>
        </w:tc>
        <w:tc>
          <w:tcPr>
            <w:tcW w:w="1265" w:type="dxa"/>
          </w:tcPr>
          <w:p w14:paraId="53E54B4F">
            <w:pPr>
              <w:pStyle w:val="165"/>
            </w:pPr>
          </w:p>
        </w:tc>
        <w:tc>
          <w:tcPr>
            <w:tcW w:w="916" w:type="dxa"/>
          </w:tcPr>
          <w:p w14:paraId="11CE6C10">
            <w:pPr>
              <w:pStyle w:val="165"/>
            </w:pPr>
          </w:p>
        </w:tc>
      </w:tr>
      <w:tr w14:paraId="12FE4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2714D23D">
            <w:pPr>
              <w:pStyle w:val="165"/>
              <w:spacing w:before="59"/>
              <w:ind w:left="107"/>
              <w:rPr>
                <w:sz w:val="24"/>
              </w:rPr>
            </w:pPr>
            <w:r>
              <w:rPr>
                <w:spacing w:val="-5"/>
                <w:sz w:val="24"/>
              </w:rPr>
              <w:t>Q2</w:t>
            </w:r>
          </w:p>
        </w:tc>
        <w:tc>
          <w:tcPr>
            <w:tcW w:w="1606" w:type="dxa"/>
          </w:tcPr>
          <w:p w14:paraId="3B391504">
            <w:pPr>
              <w:pStyle w:val="165"/>
            </w:pPr>
          </w:p>
        </w:tc>
        <w:tc>
          <w:tcPr>
            <w:tcW w:w="1521" w:type="dxa"/>
          </w:tcPr>
          <w:p w14:paraId="0319F153">
            <w:pPr>
              <w:pStyle w:val="165"/>
            </w:pPr>
          </w:p>
        </w:tc>
        <w:tc>
          <w:tcPr>
            <w:tcW w:w="1584" w:type="dxa"/>
          </w:tcPr>
          <w:p w14:paraId="59AFC471">
            <w:pPr>
              <w:pStyle w:val="165"/>
            </w:pPr>
          </w:p>
        </w:tc>
        <w:tc>
          <w:tcPr>
            <w:tcW w:w="1238" w:type="dxa"/>
          </w:tcPr>
          <w:p w14:paraId="22DB9E39">
            <w:pPr>
              <w:pStyle w:val="165"/>
            </w:pPr>
          </w:p>
        </w:tc>
        <w:tc>
          <w:tcPr>
            <w:tcW w:w="1265" w:type="dxa"/>
          </w:tcPr>
          <w:p w14:paraId="66381E94">
            <w:pPr>
              <w:pStyle w:val="165"/>
            </w:pPr>
          </w:p>
        </w:tc>
        <w:tc>
          <w:tcPr>
            <w:tcW w:w="916" w:type="dxa"/>
          </w:tcPr>
          <w:p w14:paraId="37051044">
            <w:pPr>
              <w:pStyle w:val="165"/>
            </w:pPr>
          </w:p>
        </w:tc>
      </w:tr>
      <w:tr w14:paraId="149E9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219" w:type="dxa"/>
          </w:tcPr>
          <w:p w14:paraId="7AF89360">
            <w:pPr>
              <w:pStyle w:val="165"/>
              <w:spacing w:before="59"/>
              <w:ind w:left="107"/>
              <w:rPr>
                <w:sz w:val="24"/>
              </w:rPr>
            </w:pPr>
            <w:r>
              <w:rPr>
                <w:spacing w:val="-5"/>
                <w:sz w:val="24"/>
              </w:rPr>
              <w:t>Q3</w:t>
            </w:r>
          </w:p>
        </w:tc>
        <w:tc>
          <w:tcPr>
            <w:tcW w:w="1606" w:type="dxa"/>
          </w:tcPr>
          <w:p w14:paraId="270981BE">
            <w:pPr>
              <w:pStyle w:val="165"/>
            </w:pPr>
          </w:p>
        </w:tc>
        <w:tc>
          <w:tcPr>
            <w:tcW w:w="1521" w:type="dxa"/>
          </w:tcPr>
          <w:p w14:paraId="7BEEE458">
            <w:pPr>
              <w:pStyle w:val="165"/>
            </w:pPr>
          </w:p>
        </w:tc>
        <w:tc>
          <w:tcPr>
            <w:tcW w:w="1584" w:type="dxa"/>
          </w:tcPr>
          <w:p w14:paraId="03B76F44">
            <w:pPr>
              <w:pStyle w:val="165"/>
            </w:pPr>
          </w:p>
        </w:tc>
        <w:tc>
          <w:tcPr>
            <w:tcW w:w="1238" w:type="dxa"/>
          </w:tcPr>
          <w:p w14:paraId="4986F484">
            <w:pPr>
              <w:pStyle w:val="165"/>
            </w:pPr>
          </w:p>
        </w:tc>
        <w:tc>
          <w:tcPr>
            <w:tcW w:w="1265" w:type="dxa"/>
          </w:tcPr>
          <w:p w14:paraId="637D17EF">
            <w:pPr>
              <w:pStyle w:val="165"/>
            </w:pPr>
          </w:p>
        </w:tc>
        <w:tc>
          <w:tcPr>
            <w:tcW w:w="916" w:type="dxa"/>
          </w:tcPr>
          <w:p w14:paraId="6E1A6341">
            <w:pPr>
              <w:pStyle w:val="165"/>
            </w:pPr>
          </w:p>
        </w:tc>
      </w:tr>
      <w:tr w14:paraId="04570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21FC3F02">
            <w:pPr>
              <w:pStyle w:val="165"/>
              <w:spacing w:before="59"/>
              <w:ind w:left="107"/>
              <w:rPr>
                <w:sz w:val="24"/>
              </w:rPr>
            </w:pPr>
            <w:r>
              <w:rPr>
                <w:spacing w:val="-5"/>
                <w:sz w:val="24"/>
              </w:rPr>
              <w:t>Q4</w:t>
            </w:r>
          </w:p>
        </w:tc>
        <w:tc>
          <w:tcPr>
            <w:tcW w:w="1606" w:type="dxa"/>
          </w:tcPr>
          <w:p w14:paraId="4E2C8D0F">
            <w:pPr>
              <w:pStyle w:val="165"/>
            </w:pPr>
          </w:p>
        </w:tc>
        <w:tc>
          <w:tcPr>
            <w:tcW w:w="1521" w:type="dxa"/>
          </w:tcPr>
          <w:p w14:paraId="3D8C5B76">
            <w:pPr>
              <w:pStyle w:val="165"/>
            </w:pPr>
          </w:p>
        </w:tc>
        <w:tc>
          <w:tcPr>
            <w:tcW w:w="1584" w:type="dxa"/>
          </w:tcPr>
          <w:p w14:paraId="236AD0F6">
            <w:pPr>
              <w:pStyle w:val="165"/>
            </w:pPr>
          </w:p>
        </w:tc>
        <w:tc>
          <w:tcPr>
            <w:tcW w:w="1238" w:type="dxa"/>
          </w:tcPr>
          <w:p w14:paraId="468FD430">
            <w:pPr>
              <w:pStyle w:val="165"/>
            </w:pPr>
          </w:p>
        </w:tc>
        <w:tc>
          <w:tcPr>
            <w:tcW w:w="1265" w:type="dxa"/>
          </w:tcPr>
          <w:p w14:paraId="20B3C3BA">
            <w:pPr>
              <w:pStyle w:val="165"/>
            </w:pPr>
          </w:p>
        </w:tc>
        <w:tc>
          <w:tcPr>
            <w:tcW w:w="916" w:type="dxa"/>
          </w:tcPr>
          <w:p w14:paraId="27F1537B">
            <w:pPr>
              <w:pStyle w:val="165"/>
            </w:pPr>
          </w:p>
        </w:tc>
      </w:tr>
      <w:tr w14:paraId="46B45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1219" w:type="dxa"/>
          </w:tcPr>
          <w:p w14:paraId="6D106AF3">
            <w:pPr>
              <w:pStyle w:val="165"/>
              <w:spacing w:before="59"/>
              <w:ind w:left="107"/>
              <w:rPr>
                <w:sz w:val="24"/>
              </w:rPr>
            </w:pPr>
            <w:r>
              <w:rPr>
                <w:spacing w:val="-5"/>
                <w:sz w:val="24"/>
              </w:rPr>
              <w:t>Q5</w:t>
            </w:r>
          </w:p>
        </w:tc>
        <w:tc>
          <w:tcPr>
            <w:tcW w:w="1606" w:type="dxa"/>
          </w:tcPr>
          <w:p w14:paraId="4D94BA71">
            <w:pPr>
              <w:pStyle w:val="165"/>
            </w:pPr>
          </w:p>
        </w:tc>
        <w:tc>
          <w:tcPr>
            <w:tcW w:w="1521" w:type="dxa"/>
          </w:tcPr>
          <w:p w14:paraId="7CE2CBC6">
            <w:pPr>
              <w:pStyle w:val="165"/>
            </w:pPr>
          </w:p>
        </w:tc>
        <w:tc>
          <w:tcPr>
            <w:tcW w:w="1584" w:type="dxa"/>
          </w:tcPr>
          <w:p w14:paraId="3427285D">
            <w:pPr>
              <w:pStyle w:val="165"/>
            </w:pPr>
          </w:p>
        </w:tc>
        <w:tc>
          <w:tcPr>
            <w:tcW w:w="1238" w:type="dxa"/>
          </w:tcPr>
          <w:p w14:paraId="5094DD6C">
            <w:pPr>
              <w:pStyle w:val="165"/>
            </w:pPr>
          </w:p>
        </w:tc>
        <w:tc>
          <w:tcPr>
            <w:tcW w:w="1265" w:type="dxa"/>
          </w:tcPr>
          <w:p w14:paraId="4B61E6E0">
            <w:pPr>
              <w:pStyle w:val="165"/>
            </w:pPr>
          </w:p>
        </w:tc>
        <w:tc>
          <w:tcPr>
            <w:tcW w:w="916" w:type="dxa"/>
          </w:tcPr>
          <w:p w14:paraId="1F40CED6">
            <w:pPr>
              <w:pStyle w:val="165"/>
            </w:pPr>
          </w:p>
        </w:tc>
      </w:tr>
    </w:tbl>
    <w:p w14:paraId="55F9EB73">
      <w:pPr>
        <w:spacing w:after="40"/>
        <w:rPr>
          <w:b/>
          <w:sz w:val="24"/>
          <w:szCs w:val="24"/>
        </w:rPr>
      </w:pPr>
    </w:p>
    <w:p w14:paraId="56A0D4C6">
      <w:pPr>
        <w:spacing w:after="40"/>
        <w:rPr>
          <w:b/>
          <w:sz w:val="24"/>
          <w:szCs w:val="24"/>
        </w:rPr>
      </w:pPr>
    </w:p>
    <w:p w14:paraId="10339F56">
      <w:pPr>
        <w:pStyle w:val="13"/>
        <w:tabs>
          <w:tab w:val="left" w:pos="6121"/>
        </w:tabs>
        <w:ind w:left="360"/>
      </w:pPr>
      <w:r>
        <w:t>Signatureof the</w:t>
      </w:r>
      <w:r>
        <w:rPr>
          <w:spacing w:val="-2"/>
        </w:rPr>
        <w:t xml:space="preserve"> Faculty</w:t>
      </w:r>
      <w:r>
        <w:tab/>
      </w:r>
      <w:r>
        <w:t>TotalMarks</w:t>
      </w:r>
      <w:r>
        <w:rPr>
          <w:spacing w:val="-2"/>
        </w:rPr>
        <w:t>Awarded:</w:t>
      </w:r>
    </w:p>
    <w:p w14:paraId="650DD315">
      <w:pPr>
        <w:spacing w:after="40"/>
        <w:rPr>
          <w:b/>
          <w:sz w:val="24"/>
          <w:szCs w:val="24"/>
        </w:rPr>
      </w:pPr>
    </w:p>
    <w:p w14:paraId="3D87C9F7">
      <w:pPr>
        <w:spacing w:after="40" w:line="240" w:lineRule="auto"/>
      </w:pPr>
    </w:p>
    <w:p w14:paraId="29270472">
      <w:pPr>
        <w:spacing w:after="40"/>
        <w:rPr>
          <w:sz w:val="24"/>
          <w:szCs w:val="24"/>
        </w:rPr>
      </w:pPr>
      <w:r>
        <w:rPr>
          <w:b/>
          <w:sz w:val="24"/>
          <w:szCs w:val="24"/>
        </w:rPr>
        <w:t>Analytical Problem Solving</w:t>
      </w:r>
    </w:p>
    <w:p w14:paraId="31D682A7">
      <w:pPr>
        <w:pStyle w:val="29"/>
        <w:jc w:val="both"/>
        <w:rPr>
          <w:sz w:val="24"/>
          <w:szCs w:val="24"/>
        </w:rPr>
      </w:pPr>
      <w:r>
        <w:rPr>
          <w:sz w:val="24"/>
          <w:szCs w:val="24"/>
        </w:rPr>
        <w:t>A cloud datacenter host has 64 CPU cores and supports CPU overcommitment at a ratio of 2.5:1. Each virtual machine (VM) requires 4 vCPUs.Calculate the maximum number of VMs that can be deployed on this host. If actual CPU utilization reaches 85%, analyze whether further VM allocation is advisable.</w:t>
      </w:r>
    </w:p>
    <w:p w14:paraId="5F1CFA8F">
      <w:pPr>
        <w:pStyle w:val="29"/>
        <w:jc w:val="both"/>
        <w:rPr>
          <w:sz w:val="24"/>
          <w:szCs w:val="24"/>
        </w:rPr>
      </w:pPr>
      <w:r>
        <w:rPr>
          <w:sz w:val="24"/>
          <w:szCs w:val="24"/>
        </w:rPr>
        <w:t>A virtualized storage system provides 20 TB of physical storage with thin provisioning at a ratio of 3:1. Each VM is allocated 500 GB of virtual disk space. Calculate the maximum number of VMs that can be provisioned.</w:t>
      </w:r>
    </w:p>
    <w:p w14:paraId="2D469286">
      <w:pPr>
        <w:pStyle w:val="29"/>
        <w:jc w:val="both"/>
        <w:rPr>
          <w:sz w:val="24"/>
          <w:szCs w:val="24"/>
        </w:rPr>
      </w:pPr>
      <w:r>
        <w:rPr>
          <w:sz w:val="24"/>
          <w:szCs w:val="24"/>
        </w:rPr>
        <w:t>Evaluate the security implications of multi-tenancy in cloud datacenters. Analyze how virtualization can both enable and weaken isolation, and recommend mechanisms to strengthen tenant separation.</w:t>
      </w:r>
    </w:p>
    <w:p w14:paraId="1D12E943">
      <w:pPr>
        <w:pStyle w:val="29"/>
        <w:jc w:val="both"/>
        <w:rPr>
          <w:sz w:val="24"/>
          <w:szCs w:val="24"/>
        </w:rPr>
      </w:pPr>
      <w:r>
        <w:rPr>
          <w:sz w:val="24"/>
          <w:szCs w:val="24"/>
        </w:rPr>
        <w:t>Analyze the role of Service-Oriented Architecture (SOA) in enabling interoperability across heterogeneous cloud platforms. Identify key challenges such as service latency, security, and version control, and propose solutions.</w:t>
      </w:r>
    </w:p>
    <w:p w14:paraId="66D9E89A">
      <w:pPr>
        <w:pStyle w:val="29"/>
        <w:jc w:val="both"/>
        <w:rPr>
          <w:sz w:val="24"/>
          <w:szCs w:val="24"/>
        </w:rPr>
      </w:pPr>
      <w:r>
        <w:rPr>
          <w:sz w:val="24"/>
          <w:szCs w:val="24"/>
        </w:rPr>
        <w:t>A cloud system implementing presence services faces scalability issues during peak usage. Analyze the architectural bottlenecks and recommend design improvements to ensure real-time updates and efficient resource utilization.</w:t>
      </w:r>
    </w:p>
    <w:p w14:paraId="74E32F92">
      <w:pPr>
        <w:pStyle w:val="29"/>
        <w:numPr>
          <w:ilvl w:val="0"/>
          <w:numId w:val="0"/>
        </w:numPr>
        <w:ind w:left="360"/>
        <w:jc w:val="both"/>
      </w:pPr>
    </w:p>
    <w:p w14:paraId="7CF08539">
      <w:pPr>
        <w:pStyle w:val="4"/>
        <w:rPr>
          <w:rFonts w:ascii="Times New Roman" w:hAnsi="Times New Roman" w:eastAsia="MS Mincho"/>
          <w:b w:val="0"/>
          <w:bCs w:val="0"/>
          <w:color w:val="auto"/>
        </w:rPr>
      </w:pPr>
    </w:p>
    <w:p w14:paraId="2D904690">
      <w:pPr>
        <w:pStyle w:val="4"/>
        <w:rPr>
          <w:rFonts w:ascii="Times New Roman" w:hAnsi="Times New Roman"/>
          <w:color w:val="000000" w:themeColor="text1"/>
          <w:sz w:val="28"/>
          <w:szCs w:val="28"/>
        </w:rPr>
      </w:pPr>
      <w:r>
        <w:rPr>
          <w:rFonts w:ascii="Times New Roman" w:hAnsi="Times New Roman"/>
          <w:color w:val="000000" w:themeColor="text1"/>
          <w:sz w:val="28"/>
          <w:szCs w:val="28"/>
        </w:rPr>
        <w:t>1. CPU Over commitment and VM Allocation Analysis</w:t>
      </w:r>
    </w:p>
    <w:p w14:paraId="68327528">
      <w:pPr>
        <w:pStyle w:val="33"/>
      </w:pPr>
      <w:r>
        <w:rPr>
          <w:rStyle w:val="34"/>
        </w:rPr>
        <w:t>Given:</w:t>
      </w:r>
    </w:p>
    <w:p w14:paraId="708BF314">
      <w:pPr>
        <w:numPr>
          <w:ilvl w:val="0"/>
          <w:numId w:val="7"/>
        </w:numPr>
        <w:spacing w:before="100" w:beforeAutospacing="1" w:after="100" w:afterAutospacing="1" w:line="240" w:lineRule="auto"/>
      </w:pPr>
      <w:r>
        <w:t xml:space="preserve">Physical CPU cores = 64 </w:t>
      </w:r>
    </w:p>
    <w:p w14:paraId="66D024E5">
      <w:pPr>
        <w:numPr>
          <w:ilvl w:val="0"/>
          <w:numId w:val="7"/>
        </w:numPr>
        <w:spacing w:before="100" w:beforeAutospacing="1" w:after="100" w:afterAutospacing="1" w:line="240" w:lineRule="auto"/>
      </w:pPr>
      <w:r>
        <w:t xml:space="preserve">Over commitment ratio = 2.5:1 </w:t>
      </w:r>
    </w:p>
    <w:p w14:paraId="65FB2ECE">
      <w:pPr>
        <w:numPr>
          <w:ilvl w:val="0"/>
          <w:numId w:val="7"/>
        </w:numPr>
        <w:spacing w:before="100" w:beforeAutospacing="1" w:after="100" w:afterAutospacing="1" w:line="240" w:lineRule="auto"/>
      </w:pPr>
      <w:r>
        <w:t xml:space="preserve">Each VM requires 4 vCPUs </w:t>
      </w:r>
    </w:p>
    <w:p w14:paraId="634FBF7F">
      <w:pPr>
        <w:pStyle w:val="5"/>
        <w:rPr>
          <w:rFonts w:ascii="Times New Roman" w:hAnsi="Times New Roman"/>
          <w:i w:val="0"/>
          <w:color w:val="000000" w:themeColor="text1"/>
          <w:sz w:val="24"/>
          <w:szCs w:val="24"/>
        </w:rPr>
      </w:pPr>
      <w:r>
        <w:rPr>
          <w:rFonts w:ascii="Times New Roman" w:hAnsi="Times New Roman"/>
          <w:i w:val="0"/>
          <w:color w:val="000000" w:themeColor="text1"/>
          <w:sz w:val="24"/>
          <w:szCs w:val="24"/>
        </w:rPr>
        <w:t>Step 1: Calculate Total Available vCPUs</w:t>
      </w:r>
    </w:p>
    <w:p w14:paraId="4D33DE9E">
      <w:pPr>
        <w:rPr>
          <w:rStyle w:val="166"/>
        </w:rPr>
      </w:pPr>
    </w:p>
    <w:p w14:paraId="7120BC00">
      <w:pPr>
        <w:rPr>
          <w:rStyle w:val="166"/>
        </w:rPr>
      </w:pPr>
      <w:r>
        <w:rPr>
          <w:rStyle w:val="166"/>
        </w:rPr>
        <w:t>Total vCPUs = 64×2.5 = 160 vCPUs</w:t>
      </w:r>
    </w:p>
    <w:p w14:paraId="213D10F8">
      <w:pPr>
        <w:pStyle w:val="5"/>
        <w:rPr>
          <w:rFonts w:ascii="Times New Roman" w:hAnsi="Times New Roman"/>
          <w:i w:val="0"/>
          <w:color w:val="000000" w:themeColor="text1"/>
          <w:sz w:val="24"/>
          <w:szCs w:val="24"/>
        </w:rPr>
      </w:pPr>
      <w:r>
        <w:rPr>
          <w:rFonts w:ascii="Times New Roman" w:hAnsi="Times New Roman"/>
          <w:i w:val="0"/>
          <w:color w:val="000000" w:themeColor="text1"/>
          <w:sz w:val="24"/>
          <w:szCs w:val="24"/>
        </w:rPr>
        <w:t>Step 2: Calculate Maximum Number of VMs</w:t>
      </w:r>
    </w:p>
    <w:p w14:paraId="2A71C2EB">
      <w:r>
        <w:rPr>
          <w:rStyle w:val="166"/>
        </w:rPr>
        <w:t>Maximum VMs=160/4=40</w:t>
      </w:r>
      <w:r>
        <w:t xml:space="preserve"> </w:t>
      </w:r>
    </w:p>
    <w:p w14:paraId="27D71DFA">
      <w:pPr>
        <w:pStyle w:val="33"/>
      </w:pPr>
      <w:r>
        <w:rPr>
          <w:rStyle w:val="34"/>
        </w:rPr>
        <w:t>Answer:</w:t>
      </w:r>
      <w:r>
        <w:t xml:space="preserve"> Maximum </w:t>
      </w:r>
      <w:r>
        <w:rPr>
          <w:rStyle w:val="34"/>
        </w:rPr>
        <w:t>40 VMs</w:t>
      </w:r>
      <w:r>
        <w:t xml:space="preserve"> can be deployed.</w:t>
      </w:r>
    </w:p>
    <w:p w14:paraId="6DC44CF0">
      <w:pPr>
        <w:pStyle w:val="5"/>
        <w:rPr>
          <w:rFonts w:ascii="Times New Roman" w:hAnsi="Times New Roman"/>
          <w:i w:val="0"/>
          <w:color w:val="000000" w:themeColor="text1"/>
          <w:sz w:val="24"/>
          <w:szCs w:val="24"/>
        </w:rPr>
      </w:pPr>
      <w:r>
        <w:rPr>
          <w:rFonts w:ascii="Times New Roman" w:hAnsi="Times New Roman"/>
          <w:i w:val="0"/>
          <w:color w:val="000000" w:themeColor="text1"/>
          <w:sz w:val="24"/>
          <w:szCs w:val="24"/>
        </w:rPr>
        <w:t>Step 3: Analyze CPU Utilization</w:t>
      </w:r>
    </w:p>
    <w:p w14:paraId="1F15EB2F">
      <w:pPr>
        <w:pStyle w:val="33"/>
      </w:pPr>
      <w:r>
        <w:t xml:space="preserve">If actual CPU utilization reaches </w:t>
      </w:r>
      <w:r>
        <w:rPr>
          <w:rStyle w:val="34"/>
        </w:rPr>
        <w:t>85%</w:t>
      </w:r>
      <w:r>
        <w:t>:</w:t>
      </w:r>
    </w:p>
    <w:p w14:paraId="40D403A1">
      <w:r>
        <w:rPr>
          <w:rStyle w:val="166"/>
        </w:rPr>
        <w:t>160×0.85=136 vCPUs utilized</w:t>
      </w:r>
      <w:r>
        <w:t xml:space="preserve"> </w:t>
      </w:r>
    </w:p>
    <w:p w14:paraId="7E649442">
      <w:pPr>
        <w:pStyle w:val="33"/>
      </w:pPr>
      <w:r>
        <w:t>Remaining capacity:</w:t>
      </w:r>
    </w:p>
    <w:p w14:paraId="7DBE41E3">
      <w:r>
        <w:rPr>
          <w:rStyle w:val="166"/>
        </w:rPr>
        <w:t>160−136=24 vCPUs</w:t>
      </w:r>
    </w:p>
    <w:p w14:paraId="2CC2B07B">
      <w:pPr>
        <w:pStyle w:val="33"/>
      </w:pPr>
      <w:r>
        <w:t>Potential additional VMs:</w:t>
      </w:r>
    </w:p>
    <w:p w14:paraId="1D1C386F">
      <w:r>
        <w:rPr>
          <w:rStyle w:val="166"/>
        </w:rPr>
        <w:t>24/4=6 VMs</w:t>
      </w:r>
    </w:p>
    <w:p w14:paraId="4C9DE7E0">
      <w:pPr>
        <w:pStyle w:val="33"/>
      </w:pPr>
      <w:r>
        <w:t xml:space="preserve">However, operating at </w:t>
      </w:r>
      <w:r>
        <w:rPr>
          <w:rStyle w:val="34"/>
        </w:rPr>
        <w:t>85% CPU utilization</w:t>
      </w:r>
      <w:r>
        <w:t xml:space="preserve"> is already close to saturation. Adding more VMs may lead to:</w:t>
      </w:r>
    </w:p>
    <w:p w14:paraId="7D7BEDFF">
      <w:pPr>
        <w:numPr>
          <w:ilvl w:val="0"/>
          <w:numId w:val="8"/>
        </w:numPr>
        <w:spacing w:before="100" w:beforeAutospacing="1" w:after="100" w:afterAutospacing="1" w:line="240" w:lineRule="auto"/>
      </w:pPr>
      <w:r>
        <w:t xml:space="preserve">CPU contention </w:t>
      </w:r>
    </w:p>
    <w:p w14:paraId="59927CEF">
      <w:pPr>
        <w:numPr>
          <w:ilvl w:val="0"/>
          <w:numId w:val="8"/>
        </w:numPr>
        <w:spacing w:before="100" w:beforeAutospacing="1" w:after="100" w:afterAutospacing="1" w:line="240" w:lineRule="auto"/>
      </w:pPr>
      <w:r>
        <w:t xml:space="preserve">Increased scheduling delays </w:t>
      </w:r>
    </w:p>
    <w:p w14:paraId="7863EB48">
      <w:pPr>
        <w:numPr>
          <w:ilvl w:val="0"/>
          <w:numId w:val="8"/>
        </w:numPr>
        <w:spacing w:before="100" w:beforeAutospacing="1" w:after="100" w:afterAutospacing="1" w:line="240" w:lineRule="auto"/>
      </w:pPr>
      <w:r>
        <w:t xml:space="preserve">Performance degradation during workload spikes </w:t>
      </w:r>
    </w:p>
    <w:p w14:paraId="637F2DB1">
      <w:pPr>
        <w:numPr>
          <w:ilvl w:val="0"/>
          <w:numId w:val="8"/>
        </w:numPr>
        <w:spacing w:before="100" w:beforeAutospacing="1" w:after="100" w:afterAutospacing="1" w:line="240" w:lineRule="auto"/>
      </w:pPr>
      <w:r>
        <w:t xml:space="preserve">Reduced Quality of Service (QoS) </w:t>
      </w:r>
    </w:p>
    <w:p w14:paraId="42DCA824">
      <w:pPr>
        <w:pStyle w:val="33"/>
      </w:pPr>
      <w:r>
        <w:rPr>
          <w:rStyle w:val="34"/>
          <w:color w:val="000000" w:themeColor="text1"/>
        </w:rPr>
        <w:t>Conclusion:</w:t>
      </w:r>
      <w:r>
        <w:t xml:space="preserve"> </w:t>
      </w:r>
    </w:p>
    <w:p w14:paraId="505CA855">
      <w:pPr>
        <w:pStyle w:val="33"/>
      </w:pPr>
      <w:r>
        <w:t xml:space="preserve">Although mathematically up to </w:t>
      </w:r>
      <w:r>
        <w:rPr>
          <w:rStyle w:val="34"/>
        </w:rPr>
        <w:t>6 additional VMs</w:t>
      </w:r>
      <w:r>
        <w:t xml:space="preserve"> appear possible, further allocation is </w:t>
      </w:r>
      <w:r>
        <w:rPr>
          <w:rStyle w:val="34"/>
        </w:rPr>
        <w:t>not advisable</w:t>
      </w:r>
      <w:r>
        <w:t xml:space="preserve"> unless monitoring confirms consistently low peak demand and sufficient performance headroom.</w:t>
      </w:r>
    </w:p>
    <w:p w14:paraId="38D35943">
      <w:pPr>
        <w:pStyle w:val="3"/>
        <w:rPr>
          <w:rFonts w:ascii="Times New Roman" w:hAnsi="Times New Roman"/>
          <w:color w:val="000000" w:themeColor="text1"/>
          <w:sz w:val="24"/>
          <w:szCs w:val="24"/>
        </w:rPr>
      </w:pPr>
      <w:r>
        <w:rPr>
          <w:rFonts w:ascii="Times New Roman" w:hAnsi="Times New Roman"/>
          <w:color w:val="000000" w:themeColor="text1"/>
          <w:sz w:val="24"/>
          <w:szCs w:val="24"/>
        </w:rPr>
        <w:t>2. Thin-Provisioned Storage Capacity Calculation</w:t>
      </w:r>
    </w:p>
    <w:p w14:paraId="4086351A">
      <w:pPr>
        <w:pStyle w:val="33"/>
        <w:rPr>
          <w:color w:val="000000" w:themeColor="text1"/>
        </w:rPr>
      </w:pPr>
      <w:r>
        <w:rPr>
          <w:rStyle w:val="34"/>
          <w:color w:val="000000" w:themeColor="text1"/>
        </w:rPr>
        <w:t>Given:</w:t>
      </w:r>
    </w:p>
    <w:p w14:paraId="47277A56">
      <w:pPr>
        <w:numPr>
          <w:ilvl w:val="0"/>
          <w:numId w:val="9"/>
        </w:numPr>
        <w:spacing w:before="100" w:beforeAutospacing="1" w:after="100" w:afterAutospacing="1" w:line="240" w:lineRule="auto"/>
        <w:rPr>
          <w:color w:val="000000" w:themeColor="text1"/>
          <w:sz w:val="24"/>
          <w:szCs w:val="24"/>
        </w:rPr>
      </w:pPr>
      <w:r>
        <w:rPr>
          <w:color w:val="000000" w:themeColor="text1"/>
          <w:sz w:val="24"/>
          <w:szCs w:val="24"/>
        </w:rPr>
        <w:t xml:space="preserve">Physical storage = 20 TB </w:t>
      </w:r>
    </w:p>
    <w:p w14:paraId="43EEB87F">
      <w:pPr>
        <w:numPr>
          <w:ilvl w:val="0"/>
          <w:numId w:val="9"/>
        </w:numPr>
        <w:spacing w:before="100" w:beforeAutospacing="1" w:after="100" w:afterAutospacing="1" w:line="240" w:lineRule="auto"/>
        <w:rPr>
          <w:color w:val="000000" w:themeColor="text1"/>
          <w:sz w:val="24"/>
          <w:szCs w:val="24"/>
        </w:rPr>
      </w:pPr>
      <w:r>
        <w:rPr>
          <w:color w:val="000000" w:themeColor="text1"/>
          <w:sz w:val="24"/>
          <w:szCs w:val="24"/>
        </w:rPr>
        <w:t xml:space="preserve">Thin provisioning ratio = 3:1 </w:t>
      </w:r>
    </w:p>
    <w:p w14:paraId="36C56449">
      <w:pPr>
        <w:numPr>
          <w:ilvl w:val="0"/>
          <w:numId w:val="9"/>
        </w:numPr>
        <w:spacing w:before="100" w:beforeAutospacing="1" w:after="100" w:afterAutospacing="1" w:line="240" w:lineRule="auto"/>
        <w:rPr>
          <w:color w:val="000000" w:themeColor="text1"/>
          <w:sz w:val="24"/>
          <w:szCs w:val="24"/>
        </w:rPr>
      </w:pPr>
      <w:r>
        <w:rPr>
          <w:color w:val="000000" w:themeColor="text1"/>
          <w:sz w:val="24"/>
          <w:szCs w:val="24"/>
        </w:rPr>
        <w:t xml:space="preserve">Each VM = 500 GB virtual disk </w:t>
      </w:r>
    </w:p>
    <w:p w14:paraId="323DF371">
      <w:pPr>
        <w:pStyle w:val="5"/>
        <w:rPr>
          <w:rFonts w:ascii="Times New Roman" w:hAnsi="Times New Roman"/>
          <w:i w:val="0"/>
          <w:color w:val="000000" w:themeColor="text1"/>
          <w:sz w:val="24"/>
          <w:szCs w:val="24"/>
        </w:rPr>
      </w:pPr>
      <w:r>
        <w:rPr>
          <w:rFonts w:ascii="Times New Roman" w:hAnsi="Times New Roman"/>
          <w:i w:val="0"/>
          <w:color w:val="000000" w:themeColor="text1"/>
          <w:sz w:val="24"/>
          <w:szCs w:val="24"/>
        </w:rPr>
        <w:t>Step 1: Calculate Total Virtual Storage</w:t>
      </w:r>
    </w:p>
    <w:p w14:paraId="13F878EA">
      <w:pPr>
        <w:rPr>
          <w:color w:val="000000" w:themeColor="text1"/>
          <w:sz w:val="24"/>
          <w:szCs w:val="24"/>
        </w:rPr>
      </w:pPr>
      <w:r>
        <w:rPr>
          <w:rStyle w:val="166"/>
          <w:color w:val="000000" w:themeColor="text1"/>
          <w:sz w:val="24"/>
          <w:szCs w:val="24"/>
        </w:rPr>
        <w:t>20 TB×3=60 TB20 \text{ TB} \times 3 = 60 \text{ TB}</w:t>
      </w:r>
      <w:r>
        <w:rPr>
          <w:rStyle w:val="167"/>
          <w:color w:val="000000" w:themeColor="text1"/>
          <w:sz w:val="24"/>
          <w:szCs w:val="24"/>
        </w:rPr>
        <w:t>20 TB</w:t>
      </w:r>
      <w:r>
        <w:rPr>
          <w:rStyle w:val="169"/>
          <w:color w:val="000000" w:themeColor="text1"/>
          <w:sz w:val="24"/>
          <w:szCs w:val="24"/>
        </w:rPr>
        <w:t>×</w:t>
      </w:r>
      <w:r>
        <w:rPr>
          <w:rStyle w:val="167"/>
          <w:color w:val="000000" w:themeColor="text1"/>
          <w:sz w:val="24"/>
          <w:szCs w:val="24"/>
        </w:rPr>
        <w:t>3</w:t>
      </w:r>
      <w:r>
        <w:rPr>
          <w:rStyle w:val="168"/>
          <w:color w:val="000000" w:themeColor="text1"/>
          <w:sz w:val="24"/>
          <w:szCs w:val="24"/>
        </w:rPr>
        <w:t>=</w:t>
      </w:r>
      <w:r>
        <w:rPr>
          <w:rStyle w:val="167"/>
          <w:color w:val="000000" w:themeColor="text1"/>
          <w:sz w:val="24"/>
          <w:szCs w:val="24"/>
        </w:rPr>
        <w:t>60 TB</w:t>
      </w:r>
      <w:r>
        <w:rPr>
          <w:color w:val="000000" w:themeColor="text1"/>
          <w:sz w:val="24"/>
          <w:szCs w:val="24"/>
        </w:rPr>
        <w:t xml:space="preserve"> </w:t>
      </w:r>
    </w:p>
    <w:p w14:paraId="4AD0BA9F">
      <w:pPr>
        <w:pStyle w:val="33"/>
        <w:rPr>
          <w:color w:val="000000" w:themeColor="text1"/>
        </w:rPr>
      </w:pPr>
      <w:r>
        <w:rPr>
          <w:color w:val="000000" w:themeColor="text1"/>
        </w:rPr>
        <w:t>Convert to GB:</w:t>
      </w:r>
    </w:p>
    <w:p w14:paraId="2C920082">
      <w:pPr>
        <w:rPr>
          <w:color w:val="000000" w:themeColor="text1"/>
          <w:sz w:val="24"/>
          <w:szCs w:val="24"/>
        </w:rPr>
      </w:pPr>
      <w:r>
        <w:rPr>
          <w:rStyle w:val="166"/>
          <w:color w:val="000000" w:themeColor="text1"/>
          <w:sz w:val="24"/>
          <w:szCs w:val="24"/>
        </w:rPr>
        <w:t>60 TB=60,000 GB60 \text{ TB} = 60,000 \text{ GB}</w:t>
      </w:r>
      <w:r>
        <w:rPr>
          <w:rStyle w:val="167"/>
          <w:color w:val="000000" w:themeColor="text1"/>
          <w:sz w:val="24"/>
          <w:szCs w:val="24"/>
        </w:rPr>
        <w:t>60 TB</w:t>
      </w:r>
      <w:r>
        <w:rPr>
          <w:rStyle w:val="168"/>
          <w:color w:val="000000" w:themeColor="text1"/>
          <w:sz w:val="24"/>
          <w:szCs w:val="24"/>
        </w:rPr>
        <w:t>=</w:t>
      </w:r>
      <w:r>
        <w:rPr>
          <w:rStyle w:val="167"/>
          <w:color w:val="000000" w:themeColor="text1"/>
          <w:sz w:val="24"/>
          <w:szCs w:val="24"/>
        </w:rPr>
        <w:t>60</w:t>
      </w:r>
      <w:r>
        <w:rPr>
          <w:rStyle w:val="171"/>
          <w:color w:val="000000" w:themeColor="text1"/>
          <w:sz w:val="24"/>
          <w:szCs w:val="24"/>
        </w:rPr>
        <w:t>,</w:t>
      </w:r>
      <w:r>
        <w:rPr>
          <w:rStyle w:val="167"/>
          <w:color w:val="000000" w:themeColor="text1"/>
          <w:sz w:val="24"/>
          <w:szCs w:val="24"/>
        </w:rPr>
        <w:t>000 GB</w:t>
      </w:r>
      <w:r>
        <w:rPr>
          <w:color w:val="000000" w:themeColor="text1"/>
          <w:sz w:val="24"/>
          <w:szCs w:val="24"/>
        </w:rPr>
        <w:t xml:space="preserve"> </w:t>
      </w:r>
    </w:p>
    <w:p w14:paraId="26722480">
      <w:pPr>
        <w:pStyle w:val="5"/>
        <w:rPr>
          <w:rFonts w:ascii="Times New Roman" w:hAnsi="Times New Roman"/>
          <w:i w:val="0"/>
          <w:color w:val="000000" w:themeColor="text1"/>
          <w:sz w:val="24"/>
          <w:szCs w:val="24"/>
        </w:rPr>
      </w:pPr>
      <w:r>
        <w:rPr>
          <w:rFonts w:ascii="Times New Roman" w:hAnsi="Times New Roman"/>
          <w:i w:val="0"/>
          <w:color w:val="000000" w:themeColor="text1"/>
          <w:sz w:val="24"/>
          <w:szCs w:val="24"/>
        </w:rPr>
        <w:t>Step 2: Calculate Maximum Number of VMs</w:t>
      </w:r>
    </w:p>
    <w:p w14:paraId="53D2DCEC">
      <w:pPr>
        <w:rPr>
          <w:color w:val="000000" w:themeColor="text1"/>
          <w:sz w:val="24"/>
          <w:szCs w:val="24"/>
        </w:rPr>
      </w:pPr>
      <w:r>
        <w:rPr>
          <w:rStyle w:val="166"/>
          <w:color w:val="000000" w:themeColor="text1"/>
          <w:sz w:val="24"/>
          <w:szCs w:val="24"/>
        </w:rPr>
        <w:t>60,000500=120\frac{60,000}{500} = 120</w:t>
      </w:r>
      <w:r>
        <w:rPr>
          <w:rStyle w:val="167"/>
          <w:color w:val="000000" w:themeColor="text1"/>
          <w:sz w:val="24"/>
          <w:szCs w:val="24"/>
        </w:rPr>
        <w:t>50060</w:t>
      </w:r>
      <w:r>
        <w:rPr>
          <w:rStyle w:val="171"/>
          <w:color w:val="000000" w:themeColor="text1"/>
          <w:sz w:val="24"/>
          <w:szCs w:val="24"/>
        </w:rPr>
        <w:t>,</w:t>
      </w:r>
      <w:r>
        <w:rPr>
          <w:rStyle w:val="167"/>
          <w:color w:val="000000" w:themeColor="text1"/>
          <w:sz w:val="24"/>
          <w:szCs w:val="24"/>
        </w:rPr>
        <w:t>000</w:t>
      </w:r>
      <w:r>
        <w:rPr>
          <w:rStyle w:val="170"/>
          <w:color w:val="000000" w:themeColor="text1"/>
          <w:sz w:val="24"/>
          <w:szCs w:val="24"/>
        </w:rPr>
        <w:t>​</w:t>
      </w:r>
      <w:r>
        <w:rPr>
          <w:rStyle w:val="168"/>
          <w:color w:val="000000" w:themeColor="text1"/>
          <w:sz w:val="24"/>
          <w:szCs w:val="24"/>
        </w:rPr>
        <w:t>=</w:t>
      </w:r>
      <w:r>
        <w:rPr>
          <w:rStyle w:val="167"/>
          <w:color w:val="000000" w:themeColor="text1"/>
          <w:sz w:val="24"/>
          <w:szCs w:val="24"/>
        </w:rPr>
        <w:t>120</w:t>
      </w:r>
      <w:r>
        <w:rPr>
          <w:color w:val="000000" w:themeColor="text1"/>
          <w:sz w:val="24"/>
          <w:szCs w:val="24"/>
        </w:rPr>
        <w:t xml:space="preserve"> </w:t>
      </w:r>
    </w:p>
    <w:p w14:paraId="6D7BE496">
      <w:pPr>
        <w:pStyle w:val="33"/>
        <w:rPr>
          <w:color w:val="000000" w:themeColor="text1"/>
        </w:rPr>
      </w:pPr>
      <w:r>
        <w:rPr>
          <w:rStyle w:val="34"/>
          <w:color w:val="000000" w:themeColor="text1"/>
        </w:rPr>
        <w:t>Answer:</w:t>
      </w:r>
      <w:r>
        <w:rPr>
          <w:color w:val="000000" w:themeColor="text1"/>
        </w:rPr>
        <w:t xml:space="preserve"> Maximum </w:t>
      </w:r>
      <w:r>
        <w:rPr>
          <w:rStyle w:val="34"/>
          <w:color w:val="000000" w:themeColor="text1"/>
        </w:rPr>
        <w:t>120 VMs</w:t>
      </w:r>
      <w:r>
        <w:rPr>
          <w:color w:val="000000" w:themeColor="text1"/>
        </w:rPr>
        <w:t xml:space="preserve"> can be provisioned.</w:t>
      </w:r>
    </w:p>
    <w:p w14:paraId="2EF47908">
      <w:pPr>
        <w:pStyle w:val="5"/>
        <w:rPr>
          <w:rFonts w:ascii="Times New Roman" w:hAnsi="Times New Roman"/>
          <w:i w:val="0"/>
          <w:color w:val="000000" w:themeColor="text1"/>
          <w:sz w:val="24"/>
          <w:szCs w:val="24"/>
        </w:rPr>
      </w:pPr>
      <w:r>
        <w:rPr>
          <w:rFonts w:ascii="Times New Roman" w:hAnsi="Times New Roman"/>
          <w:i w:val="0"/>
          <w:color w:val="000000" w:themeColor="text1"/>
          <w:sz w:val="24"/>
          <w:szCs w:val="24"/>
        </w:rPr>
        <w:t>Risk Analysis</w:t>
      </w:r>
    </w:p>
    <w:p w14:paraId="54CBBD3E">
      <w:pPr>
        <w:pStyle w:val="33"/>
        <w:rPr>
          <w:color w:val="000000" w:themeColor="text1"/>
        </w:rPr>
      </w:pPr>
      <w:r>
        <w:rPr>
          <w:color w:val="000000" w:themeColor="text1"/>
        </w:rPr>
        <w:t>Thin provisioning assumes all VMs will not consume their allocated storage simultaneously.</w:t>
      </w:r>
    </w:p>
    <w:p w14:paraId="47E3CF21">
      <w:pPr>
        <w:pStyle w:val="33"/>
        <w:rPr>
          <w:color w:val="000000" w:themeColor="text1"/>
        </w:rPr>
      </w:pPr>
      <w:r>
        <w:rPr>
          <w:color w:val="000000" w:themeColor="text1"/>
        </w:rPr>
        <w:t>Potential risks:</w:t>
      </w:r>
    </w:p>
    <w:p w14:paraId="4BEE7691">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Storage over-subscription </w:t>
      </w:r>
    </w:p>
    <w:p w14:paraId="0B737978">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Sudden capacity exhaustion </w:t>
      </w:r>
    </w:p>
    <w:p w14:paraId="0B60426D">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Application failures </w:t>
      </w:r>
    </w:p>
    <w:p w14:paraId="324B3A70">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Data write errors </w:t>
      </w:r>
    </w:p>
    <w:p w14:paraId="798752DB">
      <w:pPr>
        <w:pStyle w:val="33"/>
        <w:rPr>
          <w:color w:val="000000" w:themeColor="text1"/>
        </w:rPr>
      </w:pPr>
      <w:r>
        <w:rPr>
          <w:rStyle w:val="34"/>
          <w:color w:val="000000" w:themeColor="text1"/>
        </w:rPr>
        <w:t>Recommendation:</w:t>
      </w:r>
      <w:r>
        <w:rPr>
          <w:color w:val="000000" w:themeColor="text1"/>
        </w:rPr>
        <w:t xml:space="preserve"> Implement:</w:t>
      </w:r>
    </w:p>
    <w:p w14:paraId="26695DBD">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t xml:space="preserve">Storage monitoring </w:t>
      </w:r>
    </w:p>
    <w:p w14:paraId="67C7997C">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t xml:space="preserve">Automated alerts </w:t>
      </w:r>
    </w:p>
    <w:p w14:paraId="79D9C492">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t xml:space="preserve">Capacity forecasting </w:t>
      </w:r>
    </w:p>
    <w:p w14:paraId="3D2773C3">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t xml:space="preserve">Dynamic storage expansion </w:t>
      </w:r>
    </w:p>
    <w:p w14:paraId="49598486">
      <w:pPr>
        <w:pStyle w:val="2"/>
        <w:rPr>
          <w:rFonts w:ascii="Times New Roman" w:hAnsi="Times New Roman"/>
          <w:color w:val="000000" w:themeColor="text1"/>
          <w:sz w:val="24"/>
          <w:szCs w:val="24"/>
        </w:rPr>
      </w:pPr>
      <w:r>
        <w:rPr>
          <w:rFonts w:ascii="Times New Roman" w:hAnsi="Times New Roman"/>
          <w:color w:val="000000" w:themeColor="text1"/>
          <w:sz w:val="24"/>
          <w:szCs w:val="24"/>
        </w:rPr>
        <w:t>3. Security Implications of Multi-Tenancy in Cloud Datacenters</w:t>
      </w:r>
    </w:p>
    <w:p w14:paraId="6CE8E4F4">
      <w:pPr>
        <w:pStyle w:val="3"/>
        <w:rPr>
          <w:rFonts w:ascii="Times New Roman" w:hAnsi="Times New Roman"/>
          <w:color w:val="000000" w:themeColor="text1"/>
          <w:sz w:val="24"/>
          <w:szCs w:val="24"/>
        </w:rPr>
      </w:pPr>
      <w:r>
        <w:rPr>
          <w:rFonts w:ascii="Times New Roman" w:hAnsi="Times New Roman"/>
          <w:color w:val="000000" w:themeColor="text1"/>
          <w:sz w:val="24"/>
          <w:szCs w:val="24"/>
        </w:rPr>
        <w:t>Introduction</w:t>
      </w:r>
    </w:p>
    <w:p w14:paraId="5AC865B8">
      <w:pPr>
        <w:pStyle w:val="33"/>
        <w:rPr>
          <w:color w:val="000000" w:themeColor="text1"/>
        </w:rPr>
      </w:pPr>
      <w:r>
        <w:rPr>
          <w:color w:val="000000" w:themeColor="text1"/>
        </w:rPr>
        <w:t>Multi-tenancy allows multiple customers (tenants) to share the same physical infrastructure while maintaining logical isolation.</w:t>
      </w:r>
    </w:p>
    <w:p w14:paraId="7AEA2096">
      <w:pPr>
        <w:pStyle w:val="4"/>
        <w:rPr>
          <w:rFonts w:ascii="Times New Roman" w:hAnsi="Times New Roman"/>
          <w:color w:val="000000" w:themeColor="text1"/>
          <w:sz w:val="24"/>
          <w:szCs w:val="24"/>
        </w:rPr>
      </w:pPr>
      <w:r>
        <w:rPr>
          <w:rFonts w:ascii="Times New Roman" w:hAnsi="Times New Roman"/>
          <w:color w:val="000000" w:themeColor="text1"/>
          <w:sz w:val="24"/>
          <w:szCs w:val="24"/>
        </w:rPr>
        <w:t>Benefits of Virtualization for Isolation</w:t>
      </w:r>
    </w:p>
    <w:p w14:paraId="3D3439C7">
      <w:pPr>
        <w:pStyle w:val="33"/>
        <w:rPr>
          <w:color w:val="000000" w:themeColor="text1"/>
        </w:rPr>
      </w:pPr>
      <w:r>
        <w:rPr>
          <w:color w:val="000000" w:themeColor="text1"/>
        </w:rPr>
        <w:t>Virtualization enhances security by:</w:t>
      </w:r>
    </w:p>
    <w:p w14:paraId="5805BC03">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Separating guest operating systems </w:t>
      </w:r>
    </w:p>
    <w:p w14:paraId="6C9CE78E">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Restricting direct hardware access </w:t>
      </w:r>
    </w:p>
    <w:p w14:paraId="073C7AAB">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Providing virtual network segmentation </w:t>
      </w:r>
    </w:p>
    <w:p w14:paraId="36E60037">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Enabling independent resource allocation </w:t>
      </w:r>
    </w:p>
    <w:p w14:paraId="4AD84EFD">
      <w:pPr>
        <w:pStyle w:val="33"/>
        <w:rPr>
          <w:color w:val="000000" w:themeColor="text1"/>
        </w:rPr>
      </w:pPr>
      <w:r>
        <w:rPr>
          <w:rStyle w:val="34"/>
          <w:color w:val="000000" w:themeColor="text1"/>
        </w:rPr>
        <w:t>Advantages:</w:t>
      </w:r>
    </w:p>
    <w:p w14:paraId="31592CBF">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Improved resource utilization </w:t>
      </w:r>
    </w:p>
    <w:p w14:paraId="174D846A">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Cost efficiency </w:t>
      </w:r>
    </w:p>
    <w:p w14:paraId="09833F43">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Flexible workload deployment </w:t>
      </w:r>
    </w:p>
    <w:p w14:paraId="01CC0DFC">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Simplified management </w:t>
      </w:r>
    </w:p>
    <w:p w14:paraId="5DCF982F">
      <w:pPr>
        <w:pStyle w:val="3"/>
        <w:rPr>
          <w:rFonts w:ascii="Times New Roman" w:hAnsi="Times New Roman"/>
          <w:color w:val="000000" w:themeColor="text1"/>
          <w:sz w:val="24"/>
          <w:szCs w:val="24"/>
        </w:rPr>
      </w:pPr>
      <w:r>
        <w:rPr>
          <w:rFonts w:ascii="Times New Roman" w:hAnsi="Times New Roman"/>
          <w:color w:val="000000" w:themeColor="text1"/>
          <w:sz w:val="24"/>
          <w:szCs w:val="24"/>
        </w:rPr>
        <w:t>How Virtualization Can Weaken Isolation</w:t>
      </w:r>
    </w:p>
    <w:p w14:paraId="1C5BE879">
      <w:pPr>
        <w:pStyle w:val="4"/>
        <w:rPr>
          <w:rFonts w:ascii="Times New Roman" w:hAnsi="Times New Roman"/>
          <w:color w:val="000000" w:themeColor="text1"/>
          <w:sz w:val="24"/>
          <w:szCs w:val="24"/>
        </w:rPr>
      </w:pPr>
      <w:r>
        <w:rPr>
          <w:rFonts w:ascii="Times New Roman" w:hAnsi="Times New Roman"/>
          <w:color w:val="000000" w:themeColor="text1"/>
          <w:sz w:val="24"/>
          <w:szCs w:val="24"/>
        </w:rPr>
        <w:t>1. Hypervisor Attacks</w:t>
      </w:r>
    </w:p>
    <w:p w14:paraId="21F3801B">
      <w:pPr>
        <w:pStyle w:val="33"/>
        <w:rPr>
          <w:color w:val="000000" w:themeColor="text1"/>
        </w:rPr>
      </w:pPr>
      <w:r>
        <w:rPr>
          <w:color w:val="000000" w:themeColor="text1"/>
        </w:rPr>
        <w:t xml:space="preserve">A compromised VM may attempt a </w:t>
      </w:r>
      <w:r>
        <w:rPr>
          <w:rStyle w:val="34"/>
          <w:color w:val="000000" w:themeColor="text1"/>
        </w:rPr>
        <w:t>VM Escape</w:t>
      </w:r>
      <w:r>
        <w:rPr>
          <w:color w:val="000000" w:themeColor="text1"/>
        </w:rPr>
        <w:t xml:space="preserve"> attack to access the hypervisor.</w:t>
      </w:r>
    </w:p>
    <w:p w14:paraId="4ED8A380">
      <w:pPr>
        <w:pStyle w:val="33"/>
        <w:rPr>
          <w:color w:val="000000" w:themeColor="text1"/>
        </w:rPr>
      </w:pPr>
      <w:r>
        <w:rPr>
          <w:rStyle w:val="34"/>
          <w:color w:val="000000" w:themeColor="text1"/>
        </w:rPr>
        <w:t>Impact:</w:t>
      </w:r>
    </w:p>
    <w:p w14:paraId="13FBF82E">
      <w:pPr>
        <w:numPr>
          <w:ilvl w:val="0"/>
          <w:numId w:val="14"/>
        </w:numPr>
        <w:spacing w:before="100" w:beforeAutospacing="1" w:after="100" w:afterAutospacing="1" w:line="240" w:lineRule="auto"/>
        <w:rPr>
          <w:color w:val="000000" w:themeColor="text1"/>
          <w:sz w:val="24"/>
          <w:szCs w:val="24"/>
        </w:rPr>
      </w:pPr>
      <w:r>
        <w:rPr>
          <w:color w:val="000000" w:themeColor="text1"/>
          <w:sz w:val="24"/>
          <w:szCs w:val="24"/>
        </w:rPr>
        <w:t xml:space="preserve">Control over neighboring VMs </w:t>
      </w:r>
    </w:p>
    <w:p w14:paraId="4F203136">
      <w:pPr>
        <w:numPr>
          <w:ilvl w:val="0"/>
          <w:numId w:val="14"/>
        </w:numPr>
        <w:spacing w:before="100" w:beforeAutospacing="1" w:after="100" w:afterAutospacing="1" w:line="240" w:lineRule="auto"/>
        <w:rPr>
          <w:color w:val="000000" w:themeColor="text1"/>
          <w:sz w:val="24"/>
          <w:szCs w:val="24"/>
        </w:rPr>
      </w:pPr>
      <w:r>
        <w:rPr>
          <w:color w:val="000000" w:themeColor="text1"/>
          <w:sz w:val="24"/>
          <w:szCs w:val="24"/>
        </w:rPr>
        <w:t xml:space="preserve">Data theft </w:t>
      </w:r>
    </w:p>
    <w:p w14:paraId="2EA9CBB7">
      <w:pPr>
        <w:numPr>
          <w:ilvl w:val="0"/>
          <w:numId w:val="14"/>
        </w:numPr>
        <w:spacing w:before="100" w:beforeAutospacing="1" w:after="100" w:afterAutospacing="1" w:line="240" w:lineRule="auto"/>
        <w:rPr>
          <w:color w:val="000000" w:themeColor="text1"/>
          <w:sz w:val="24"/>
          <w:szCs w:val="24"/>
        </w:rPr>
      </w:pPr>
      <w:r>
        <w:rPr>
          <w:color w:val="000000" w:themeColor="text1"/>
          <w:sz w:val="24"/>
          <w:szCs w:val="24"/>
        </w:rPr>
        <w:t xml:space="preserve">Service disruption </w:t>
      </w:r>
    </w:p>
    <w:p w14:paraId="063BBB36">
      <w:pPr>
        <w:pStyle w:val="4"/>
        <w:rPr>
          <w:rFonts w:ascii="Times New Roman" w:hAnsi="Times New Roman"/>
          <w:color w:val="000000" w:themeColor="text1"/>
          <w:sz w:val="24"/>
          <w:szCs w:val="24"/>
        </w:rPr>
      </w:pPr>
      <w:r>
        <w:rPr>
          <w:rFonts w:ascii="Times New Roman" w:hAnsi="Times New Roman"/>
          <w:color w:val="000000" w:themeColor="text1"/>
          <w:sz w:val="24"/>
          <w:szCs w:val="24"/>
        </w:rPr>
        <w:t>2. Side-Channel Attacks</w:t>
      </w:r>
    </w:p>
    <w:p w14:paraId="777D3B6D">
      <w:pPr>
        <w:pStyle w:val="33"/>
        <w:rPr>
          <w:color w:val="000000" w:themeColor="text1"/>
        </w:rPr>
      </w:pPr>
      <w:r>
        <w:rPr>
          <w:color w:val="000000" w:themeColor="text1"/>
        </w:rPr>
        <w:t>Attackers exploit shared resources such as:</w:t>
      </w:r>
    </w:p>
    <w:p w14:paraId="21336661">
      <w:pPr>
        <w:numPr>
          <w:ilvl w:val="0"/>
          <w:numId w:val="15"/>
        </w:numPr>
        <w:spacing w:before="100" w:beforeAutospacing="1" w:after="100" w:afterAutospacing="1" w:line="240" w:lineRule="auto"/>
        <w:rPr>
          <w:color w:val="000000" w:themeColor="text1"/>
          <w:sz w:val="24"/>
          <w:szCs w:val="24"/>
        </w:rPr>
      </w:pPr>
      <w:r>
        <w:rPr>
          <w:color w:val="000000" w:themeColor="text1"/>
          <w:sz w:val="24"/>
          <w:szCs w:val="24"/>
        </w:rPr>
        <w:t xml:space="preserve">CPU cache </w:t>
      </w:r>
    </w:p>
    <w:p w14:paraId="2BB2F27F">
      <w:pPr>
        <w:numPr>
          <w:ilvl w:val="0"/>
          <w:numId w:val="15"/>
        </w:numPr>
        <w:spacing w:before="100" w:beforeAutospacing="1" w:after="100" w:afterAutospacing="1" w:line="240" w:lineRule="auto"/>
        <w:rPr>
          <w:color w:val="000000" w:themeColor="text1"/>
          <w:sz w:val="24"/>
          <w:szCs w:val="24"/>
        </w:rPr>
      </w:pPr>
      <w:r>
        <w:rPr>
          <w:color w:val="000000" w:themeColor="text1"/>
          <w:sz w:val="24"/>
          <w:szCs w:val="24"/>
        </w:rPr>
        <w:t xml:space="preserve">Memory buses </w:t>
      </w:r>
    </w:p>
    <w:p w14:paraId="1DE8ECCC">
      <w:pPr>
        <w:numPr>
          <w:ilvl w:val="0"/>
          <w:numId w:val="15"/>
        </w:numPr>
        <w:spacing w:before="100" w:beforeAutospacing="1" w:after="100" w:afterAutospacing="1" w:line="240" w:lineRule="auto"/>
        <w:rPr>
          <w:color w:val="000000" w:themeColor="text1"/>
          <w:sz w:val="24"/>
          <w:szCs w:val="24"/>
        </w:rPr>
      </w:pPr>
      <w:r>
        <w:rPr>
          <w:color w:val="000000" w:themeColor="text1"/>
          <w:sz w:val="24"/>
          <w:szCs w:val="24"/>
        </w:rPr>
        <w:t xml:space="preserve">Branch predictors </w:t>
      </w:r>
    </w:p>
    <w:p w14:paraId="5D836425">
      <w:pPr>
        <w:pStyle w:val="33"/>
        <w:rPr>
          <w:color w:val="000000" w:themeColor="text1"/>
        </w:rPr>
      </w:pPr>
      <w:r>
        <w:rPr>
          <w:rStyle w:val="34"/>
          <w:color w:val="000000" w:themeColor="text1"/>
        </w:rPr>
        <w:t>Impact:</w:t>
      </w:r>
    </w:p>
    <w:p w14:paraId="0E796E97">
      <w:pPr>
        <w:numPr>
          <w:ilvl w:val="0"/>
          <w:numId w:val="16"/>
        </w:numPr>
        <w:spacing w:before="100" w:beforeAutospacing="1" w:after="100" w:afterAutospacing="1" w:line="240" w:lineRule="auto"/>
        <w:rPr>
          <w:color w:val="000000" w:themeColor="text1"/>
          <w:sz w:val="24"/>
          <w:szCs w:val="24"/>
        </w:rPr>
      </w:pPr>
      <w:r>
        <w:rPr>
          <w:color w:val="000000" w:themeColor="text1"/>
          <w:sz w:val="24"/>
          <w:szCs w:val="24"/>
        </w:rPr>
        <w:t xml:space="preserve">Leakage of cryptographic keys </w:t>
      </w:r>
    </w:p>
    <w:p w14:paraId="61C95A92">
      <w:pPr>
        <w:numPr>
          <w:ilvl w:val="0"/>
          <w:numId w:val="16"/>
        </w:numPr>
        <w:spacing w:before="100" w:beforeAutospacing="1" w:after="100" w:afterAutospacing="1" w:line="240" w:lineRule="auto"/>
        <w:rPr>
          <w:color w:val="000000" w:themeColor="text1"/>
          <w:sz w:val="24"/>
          <w:szCs w:val="24"/>
        </w:rPr>
      </w:pPr>
      <w:r>
        <w:rPr>
          <w:color w:val="000000" w:themeColor="text1"/>
          <w:sz w:val="24"/>
          <w:szCs w:val="24"/>
        </w:rPr>
        <w:t xml:space="preserve">Unauthorized information disclosure </w:t>
      </w:r>
    </w:p>
    <w:p w14:paraId="2999E46C">
      <w:pPr>
        <w:pStyle w:val="4"/>
        <w:rPr>
          <w:rFonts w:ascii="Times New Roman" w:hAnsi="Times New Roman"/>
          <w:color w:val="000000" w:themeColor="text1"/>
          <w:sz w:val="24"/>
          <w:szCs w:val="24"/>
        </w:rPr>
      </w:pPr>
      <w:r>
        <w:rPr>
          <w:rFonts w:ascii="Times New Roman" w:hAnsi="Times New Roman"/>
          <w:color w:val="000000" w:themeColor="text1"/>
          <w:sz w:val="24"/>
          <w:szCs w:val="24"/>
        </w:rPr>
        <w:t>3. Shared Storage Risks</w:t>
      </w:r>
    </w:p>
    <w:p w14:paraId="71EA8679">
      <w:pPr>
        <w:pStyle w:val="33"/>
        <w:rPr>
          <w:color w:val="000000" w:themeColor="text1"/>
        </w:rPr>
      </w:pPr>
      <w:r>
        <w:rPr>
          <w:color w:val="000000" w:themeColor="text1"/>
        </w:rPr>
        <w:t>Improper storage isolation may expose:</w:t>
      </w:r>
    </w:p>
    <w:p w14:paraId="4176CE27">
      <w:pPr>
        <w:numPr>
          <w:ilvl w:val="0"/>
          <w:numId w:val="17"/>
        </w:numPr>
        <w:spacing w:before="100" w:beforeAutospacing="1" w:after="100" w:afterAutospacing="1" w:line="240" w:lineRule="auto"/>
        <w:rPr>
          <w:color w:val="000000" w:themeColor="text1"/>
          <w:sz w:val="24"/>
          <w:szCs w:val="24"/>
        </w:rPr>
      </w:pPr>
      <w:r>
        <w:rPr>
          <w:color w:val="000000" w:themeColor="text1"/>
          <w:sz w:val="24"/>
          <w:szCs w:val="24"/>
        </w:rPr>
        <w:t xml:space="preserve">Sensitive files </w:t>
      </w:r>
    </w:p>
    <w:p w14:paraId="004ADCCB">
      <w:pPr>
        <w:numPr>
          <w:ilvl w:val="0"/>
          <w:numId w:val="17"/>
        </w:numPr>
        <w:spacing w:before="100" w:beforeAutospacing="1" w:after="100" w:afterAutospacing="1" w:line="240" w:lineRule="auto"/>
        <w:rPr>
          <w:color w:val="000000" w:themeColor="text1"/>
          <w:sz w:val="24"/>
          <w:szCs w:val="24"/>
        </w:rPr>
      </w:pPr>
      <w:r>
        <w:rPr>
          <w:color w:val="000000" w:themeColor="text1"/>
          <w:sz w:val="24"/>
          <w:szCs w:val="24"/>
        </w:rPr>
        <w:t xml:space="preserve">Snapshots </w:t>
      </w:r>
    </w:p>
    <w:p w14:paraId="16E52D52">
      <w:pPr>
        <w:numPr>
          <w:ilvl w:val="0"/>
          <w:numId w:val="17"/>
        </w:numPr>
        <w:spacing w:before="100" w:beforeAutospacing="1" w:after="100" w:afterAutospacing="1" w:line="240" w:lineRule="auto"/>
        <w:rPr>
          <w:color w:val="000000" w:themeColor="text1"/>
          <w:sz w:val="24"/>
          <w:szCs w:val="24"/>
        </w:rPr>
      </w:pPr>
      <w:r>
        <w:rPr>
          <w:color w:val="000000" w:themeColor="text1"/>
          <w:sz w:val="24"/>
          <w:szCs w:val="24"/>
        </w:rPr>
        <w:t xml:space="preserve">Backup data </w:t>
      </w:r>
    </w:p>
    <w:p w14:paraId="5C447D58">
      <w:pPr>
        <w:pStyle w:val="4"/>
        <w:rPr>
          <w:rFonts w:ascii="Times New Roman" w:hAnsi="Times New Roman"/>
          <w:color w:val="000000" w:themeColor="text1"/>
          <w:sz w:val="24"/>
          <w:szCs w:val="24"/>
        </w:rPr>
      </w:pPr>
      <w:r>
        <w:rPr>
          <w:rFonts w:ascii="Times New Roman" w:hAnsi="Times New Roman"/>
          <w:color w:val="000000" w:themeColor="text1"/>
          <w:sz w:val="24"/>
          <w:szCs w:val="24"/>
        </w:rPr>
        <w:t>4. Virtual Network Vulnerabilities</w:t>
      </w:r>
    </w:p>
    <w:p w14:paraId="1AF9073C">
      <w:pPr>
        <w:pStyle w:val="33"/>
        <w:rPr>
          <w:color w:val="000000" w:themeColor="text1"/>
        </w:rPr>
      </w:pPr>
      <w:r>
        <w:rPr>
          <w:color w:val="000000" w:themeColor="text1"/>
        </w:rPr>
        <w:t>Possible attacks:</w:t>
      </w:r>
    </w:p>
    <w:p w14:paraId="0E53B97A">
      <w:pPr>
        <w:numPr>
          <w:ilvl w:val="0"/>
          <w:numId w:val="18"/>
        </w:numPr>
        <w:spacing w:before="100" w:beforeAutospacing="1" w:after="100" w:afterAutospacing="1" w:line="240" w:lineRule="auto"/>
        <w:rPr>
          <w:color w:val="000000" w:themeColor="text1"/>
          <w:sz w:val="24"/>
          <w:szCs w:val="24"/>
        </w:rPr>
      </w:pPr>
      <w:r>
        <w:rPr>
          <w:color w:val="000000" w:themeColor="text1"/>
          <w:sz w:val="24"/>
          <w:szCs w:val="24"/>
        </w:rPr>
        <w:t xml:space="preserve">ARP spoofing </w:t>
      </w:r>
    </w:p>
    <w:p w14:paraId="6E7FFDBD">
      <w:pPr>
        <w:numPr>
          <w:ilvl w:val="0"/>
          <w:numId w:val="18"/>
        </w:numPr>
        <w:spacing w:before="100" w:beforeAutospacing="1" w:after="100" w:afterAutospacing="1" w:line="240" w:lineRule="auto"/>
        <w:rPr>
          <w:color w:val="000000" w:themeColor="text1"/>
          <w:sz w:val="24"/>
          <w:szCs w:val="24"/>
        </w:rPr>
      </w:pPr>
      <w:r>
        <w:rPr>
          <w:color w:val="000000" w:themeColor="text1"/>
          <w:sz w:val="24"/>
          <w:szCs w:val="24"/>
        </w:rPr>
        <w:t xml:space="preserve">VLAN hopping </w:t>
      </w:r>
    </w:p>
    <w:p w14:paraId="25F93B48">
      <w:pPr>
        <w:numPr>
          <w:ilvl w:val="0"/>
          <w:numId w:val="18"/>
        </w:numPr>
        <w:spacing w:before="100" w:beforeAutospacing="1" w:after="100" w:afterAutospacing="1" w:line="240" w:lineRule="auto"/>
        <w:rPr>
          <w:color w:val="000000" w:themeColor="text1"/>
          <w:sz w:val="24"/>
          <w:szCs w:val="24"/>
        </w:rPr>
      </w:pPr>
      <w:r>
        <w:rPr>
          <w:color w:val="000000" w:themeColor="text1"/>
          <w:sz w:val="24"/>
          <w:szCs w:val="24"/>
        </w:rPr>
        <w:t xml:space="preserve">Packet sniffing </w:t>
      </w:r>
    </w:p>
    <w:p w14:paraId="644C44CA">
      <w:pPr>
        <w:pStyle w:val="3"/>
        <w:rPr>
          <w:rFonts w:ascii="Times New Roman" w:hAnsi="Times New Roman"/>
          <w:color w:val="000000" w:themeColor="text1"/>
          <w:sz w:val="24"/>
          <w:szCs w:val="24"/>
        </w:rPr>
      </w:pPr>
      <w:r>
        <w:rPr>
          <w:rFonts w:ascii="Times New Roman" w:hAnsi="Times New Roman"/>
          <w:color w:val="000000" w:themeColor="text1"/>
          <w:sz w:val="24"/>
          <w:szCs w:val="24"/>
        </w:rPr>
        <w:t>Recommended Security Mechanisms</w:t>
      </w:r>
    </w:p>
    <w:p w14:paraId="11AEAE5C">
      <w:pPr>
        <w:pStyle w:val="4"/>
        <w:rPr>
          <w:rFonts w:ascii="Times New Roman" w:hAnsi="Times New Roman"/>
          <w:color w:val="000000" w:themeColor="text1"/>
          <w:sz w:val="24"/>
          <w:szCs w:val="24"/>
        </w:rPr>
      </w:pPr>
      <w:r>
        <w:rPr>
          <w:rFonts w:ascii="Times New Roman" w:hAnsi="Times New Roman"/>
          <w:color w:val="000000" w:themeColor="text1"/>
          <w:sz w:val="24"/>
          <w:szCs w:val="24"/>
        </w:rPr>
        <w:t>Strong Hypervisor Security</w:t>
      </w:r>
    </w:p>
    <w:p w14:paraId="1BC4E511">
      <w:pPr>
        <w:numPr>
          <w:ilvl w:val="0"/>
          <w:numId w:val="19"/>
        </w:numPr>
        <w:spacing w:before="100" w:beforeAutospacing="1" w:after="100" w:afterAutospacing="1" w:line="240" w:lineRule="auto"/>
        <w:rPr>
          <w:color w:val="000000" w:themeColor="text1"/>
          <w:sz w:val="24"/>
          <w:szCs w:val="24"/>
        </w:rPr>
      </w:pPr>
      <w:r>
        <w:rPr>
          <w:color w:val="000000" w:themeColor="text1"/>
          <w:sz w:val="24"/>
          <w:szCs w:val="24"/>
        </w:rPr>
        <w:t xml:space="preserve">Frequent patching </w:t>
      </w:r>
    </w:p>
    <w:p w14:paraId="14743C71">
      <w:pPr>
        <w:numPr>
          <w:ilvl w:val="0"/>
          <w:numId w:val="19"/>
        </w:numPr>
        <w:spacing w:before="100" w:beforeAutospacing="1" w:after="100" w:afterAutospacing="1" w:line="240" w:lineRule="auto"/>
        <w:rPr>
          <w:color w:val="000000" w:themeColor="text1"/>
          <w:sz w:val="24"/>
          <w:szCs w:val="24"/>
        </w:rPr>
      </w:pPr>
      <w:r>
        <w:rPr>
          <w:color w:val="000000" w:themeColor="text1"/>
          <w:sz w:val="24"/>
          <w:szCs w:val="24"/>
        </w:rPr>
        <w:t xml:space="preserve">Secure boot </w:t>
      </w:r>
    </w:p>
    <w:p w14:paraId="32F71599">
      <w:pPr>
        <w:numPr>
          <w:ilvl w:val="0"/>
          <w:numId w:val="19"/>
        </w:numPr>
        <w:spacing w:before="100" w:beforeAutospacing="1" w:after="100" w:afterAutospacing="1" w:line="240" w:lineRule="auto"/>
        <w:rPr>
          <w:color w:val="000000" w:themeColor="text1"/>
          <w:sz w:val="24"/>
          <w:szCs w:val="24"/>
        </w:rPr>
      </w:pPr>
      <w:r>
        <w:rPr>
          <w:color w:val="000000" w:themeColor="text1"/>
          <w:sz w:val="24"/>
          <w:szCs w:val="24"/>
        </w:rPr>
        <w:t xml:space="preserve">Hypervisor hardening </w:t>
      </w:r>
    </w:p>
    <w:p w14:paraId="150D33F2">
      <w:pPr>
        <w:pStyle w:val="4"/>
        <w:rPr>
          <w:rFonts w:ascii="Times New Roman" w:hAnsi="Times New Roman"/>
          <w:color w:val="000000" w:themeColor="text1"/>
          <w:sz w:val="24"/>
          <w:szCs w:val="24"/>
        </w:rPr>
      </w:pPr>
      <w:r>
        <w:rPr>
          <w:rFonts w:ascii="Times New Roman" w:hAnsi="Times New Roman"/>
          <w:color w:val="000000" w:themeColor="text1"/>
          <w:sz w:val="24"/>
          <w:szCs w:val="24"/>
        </w:rPr>
        <w:t>Micro-Segmentation</w:t>
      </w:r>
    </w:p>
    <w:p w14:paraId="61F93D0C">
      <w:pPr>
        <w:pStyle w:val="33"/>
        <w:rPr>
          <w:color w:val="000000" w:themeColor="text1"/>
        </w:rPr>
      </w:pPr>
      <w:r>
        <w:rPr>
          <w:color w:val="000000" w:themeColor="text1"/>
        </w:rPr>
        <w:t>Separate workloads using software-defined networking (SDN).</w:t>
      </w:r>
    </w:p>
    <w:p w14:paraId="58ADD7AD">
      <w:pPr>
        <w:pStyle w:val="4"/>
        <w:rPr>
          <w:rFonts w:ascii="Times New Roman" w:hAnsi="Times New Roman"/>
          <w:color w:val="000000" w:themeColor="text1"/>
          <w:sz w:val="24"/>
          <w:szCs w:val="24"/>
        </w:rPr>
      </w:pPr>
      <w:r>
        <w:rPr>
          <w:rFonts w:ascii="Times New Roman" w:hAnsi="Times New Roman"/>
          <w:color w:val="000000" w:themeColor="text1"/>
          <w:sz w:val="24"/>
          <w:szCs w:val="24"/>
        </w:rPr>
        <w:t>Encryption</w:t>
      </w:r>
    </w:p>
    <w:p w14:paraId="058B10B6">
      <w:pPr>
        <w:numPr>
          <w:ilvl w:val="0"/>
          <w:numId w:val="20"/>
        </w:numPr>
        <w:spacing w:before="100" w:beforeAutospacing="1" w:after="100" w:afterAutospacing="1" w:line="240" w:lineRule="auto"/>
        <w:rPr>
          <w:color w:val="000000" w:themeColor="text1"/>
          <w:sz w:val="24"/>
          <w:szCs w:val="24"/>
        </w:rPr>
      </w:pPr>
      <w:r>
        <w:rPr>
          <w:color w:val="000000" w:themeColor="text1"/>
          <w:sz w:val="24"/>
          <w:szCs w:val="24"/>
        </w:rPr>
        <w:t xml:space="preserve">Data-at-rest encryption </w:t>
      </w:r>
    </w:p>
    <w:p w14:paraId="168E3C0B">
      <w:pPr>
        <w:numPr>
          <w:ilvl w:val="0"/>
          <w:numId w:val="20"/>
        </w:numPr>
        <w:spacing w:before="100" w:beforeAutospacing="1" w:after="100" w:afterAutospacing="1" w:line="240" w:lineRule="auto"/>
        <w:rPr>
          <w:color w:val="000000" w:themeColor="text1"/>
          <w:sz w:val="24"/>
          <w:szCs w:val="24"/>
        </w:rPr>
      </w:pPr>
      <w:r>
        <w:rPr>
          <w:color w:val="000000" w:themeColor="text1"/>
          <w:sz w:val="24"/>
          <w:szCs w:val="24"/>
        </w:rPr>
        <w:t xml:space="preserve">Data-in-transit encryption </w:t>
      </w:r>
    </w:p>
    <w:p w14:paraId="5ABD6264">
      <w:pPr>
        <w:numPr>
          <w:ilvl w:val="0"/>
          <w:numId w:val="20"/>
        </w:numPr>
        <w:spacing w:before="100" w:beforeAutospacing="1" w:after="100" w:afterAutospacing="1" w:line="240" w:lineRule="auto"/>
        <w:rPr>
          <w:color w:val="000000" w:themeColor="text1"/>
          <w:sz w:val="24"/>
          <w:szCs w:val="24"/>
        </w:rPr>
      </w:pPr>
      <w:r>
        <w:rPr>
          <w:color w:val="000000" w:themeColor="text1"/>
          <w:sz w:val="24"/>
          <w:szCs w:val="24"/>
        </w:rPr>
        <w:t xml:space="preserve">Key management systems </w:t>
      </w:r>
    </w:p>
    <w:p w14:paraId="2EAB446D">
      <w:pPr>
        <w:pStyle w:val="4"/>
        <w:rPr>
          <w:rFonts w:ascii="Times New Roman" w:hAnsi="Times New Roman"/>
          <w:color w:val="000000" w:themeColor="text1"/>
          <w:sz w:val="24"/>
          <w:szCs w:val="24"/>
        </w:rPr>
      </w:pPr>
      <w:r>
        <w:rPr>
          <w:rFonts w:ascii="Times New Roman" w:hAnsi="Times New Roman"/>
          <w:color w:val="000000" w:themeColor="text1"/>
          <w:sz w:val="24"/>
          <w:szCs w:val="24"/>
        </w:rPr>
        <w:t>Zero-Trust Architecture</w:t>
      </w:r>
    </w:p>
    <w:p w14:paraId="1B326F8A">
      <w:pPr>
        <w:pStyle w:val="33"/>
        <w:rPr>
          <w:color w:val="000000" w:themeColor="text1"/>
        </w:rPr>
      </w:pPr>
      <w:r>
        <w:rPr>
          <w:color w:val="000000" w:themeColor="text1"/>
        </w:rPr>
        <w:t>Verify every access request regardless of source.</w:t>
      </w:r>
    </w:p>
    <w:p w14:paraId="7A6AE9A6">
      <w:pPr>
        <w:pStyle w:val="4"/>
        <w:rPr>
          <w:rFonts w:ascii="Times New Roman" w:hAnsi="Times New Roman"/>
          <w:color w:val="000000" w:themeColor="text1"/>
          <w:sz w:val="24"/>
          <w:szCs w:val="24"/>
        </w:rPr>
      </w:pPr>
      <w:r>
        <w:rPr>
          <w:rFonts w:ascii="Times New Roman" w:hAnsi="Times New Roman"/>
          <w:color w:val="000000" w:themeColor="text1"/>
          <w:sz w:val="24"/>
          <w:szCs w:val="24"/>
        </w:rPr>
        <w:t>Hardware-Assisted Isolation</w:t>
      </w:r>
    </w:p>
    <w:p w14:paraId="11227DBE">
      <w:pPr>
        <w:pStyle w:val="33"/>
        <w:rPr>
          <w:color w:val="000000" w:themeColor="text1"/>
        </w:rPr>
      </w:pPr>
      <w:r>
        <w:rPr>
          <w:color w:val="000000" w:themeColor="text1"/>
        </w:rPr>
        <w:t>Technologies such as:</w:t>
      </w:r>
    </w:p>
    <w:p w14:paraId="79484B46">
      <w:pPr>
        <w:numPr>
          <w:ilvl w:val="0"/>
          <w:numId w:val="21"/>
        </w:numPr>
        <w:spacing w:before="100" w:beforeAutospacing="1" w:after="100" w:afterAutospacing="1" w:line="240" w:lineRule="auto"/>
        <w:rPr>
          <w:color w:val="000000" w:themeColor="text1"/>
          <w:sz w:val="24"/>
          <w:szCs w:val="24"/>
        </w:rPr>
      </w:pPr>
      <w:r>
        <w:rPr>
          <w:color w:val="000000" w:themeColor="text1"/>
          <w:sz w:val="24"/>
          <w:szCs w:val="24"/>
        </w:rPr>
        <w:t xml:space="preserve">Intel VT-x </w:t>
      </w:r>
    </w:p>
    <w:p w14:paraId="29251708">
      <w:pPr>
        <w:numPr>
          <w:ilvl w:val="0"/>
          <w:numId w:val="21"/>
        </w:numPr>
        <w:spacing w:before="100" w:beforeAutospacing="1" w:after="100" w:afterAutospacing="1" w:line="240" w:lineRule="auto"/>
        <w:rPr>
          <w:color w:val="000000" w:themeColor="text1"/>
          <w:sz w:val="24"/>
          <w:szCs w:val="24"/>
        </w:rPr>
      </w:pPr>
      <w:r>
        <w:rPr>
          <w:color w:val="000000" w:themeColor="text1"/>
          <w:sz w:val="24"/>
          <w:szCs w:val="24"/>
        </w:rPr>
        <w:t xml:space="preserve">AMD-V </w:t>
      </w:r>
    </w:p>
    <w:p w14:paraId="21F862EC">
      <w:pPr>
        <w:numPr>
          <w:ilvl w:val="0"/>
          <w:numId w:val="21"/>
        </w:numPr>
        <w:spacing w:before="100" w:beforeAutospacing="1" w:after="100" w:afterAutospacing="1" w:line="240" w:lineRule="auto"/>
        <w:rPr>
          <w:color w:val="000000" w:themeColor="text1"/>
          <w:sz w:val="24"/>
          <w:szCs w:val="24"/>
        </w:rPr>
      </w:pPr>
      <w:r>
        <w:rPr>
          <w:color w:val="000000" w:themeColor="text1"/>
          <w:sz w:val="24"/>
          <w:szCs w:val="24"/>
        </w:rPr>
        <w:t xml:space="preserve">Trusted Platform Modules (TPM) </w:t>
      </w:r>
    </w:p>
    <w:p w14:paraId="13CF8F2C">
      <w:pPr>
        <w:pStyle w:val="4"/>
        <w:rPr>
          <w:rFonts w:ascii="Times New Roman" w:hAnsi="Times New Roman"/>
          <w:color w:val="000000" w:themeColor="text1"/>
          <w:sz w:val="24"/>
          <w:szCs w:val="24"/>
        </w:rPr>
      </w:pPr>
      <w:r>
        <w:rPr>
          <w:rFonts w:ascii="Times New Roman" w:hAnsi="Times New Roman"/>
          <w:color w:val="000000" w:themeColor="text1"/>
          <w:sz w:val="24"/>
          <w:szCs w:val="24"/>
        </w:rPr>
        <w:t>Continuous Monitoring</w:t>
      </w:r>
    </w:p>
    <w:p w14:paraId="6EBE9BDF">
      <w:pPr>
        <w:numPr>
          <w:ilvl w:val="0"/>
          <w:numId w:val="22"/>
        </w:numPr>
        <w:spacing w:before="100" w:beforeAutospacing="1" w:after="100" w:afterAutospacing="1" w:line="240" w:lineRule="auto"/>
        <w:rPr>
          <w:color w:val="000000" w:themeColor="text1"/>
          <w:sz w:val="24"/>
          <w:szCs w:val="24"/>
        </w:rPr>
      </w:pPr>
      <w:r>
        <w:rPr>
          <w:color w:val="000000" w:themeColor="text1"/>
          <w:sz w:val="24"/>
          <w:szCs w:val="24"/>
        </w:rPr>
        <w:t xml:space="preserve">Intrusion Detection Systems (IDS) </w:t>
      </w:r>
    </w:p>
    <w:p w14:paraId="768D20E4">
      <w:pPr>
        <w:numPr>
          <w:ilvl w:val="0"/>
          <w:numId w:val="22"/>
        </w:numPr>
        <w:spacing w:before="100" w:beforeAutospacing="1" w:after="100" w:afterAutospacing="1" w:line="240" w:lineRule="auto"/>
        <w:rPr>
          <w:color w:val="000000" w:themeColor="text1"/>
          <w:sz w:val="24"/>
          <w:szCs w:val="24"/>
        </w:rPr>
      </w:pPr>
      <w:r>
        <w:rPr>
          <w:color w:val="000000" w:themeColor="text1"/>
          <w:sz w:val="24"/>
          <w:szCs w:val="24"/>
        </w:rPr>
        <w:t xml:space="preserve">Security Information and Event Management (SIEM) </w:t>
      </w:r>
    </w:p>
    <w:p w14:paraId="7F7A76D4">
      <w:pPr>
        <w:pStyle w:val="4"/>
        <w:rPr>
          <w:rFonts w:ascii="Times New Roman" w:hAnsi="Times New Roman"/>
          <w:color w:val="000000" w:themeColor="text1"/>
          <w:sz w:val="24"/>
          <w:szCs w:val="24"/>
        </w:rPr>
      </w:pPr>
      <w:r>
        <w:rPr>
          <w:rFonts w:ascii="Times New Roman" w:hAnsi="Times New Roman"/>
          <w:color w:val="000000" w:themeColor="text1"/>
          <w:sz w:val="24"/>
          <w:szCs w:val="24"/>
        </w:rPr>
        <w:t>Conclusion</w:t>
      </w:r>
    </w:p>
    <w:p w14:paraId="43C32753">
      <w:pPr>
        <w:pStyle w:val="33"/>
        <w:rPr>
          <w:color w:val="000000" w:themeColor="text1"/>
        </w:rPr>
      </w:pPr>
      <w:r>
        <w:rPr>
          <w:color w:val="000000" w:themeColor="text1"/>
        </w:rPr>
        <w:t>Virtualization provides strong logical separation but introduces shared-resource risks. Combining hypervisor security, network segmentation, encryption, and continuous monitoring significantly strengthens tenant isolation.</w:t>
      </w:r>
    </w:p>
    <w:p w14:paraId="7CC7E583">
      <w:pPr>
        <w:pStyle w:val="33"/>
        <w:rPr>
          <w:color w:val="000000" w:themeColor="text1"/>
        </w:rPr>
      </w:pPr>
      <w:r>
        <w:rPr>
          <w:color w:val="000000" w:themeColor="text1"/>
        </w:rPr>
        <w:t>4. Role of SOA in Cloud Interoperability</w:t>
      </w:r>
    </w:p>
    <w:p w14:paraId="43CA1014">
      <w:pPr>
        <w:pStyle w:val="3"/>
        <w:rPr>
          <w:rFonts w:ascii="Times New Roman" w:hAnsi="Times New Roman"/>
          <w:color w:val="000000" w:themeColor="text1"/>
          <w:sz w:val="24"/>
          <w:szCs w:val="24"/>
        </w:rPr>
      </w:pPr>
      <w:r>
        <w:rPr>
          <w:rFonts w:ascii="Times New Roman" w:hAnsi="Times New Roman"/>
          <w:color w:val="000000" w:themeColor="text1"/>
          <w:sz w:val="24"/>
          <w:szCs w:val="24"/>
        </w:rPr>
        <w:t>Overview</w:t>
      </w:r>
    </w:p>
    <w:p w14:paraId="3103498D">
      <w:pPr>
        <w:pStyle w:val="33"/>
        <w:rPr>
          <w:color w:val="000000" w:themeColor="text1"/>
        </w:rPr>
      </w:pPr>
      <w:r>
        <w:rPr>
          <w:rStyle w:val="34"/>
          <w:color w:val="000000" w:themeColor="text1"/>
        </w:rPr>
        <w:t>Service-Oriented Architecture (SOA)</w:t>
      </w:r>
      <w:r>
        <w:rPr>
          <w:color w:val="000000" w:themeColor="text1"/>
        </w:rPr>
        <w:t xml:space="preserve"> enables communication among heterogeneous cloud systems through standardized service interfaces.</w:t>
      </w:r>
    </w:p>
    <w:p w14:paraId="3D05B1B5">
      <w:pPr>
        <w:pStyle w:val="4"/>
        <w:rPr>
          <w:rFonts w:ascii="Times New Roman" w:hAnsi="Times New Roman"/>
          <w:color w:val="000000" w:themeColor="text1"/>
          <w:sz w:val="24"/>
          <w:szCs w:val="24"/>
        </w:rPr>
      </w:pPr>
      <w:r>
        <w:rPr>
          <w:rFonts w:ascii="Times New Roman" w:hAnsi="Times New Roman"/>
          <w:color w:val="000000" w:themeColor="text1"/>
          <w:sz w:val="24"/>
          <w:szCs w:val="24"/>
        </w:rPr>
        <w:t>Importance of SOA</w:t>
      </w:r>
    </w:p>
    <w:p w14:paraId="15ED9DF2">
      <w:pPr>
        <w:pStyle w:val="33"/>
        <w:rPr>
          <w:color w:val="000000" w:themeColor="text1"/>
        </w:rPr>
      </w:pPr>
      <w:r>
        <w:rPr>
          <w:color w:val="000000" w:themeColor="text1"/>
        </w:rPr>
        <w:t>SOA supports:</w:t>
      </w:r>
    </w:p>
    <w:p w14:paraId="6F84F3C6">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Platform independence </w:t>
      </w:r>
    </w:p>
    <w:p w14:paraId="51B8EB58">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Service reuse </w:t>
      </w:r>
    </w:p>
    <w:p w14:paraId="0CDBCCC1">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Loose coupling </w:t>
      </w:r>
    </w:p>
    <w:p w14:paraId="11A191C0">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Integration across public, private, and hybrid clouds </w:t>
      </w:r>
    </w:p>
    <w:p w14:paraId="42BA442D">
      <w:pPr>
        <w:pStyle w:val="3"/>
        <w:rPr>
          <w:rFonts w:ascii="Times New Roman" w:hAnsi="Times New Roman"/>
          <w:color w:val="000000" w:themeColor="text1"/>
          <w:sz w:val="24"/>
          <w:szCs w:val="24"/>
        </w:rPr>
      </w:pPr>
      <w:r>
        <w:rPr>
          <w:rFonts w:ascii="Times New Roman" w:hAnsi="Times New Roman"/>
          <w:color w:val="000000" w:themeColor="text1"/>
          <w:sz w:val="24"/>
          <w:szCs w:val="24"/>
        </w:rPr>
        <w:t>How SOA Enables Interoperability</w:t>
      </w:r>
    </w:p>
    <w:p w14:paraId="63389FC4">
      <w:pPr>
        <w:pStyle w:val="4"/>
        <w:rPr>
          <w:rFonts w:ascii="Times New Roman" w:hAnsi="Times New Roman"/>
          <w:color w:val="000000" w:themeColor="text1"/>
          <w:sz w:val="24"/>
          <w:szCs w:val="24"/>
        </w:rPr>
      </w:pPr>
      <w:r>
        <w:rPr>
          <w:rFonts w:ascii="Times New Roman" w:hAnsi="Times New Roman"/>
          <w:color w:val="000000" w:themeColor="text1"/>
          <w:sz w:val="24"/>
          <w:szCs w:val="24"/>
        </w:rPr>
        <w:t>Standardized Interfaces</w:t>
      </w:r>
    </w:p>
    <w:p w14:paraId="773AF84F">
      <w:pPr>
        <w:pStyle w:val="33"/>
        <w:rPr>
          <w:color w:val="000000" w:themeColor="text1"/>
        </w:rPr>
      </w:pPr>
      <w:r>
        <w:rPr>
          <w:color w:val="000000" w:themeColor="text1"/>
        </w:rPr>
        <w:t>Services communicate using:</w:t>
      </w:r>
    </w:p>
    <w:p w14:paraId="575A6324">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REST APIs </w:t>
      </w:r>
    </w:p>
    <w:p w14:paraId="220B0C57">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SOAP </w:t>
      </w:r>
    </w:p>
    <w:p w14:paraId="0586FCE8">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XML </w:t>
      </w:r>
    </w:p>
    <w:p w14:paraId="31F67BB0">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JSON </w:t>
      </w:r>
    </w:p>
    <w:p w14:paraId="3508B3FD">
      <w:pPr>
        <w:pStyle w:val="4"/>
        <w:rPr>
          <w:rFonts w:ascii="Times New Roman" w:hAnsi="Times New Roman"/>
          <w:color w:val="000000" w:themeColor="text1"/>
          <w:sz w:val="24"/>
          <w:szCs w:val="24"/>
        </w:rPr>
      </w:pPr>
      <w:r>
        <w:rPr>
          <w:rFonts w:ascii="Times New Roman" w:hAnsi="Times New Roman"/>
          <w:color w:val="000000" w:themeColor="text1"/>
          <w:sz w:val="24"/>
          <w:szCs w:val="24"/>
        </w:rPr>
        <w:t>Service Reusability</w:t>
      </w:r>
    </w:p>
    <w:p w14:paraId="0CFBC249">
      <w:pPr>
        <w:pStyle w:val="33"/>
        <w:rPr>
          <w:color w:val="000000" w:themeColor="text1"/>
        </w:rPr>
      </w:pPr>
      <w:r>
        <w:rPr>
          <w:color w:val="000000" w:themeColor="text1"/>
        </w:rPr>
        <w:t>A service developed once can be consumed by multiple applications.</w:t>
      </w:r>
    </w:p>
    <w:p w14:paraId="2D3B2AE7">
      <w:pPr>
        <w:pStyle w:val="4"/>
        <w:rPr>
          <w:rFonts w:ascii="Times New Roman" w:hAnsi="Times New Roman"/>
          <w:color w:val="000000" w:themeColor="text1"/>
          <w:sz w:val="24"/>
          <w:szCs w:val="24"/>
        </w:rPr>
      </w:pPr>
      <w:r>
        <w:rPr>
          <w:rFonts w:ascii="Times New Roman" w:hAnsi="Times New Roman"/>
          <w:color w:val="000000" w:themeColor="text1"/>
          <w:sz w:val="24"/>
          <w:szCs w:val="24"/>
        </w:rPr>
        <w:t>Loose Coupling</w:t>
      </w:r>
    </w:p>
    <w:p w14:paraId="72853C13">
      <w:pPr>
        <w:pStyle w:val="33"/>
        <w:rPr>
          <w:color w:val="000000" w:themeColor="text1"/>
        </w:rPr>
      </w:pPr>
      <w:r>
        <w:rPr>
          <w:color w:val="000000" w:themeColor="text1"/>
        </w:rPr>
        <w:t>Changes in one service minimally affect others.</w:t>
      </w:r>
    </w:p>
    <w:p w14:paraId="349FC94B">
      <w:pPr>
        <w:pStyle w:val="4"/>
        <w:rPr>
          <w:rFonts w:ascii="Times New Roman" w:hAnsi="Times New Roman"/>
          <w:color w:val="000000" w:themeColor="text1"/>
          <w:sz w:val="24"/>
          <w:szCs w:val="24"/>
        </w:rPr>
      </w:pPr>
      <w:r>
        <w:rPr>
          <w:rFonts w:ascii="Times New Roman" w:hAnsi="Times New Roman"/>
          <w:color w:val="000000" w:themeColor="text1"/>
          <w:sz w:val="24"/>
          <w:szCs w:val="24"/>
        </w:rPr>
        <w:t>Cross-Platform Communication</w:t>
      </w:r>
    </w:p>
    <w:p w14:paraId="258E464F">
      <w:pPr>
        <w:pStyle w:val="33"/>
        <w:rPr>
          <w:color w:val="000000" w:themeColor="text1"/>
        </w:rPr>
      </w:pPr>
      <w:r>
        <w:rPr>
          <w:color w:val="000000" w:themeColor="text1"/>
        </w:rPr>
        <w:t>Different operating systems and programming languages can interact seamlessly.</w:t>
      </w:r>
    </w:p>
    <w:p w14:paraId="712BF091">
      <w:pPr>
        <w:pStyle w:val="3"/>
        <w:rPr>
          <w:rFonts w:ascii="Times New Roman" w:hAnsi="Times New Roman"/>
          <w:color w:val="000000" w:themeColor="text1"/>
          <w:sz w:val="24"/>
          <w:szCs w:val="24"/>
        </w:rPr>
      </w:pPr>
      <w:r>
        <w:rPr>
          <w:rFonts w:ascii="Times New Roman" w:hAnsi="Times New Roman"/>
          <w:color w:val="000000" w:themeColor="text1"/>
          <w:sz w:val="24"/>
          <w:szCs w:val="24"/>
        </w:rPr>
        <w:t>Key Challenges and Solutions</w:t>
      </w:r>
    </w:p>
    <w:tbl>
      <w:tblPr>
        <w:tblStyle w:val="12"/>
        <w:tblW w:w="0" w:type="auto"/>
        <w:tblCellSpacing w:w="15" w:type="dxa"/>
        <w:tblInd w:w="0" w:type="dxa"/>
        <w:tblLayout w:type="autofit"/>
        <w:tblCellMar>
          <w:top w:w="15" w:type="dxa"/>
          <w:left w:w="15" w:type="dxa"/>
          <w:bottom w:w="15" w:type="dxa"/>
          <w:right w:w="15" w:type="dxa"/>
        </w:tblCellMar>
      </w:tblPr>
      <w:tblGrid>
        <w:gridCol w:w="1812"/>
        <w:gridCol w:w="4234"/>
        <w:gridCol w:w="4284"/>
      </w:tblGrid>
      <w:tr w14:paraId="142B1C46">
        <w:tblPrEx>
          <w:tblCellMar>
            <w:top w:w="15" w:type="dxa"/>
            <w:left w:w="15" w:type="dxa"/>
            <w:bottom w:w="15" w:type="dxa"/>
            <w:right w:w="15" w:type="dxa"/>
          </w:tblCellMar>
        </w:tblPrEx>
        <w:trPr>
          <w:tblHeader/>
          <w:tblCellSpacing w:w="15" w:type="dxa"/>
        </w:trPr>
        <w:tc>
          <w:tcPr>
            <w:tcW w:w="0" w:type="auto"/>
            <w:vAlign w:val="center"/>
          </w:tcPr>
          <w:p w14:paraId="27E1AD72">
            <w:pPr>
              <w:jc w:val="center"/>
              <w:rPr>
                <w:b/>
                <w:bCs/>
                <w:color w:val="000000" w:themeColor="text1"/>
                <w:sz w:val="24"/>
                <w:szCs w:val="24"/>
              </w:rPr>
            </w:pPr>
            <w:r>
              <w:rPr>
                <w:b/>
                <w:bCs/>
                <w:color w:val="000000" w:themeColor="text1"/>
                <w:sz w:val="24"/>
                <w:szCs w:val="24"/>
              </w:rPr>
              <w:t>Challenge</w:t>
            </w:r>
          </w:p>
        </w:tc>
        <w:tc>
          <w:tcPr>
            <w:tcW w:w="0" w:type="auto"/>
            <w:vAlign w:val="center"/>
          </w:tcPr>
          <w:p w14:paraId="25ADF46F">
            <w:pPr>
              <w:jc w:val="center"/>
              <w:rPr>
                <w:b/>
                <w:bCs/>
                <w:color w:val="000000" w:themeColor="text1"/>
                <w:sz w:val="24"/>
                <w:szCs w:val="24"/>
              </w:rPr>
            </w:pPr>
            <w:r>
              <w:rPr>
                <w:b/>
                <w:bCs/>
                <w:color w:val="000000" w:themeColor="text1"/>
                <w:sz w:val="24"/>
                <w:szCs w:val="24"/>
              </w:rPr>
              <w:t>Analysis</w:t>
            </w:r>
          </w:p>
        </w:tc>
        <w:tc>
          <w:tcPr>
            <w:tcW w:w="0" w:type="auto"/>
            <w:vAlign w:val="center"/>
          </w:tcPr>
          <w:p w14:paraId="5E527FE2">
            <w:pPr>
              <w:jc w:val="center"/>
              <w:rPr>
                <w:b/>
                <w:bCs/>
                <w:color w:val="000000" w:themeColor="text1"/>
                <w:sz w:val="24"/>
                <w:szCs w:val="24"/>
              </w:rPr>
            </w:pPr>
            <w:r>
              <w:rPr>
                <w:b/>
                <w:bCs/>
                <w:color w:val="000000" w:themeColor="text1"/>
                <w:sz w:val="24"/>
                <w:szCs w:val="24"/>
              </w:rPr>
              <w:t>Solution</w:t>
            </w:r>
          </w:p>
        </w:tc>
      </w:tr>
      <w:tr w14:paraId="2C3C5B0E">
        <w:tblPrEx>
          <w:tblCellMar>
            <w:top w:w="15" w:type="dxa"/>
            <w:left w:w="15" w:type="dxa"/>
            <w:bottom w:w="15" w:type="dxa"/>
            <w:right w:w="15" w:type="dxa"/>
          </w:tblCellMar>
        </w:tblPrEx>
        <w:trPr>
          <w:tblCellSpacing w:w="15" w:type="dxa"/>
        </w:trPr>
        <w:tc>
          <w:tcPr>
            <w:tcW w:w="0" w:type="auto"/>
            <w:vAlign w:val="center"/>
          </w:tcPr>
          <w:p w14:paraId="0C797A13">
            <w:pPr>
              <w:rPr>
                <w:color w:val="000000" w:themeColor="text1"/>
                <w:sz w:val="24"/>
                <w:szCs w:val="24"/>
              </w:rPr>
            </w:pPr>
            <w:r>
              <w:rPr>
                <w:color w:val="000000" w:themeColor="text1"/>
                <w:sz w:val="24"/>
                <w:szCs w:val="24"/>
              </w:rPr>
              <w:t>Service Latency</w:t>
            </w:r>
          </w:p>
        </w:tc>
        <w:tc>
          <w:tcPr>
            <w:tcW w:w="0" w:type="auto"/>
            <w:vAlign w:val="center"/>
          </w:tcPr>
          <w:p w14:paraId="141BE168">
            <w:pPr>
              <w:rPr>
                <w:color w:val="000000" w:themeColor="text1"/>
                <w:sz w:val="24"/>
                <w:szCs w:val="24"/>
              </w:rPr>
            </w:pPr>
            <w:r>
              <w:rPr>
                <w:color w:val="000000" w:themeColor="text1"/>
                <w:sz w:val="24"/>
                <w:szCs w:val="24"/>
              </w:rPr>
              <w:t>Multiple service calls increase response time</w:t>
            </w:r>
          </w:p>
        </w:tc>
        <w:tc>
          <w:tcPr>
            <w:tcW w:w="0" w:type="auto"/>
            <w:vAlign w:val="center"/>
          </w:tcPr>
          <w:p w14:paraId="5E1ADE7F">
            <w:pPr>
              <w:rPr>
                <w:color w:val="000000" w:themeColor="text1"/>
                <w:sz w:val="24"/>
                <w:szCs w:val="24"/>
              </w:rPr>
            </w:pPr>
            <w:r>
              <w:rPr>
                <w:color w:val="000000" w:themeColor="text1"/>
                <w:sz w:val="24"/>
                <w:szCs w:val="24"/>
              </w:rPr>
              <w:t>Caching, CDN usage, API gateways</w:t>
            </w:r>
          </w:p>
        </w:tc>
      </w:tr>
      <w:tr w14:paraId="3FE14147">
        <w:tblPrEx>
          <w:tblCellMar>
            <w:top w:w="15" w:type="dxa"/>
            <w:left w:w="15" w:type="dxa"/>
            <w:bottom w:w="15" w:type="dxa"/>
            <w:right w:w="15" w:type="dxa"/>
          </w:tblCellMar>
        </w:tblPrEx>
        <w:trPr>
          <w:tblCellSpacing w:w="15" w:type="dxa"/>
        </w:trPr>
        <w:tc>
          <w:tcPr>
            <w:tcW w:w="0" w:type="auto"/>
            <w:vAlign w:val="center"/>
          </w:tcPr>
          <w:p w14:paraId="662C1E37">
            <w:pPr>
              <w:rPr>
                <w:color w:val="000000" w:themeColor="text1"/>
                <w:sz w:val="24"/>
                <w:szCs w:val="24"/>
              </w:rPr>
            </w:pPr>
            <w:r>
              <w:rPr>
                <w:color w:val="000000" w:themeColor="text1"/>
                <w:sz w:val="24"/>
                <w:szCs w:val="24"/>
              </w:rPr>
              <w:t>Security</w:t>
            </w:r>
          </w:p>
        </w:tc>
        <w:tc>
          <w:tcPr>
            <w:tcW w:w="0" w:type="auto"/>
            <w:vAlign w:val="center"/>
          </w:tcPr>
          <w:p w14:paraId="2DB08351">
            <w:pPr>
              <w:rPr>
                <w:color w:val="000000" w:themeColor="text1"/>
                <w:sz w:val="24"/>
                <w:szCs w:val="24"/>
              </w:rPr>
            </w:pPr>
            <w:r>
              <w:rPr>
                <w:color w:val="000000" w:themeColor="text1"/>
                <w:sz w:val="24"/>
                <w:szCs w:val="24"/>
              </w:rPr>
              <w:t>Distributed services enlarge attack surface</w:t>
            </w:r>
          </w:p>
        </w:tc>
        <w:tc>
          <w:tcPr>
            <w:tcW w:w="0" w:type="auto"/>
            <w:vAlign w:val="center"/>
          </w:tcPr>
          <w:p w14:paraId="40842FF6">
            <w:pPr>
              <w:rPr>
                <w:color w:val="000000" w:themeColor="text1"/>
                <w:sz w:val="24"/>
                <w:szCs w:val="24"/>
              </w:rPr>
            </w:pPr>
            <w:r>
              <w:rPr>
                <w:color w:val="000000" w:themeColor="text1"/>
                <w:sz w:val="24"/>
                <w:szCs w:val="24"/>
              </w:rPr>
              <w:t>OAuth 2.0, TLS, JWT, Zero Trust</w:t>
            </w:r>
          </w:p>
        </w:tc>
      </w:tr>
      <w:tr w14:paraId="083E573C">
        <w:tblPrEx>
          <w:tblCellMar>
            <w:top w:w="15" w:type="dxa"/>
            <w:left w:w="15" w:type="dxa"/>
            <w:bottom w:w="15" w:type="dxa"/>
            <w:right w:w="15" w:type="dxa"/>
          </w:tblCellMar>
        </w:tblPrEx>
        <w:trPr>
          <w:tblCellSpacing w:w="15" w:type="dxa"/>
        </w:trPr>
        <w:tc>
          <w:tcPr>
            <w:tcW w:w="0" w:type="auto"/>
            <w:vAlign w:val="center"/>
          </w:tcPr>
          <w:p w14:paraId="65E0AD79">
            <w:pPr>
              <w:rPr>
                <w:color w:val="000000" w:themeColor="text1"/>
                <w:sz w:val="24"/>
                <w:szCs w:val="24"/>
              </w:rPr>
            </w:pPr>
            <w:r>
              <w:rPr>
                <w:color w:val="000000" w:themeColor="text1"/>
                <w:sz w:val="24"/>
                <w:szCs w:val="24"/>
              </w:rPr>
              <w:t>Version Control</w:t>
            </w:r>
          </w:p>
        </w:tc>
        <w:tc>
          <w:tcPr>
            <w:tcW w:w="0" w:type="auto"/>
            <w:vAlign w:val="center"/>
          </w:tcPr>
          <w:p w14:paraId="5AC82AA1">
            <w:pPr>
              <w:rPr>
                <w:color w:val="000000" w:themeColor="text1"/>
                <w:sz w:val="24"/>
                <w:szCs w:val="24"/>
              </w:rPr>
            </w:pPr>
            <w:r>
              <w:rPr>
                <w:color w:val="000000" w:themeColor="text1"/>
                <w:sz w:val="24"/>
                <w:szCs w:val="24"/>
              </w:rPr>
              <w:t>New versions may break existing consumers</w:t>
            </w:r>
          </w:p>
        </w:tc>
        <w:tc>
          <w:tcPr>
            <w:tcW w:w="0" w:type="auto"/>
            <w:vAlign w:val="center"/>
          </w:tcPr>
          <w:p w14:paraId="413CC072">
            <w:pPr>
              <w:rPr>
                <w:color w:val="000000" w:themeColor="text1"/>
                <w:sz w:val="24"/>
                <w:szCs w:val="24"/>
              </w:rPr>
            </w:pPr>
            <w:r>
              <w:rPr>
                <w:color w:val="000000" w:themeColor="text1"/>
                <w:sz w:val="24"/>
                <w:szCs w:val="24"/>
              </w:rPr>
              <w:t>API versioning, backward compatibility</w:t>
            </w:r>
          </w:p>
        </w:tc>
      </w:tr>
      <w:tr w14:paraId="5E0EA11F">
        <w:tblPrEx>
          <w:tblCellMar>
            <w:top w:w="15" w:type="dxa"/>
            <w:left w:w="15" w:type="dxa"/>
            <w:bottom w:w="15" w:type="dxa"/>
            <w:right w:w="15" w:type="dxa"/>
          </w:tblCellMar>
        </w:tblPrEx>
        <w:trPr>
          <w:tblCellSpacing w:w="15" w:type="dxa"/>
        </w:trPr>
        <w:tc>
          <w:tcPr>
            <w:tcW w:w="0" w:type="auto"/>
            <w:vAlign w:val="center"/>
          </w:tcPr>
          <w:p w14:paraId="6B27F324">
            <w:pPr>
              <w:rPr>
                <w:color w:val="000000" w:themeColor="text1"/>
                <w:sz w:val="24"/>
                <w:szCs w:val="24"/>
              </w:rPr>
            </w:pPr>
            <w:r>
              <w:rPr>
                <w:color w:val="000000" w:themeColor="text1"/>
                <w:sz w:val="24"/>
                <w:szCs w:val="24"/>
              </w:rPr>
              <w:t>Service Discovery</w:t>
            </w:r>
          </w:p>
        </w:tc>
        <w:tc>
          <w:tcPr>
            <w:tcW w:w="0" w:type="auto"/>
            <w:vAlign w:val="center"/>
          </w:tcPr>
          <w:p w14:paraId="01971684">
            <w:pPr>
              <w:rPr>
                <w:color w:val="000000" w:themeColor="text1"/>
                <w:sz w:val="24"/>
                <w:szCs w:val="24"/>
              </w:rPr>
            </w:pPr>
            <w:r>
              <w:rPr>
                <w:color w:val="000000" w:themeColor="text1"/>
                <w:sz w:val="24"/>
                <w:szCs w:val="24"/>
              </w:rPr>
              <w:t>Difficult to locate services dynamically</w:t>
            </w:r>
          </w:p>
        </w:tc>
        <w:tc>
          <w:tcPr>
            <w:tcW w:w="0" w:type="auto"/>
            <w:vAlign w:val="center"/>
          </w:tcPr>
          <w:p w14:paraId="5EA18047">
            <w:pPr>
              <w:rPr>
                <w:color w:val="000000" w:themeColor="text1"/>
                <w:sz w:val="24"/>
                <w:szCs w:val="24"/>
              </w:rPr>
            </w:pPr>
            <w:r>
              <w:rPr>
                <w:color w:val="000000" w:themeColor="text1"/>
                <w:sz w:val="24"/>
                <w:szCs w:val="24"/>
              </w:rPr>
              <w:t>Service registry and discovery tools</w:t>
            </w:r>
          </w:p>
        </w:tc>
      </w:tr>
      <w:tr w14:paraId="09532A7D">
        <w:tblPrEx>
          <w:tblCellMar>
            <w:top w:w="15" w:type="dxa"/>
            <w:left w:w="15" w:type="dxa"/>
            <w:bottom w:w="15" w:type="dxa"/>
            <w:right w:w="15" w:type="dxa"/>
          </w:tblCellMar>
        </w:tblPrEx>
        <w:trPr>
          <w:tblCellSpacing w:w="15" w:type="dxa"/>
        </w:trPr>
        <w:tc>
          <w:tcPr>
            <w:tcW w:w="0" w:type="auto"/>
            <w:vAlign w:val="center"/>
          </w:tcPr>
          <w:p w14:paraId="687D3CC7">
            <w:pPr>
              <w:rPr>
                <w:color w:val="000000" w:themeColor="text1"/>
                <w:sz w:val="24"/>
                <w:szCs w:val="24"/>
              </w:rPr>
            </w:pPr>
            <w:r>
              <w:rPr>
                <w:color w:val="000000" w:themeColor="text1"/>
                <w:sz w:val="24"/>
                <w:szCs w:val="24"/>
              </w:rPr>
              <w:t>Reliability</w:t>
            </w:r>
          </w:p>
        </w:tc>
        <w:tc>
          <w:tcPr>
            <w:tcW w:w="0" w:type="auto"/>
            <w:vAlign w:val="center"/>
          </w:tcPr>
          <w:p w14:paraId="12FB168C">
            <w:pPr>
              <w:rPr>
                <w:color w:val="000000" w:themeColor="text1"/>
                <w:sz w:val="24"/>
                <w:szCs w:val="24"/>
              </w:rPr>
            </w:pPr>
            <w:r>
              <w:rPr>
                <w:color w:val="000000" w:themeColor="text1"/>
                <w:sz w:val="24"/>
                <w:szCs w:val="24"/>
              </w:rPr>
              <w:t>Service failures affect dependent systems</w:t>
            </w:r>
          </w:p>
        </w:tc>
        <w:tc>
          <w:tcPr>
            <w:tcW w:w="0" w:type="auto"/>
            <w:vAlign w:val="center"/>
          </w:tcPr>
          <w:p w14:paraId="17C80BDF">
            <w:pPr>
              <w:rPr>
                <w:color w:val="000000" w:themeColor="text1"/>
                <w:sz w:val="24"/>
                <w:szCs w:val="24"/>
              </w:rPr>
            </w:pPr>
            <w:r>
              <w:rPr>
                <w:color w:val="000000" w:themeColor="text1"/>
                <w:sz w:val="24"/>
                <w:szCs w:val="24"/>
              </w:rPr>
              <w:t>Load balancing, circuit breakers, redundancy</w:t>
            </w:r>
          </w:p>
        </w:tc>
      </w:tr>
    </w:tbl>
    <w:p w14:paraId="1CC7B93F">
      <w:pPr>
        <w:rPr>
          <w:color w:val="000000" w:themeColor="text1"/>
          <w:sz w:val="24"/>
          <w:szCs w:val="24"/>
        </w:rPr>
      </w:pPr>
    </w:p>
    <w:p w14:paraId="1C8B3683">
      <w:pPr>
        <w:pStyle w:val="3"/>
        <w:rPr>
          <w:rFonts w:ascii="Times New Roman" w:hAnsi="Times New Roman"/>
          <w:color w:val="000000" w:themeColor="text1"/>
          <w:sz w:val="24"/>
          <w:szCs w:val="24"/>
        </w:rPr>
      </w:pPr>
      <w:r>
        <w:rPr>
          <w:rFonts w:ascii="Times New Roman" w:hAnsi="Times New Roman"/>
          <w:color w:val="000000" w:themeColor="text1"/>
          <w:sz w:val="24"/>
          <w:szCs w:val="24"/>
        </w:rPr>
        <w:t>Conclusion</w:t>
      </w:r>
    </w:p>
    <w:p w14:paraId="6E989048">
      <w:pPr>
        <w:pStyle w:val="33"/>
        <w:rPr>
          <w:color w:val="000000" w:themeColor="text1"/>
        </w:rPr>
      </w:pPr>
      <w:r>
        <w:rPr>
          <w:color w:val="000000" w:themeColor="text1"/>
        </w:rPr>
        <w:t>SOA enables cloud interoperability through standardized service communication. Addressing latency, security, and versioning challenges ensures reliable cross-cloud integration.</w:t>
      </w:r>
    </w:p>
    <w:p w14:paraId="7070BBD4">
      <w:pPr>
        <w:pStyle w:val="2"/>
        <w:rPr>
          <w:rFonts w:ascii="Times New Roman" w:hAnsi="Times New Roman"/>
          <w:color w:val="000000" w:themeColor="text1"/>
          <w:sz w:val="24"/>
          <w:szCs w:val="24"/>
        </w:rPr>
      </w:pPr>
      <w:r>
        <w:rPr>
          <w:rFonts w:ascii="Times New Roman" w:hAnsi="Times New Roman"/>
          <w:color w:val="000000" w:themeColor="text1"/>
          <w:sz w:val="24"/>
          <w:szCs w:val="24"/>
        </w:rPr>
        <w:t>5. Presence Service Scalability Analysis</w:t>
      </w:r>
    </w:p>
    <w:p w14:paraId="3C4B6D33">
      <w:pPr>
        <w:pStyle w:val="3"/>
        <w:rPr>
          <w:rFonts w:ascii="Times New Roman" w:hAnsi="Times New Roman"/>
          <w:color w:val="000000" w:themeColor="text1"/>
          <w:sz w:val="24"/>
          <w:szCs w:val="24"/>
        </w:rPr>
      </w:pPr>
      <w:r>
        <w:rPr>
          <w:rFonts w:ascii="Times New Roman" w:hAnsi="Times New Roman"/>
          <w:color w:val="000000" w:themeColor="text1"/>
          <w:sz w:val="24"/>
          <w:szCs w:val="24"/>
        </w:rPr>
        <w:t>Problem Description</w:t>
      </w:r>
    </w:p>
    <w:p w14:paraId="41F4BFEE">
      <w:pPr>
        <w:pStyle w:val="33"/>
        <w:rPr>
          <w:color w:val="000000" w:themeColor="text1"/>
        </w:rPr>
      </w:pPr>
      <w:r>
        <w:rPr>
          <w:color w:val="000000" w:themeColor="text1"/>
        </w:rPr>
        <w:t>Presence services maintain real-time information about user status (online, offline, busy, away).</w:t>
      </w:r>
    </w:p>
    <w:p w14:paraId="7C41E71A">
      <w:pPr>
        <w:pStyle w:val="33"/>
        <w:rPr>
          <w:color w:val="000000" w:themeColor="text1"/>
        </w:rPr>
      </w:pPr>
      <w:r>
        <w:rPr>
          <w:color w:val="000000" w:themeColor="text1"/>
        </w:rPr>
        <w:t>Examples:</w:t>
      </w:r>
    </w:p>
    <w:p w14:paraId="489B5DB4">
      <w:pPr>
        <w:numPr>
          <w:ilvl w:val="0"/>
          <w:numId w:val="25"/>
        </w:numPr>
        <w:spacing w:before="100" w:beforeAutospacing="1" w:after="100" w:afterAutospacing="1" w:line="240" w:lineRule="auto"/>
        <w:rPr>
          <w:color w:val="000000" w:themeColor="text1"/>
          <w:sz w:val="24"/>
          <w:szCs w:val="24"/>
        </w:rPr>
      </w:pPr>
      <w:r>
        <w:rPr>
          <w:color w:val="000000" w:themeColor="text1"/>
          <w:sz w:val="24"/>
          <w:szCs w:val="24"/>
        </w:rPr>
        <w:t xml:space="preserve">Messaging applications </w:t>
      </w:r>
    </w:p>
    <w:p w14:paraId="69823F32">
      <w:pPr>
        <w:numPr>
          <w:ilvl w:val="0"/>
          <w:numId w:val="25"/>
        </w:numPr>
        <w:spacing w:before="100" w:beforeAutospacing="1" w:after="100" w:afterAutospacing="1" w:line="240" w:lineRule="auto"/>
        <w:rPr>
          <w:color w:val="000000" w:themeColor="text1"/>
          <w:sz w:val="24"/>
          <w:szCs w:val="24"/>
        </w:rPr>
      </w:pPr>
      <w:r>
        <w:rPr>
          <w:color w:val="000000" w:themeColor="text1"/>
          <w:sz w:val="24"/>
          <w:szCs w:val="24"/>
        </w:rPr>
        <w:t xml:space="preserve">Collaboration platforms </w:t>
      </w:r>
    </w:p>
    <w:p w14:paraId="5ED127C7">
      <w:pPr>
        <w:numPr>
          <w:ilvl w:val="0"/>
          <w:numId w:val="25"/>
        </w:numPr>
        <w:spacing w:before="100" w:beforeAutospacing="1" w:after="100" w:afterAutospacing="1" w:line="240" w:lineRule="auto"/>
        <w:rPr>
          <w:color w:val="000000" w:themeColor="text1"/>
          <w:sz w:val="24"/>
          <w:szCs w:val="24"/>
        </w:rPr>
      </w:pPr>
      <w:r>
        <w:rPr>
          <w:color w:val="000000" w:themeColor="text1"/>
          <w:sz w:val="24"/>
          <w:szCs w:val="24"/>
        </w:rPr>
        <w:t xml:space="preserve">Video conferencing systems </w:t>
      </w:r>
    </w:p>
    <w:p w14:paraId="6AD7A1AC">
      <w:pPr>
        <w:pStyle w:val="33"/>
        <w:rPr>
          <w:color w:val="000000" w:themeColor="text1"/>
        </w:rPr>
      </w:pPr>
      <w:r>
        <w:rPr>
          <w:color w:val="000000" w:themeColor="text1"/>
        </w:rPr>
        <w:t>During peak loads, millions of status updates may occur simultaneously.</w:t>
      </w:r>
    </w:p>
    <w:p w14:paraId="65F20162">
      <w:pPr>
        <w:pStyle w:val="3"/>
        <w:rPr>
          <w:rFonts w:ascii="Times New Roman" w:hAnsi="Times New Roman"/>
          <w:color w:val="000000" w:themeColor="text1"/>
          <w:sz w:val="24"/>
          <w:szCs w:val="24"/>
        </w:rPr>
      </w:pPr>
      <w:r>
        <w:rPr>
          <w:rFonts w:ascii="Times New Roman" w:hAnsi="Times New Roman"/>
          <w:color w:val="000000" w:themeColor="text1"/>
          <w:sz w:val="24"/>
          <w:szCs w:val="24"/>
        </w:rPr>
        <w:t>Architectural Bottlenecks</w:t>
      </w:r>
    </w:p>
    <w:p w14:paraId="2876D419">
      <w:pPr>
        <w:pStyle w:val="4"/>
        <w:rPr>
          <w:rFonts w:ascii="Times New Roman" w:hAnsi="Times New Roman"/>
          <w:color w:val="000000" w:themeColor="text1"/>
          <w:sz w:val="24"/>
          <w:szCs w:val="24"/>
        </w:rPr>
      </w:pPr>
      <w:r>
        <w:rPr>
          <w:rFonts w:ascii="Times New Roman" w:hAnsi="Times New Roman"/>
          <w:color w:val="000000" w:themeColor="text1"/>
          <w:sz w:val="24"/>
          <w:szCs w:val="24"/>
        </w:rPr>
        <w:t>1. Centralized Presence Server</w:t>
      </w:r>
    </w:p>
    <w:p w14:paraId="6E79176F">
      <w:pPr>
        <w:pStyle w:val="33"/>
        <w:rPr>
          <w:color w:val="000000" w:themeColor="text1"/>
        </w:rPr>
      </w:pPr>
      <w:r>
        <w:rPr>
          <w:color w:val="000000" w:themeColor="text1"/>
        </w:rPr>
        <w:t>A single server becomes a bottleneck.</w:t>
      </w:r>
    </w:p>
    <w:p w14:paraId="5FD10CB9">
      <w:pPr>
        <w:pStyle w:val="33"/>
        <w:rPr>
          <w:color w:val="000000" w:themeColor="text1"/>
        </w:rPr>
      </w:pPr>
      <w:r>
        <w:rPr>
          <w:rStyle w:val="34"/>
          <w:color w:val="000000" w:themeColor="text1"/>
        </w:rPr>
        <w:t>Effects:</w:t>
      </w:r>
    </w:p>
    <w:p w14:paraId="6F70D268">
      <w:pPr>
        <w:numPr>
          <w:ilvl w:val="0"/>
          <w:numId w:val="26"/>
        </w:numPr>
        <w:spacing w:before="100" w:beforeAutospacing="1" w:after="100" w:afterAutospacing="1" w:line="240" w:lineRule="auto"/>
        <w:rPr>
          <w:color w:val="000000" w:themeColor="text1"/>
          <w:sz w:val="24"/>
          <w:szCs w:val="24"/>
        </w:rPr>
      </w:pPr>
      <w:r>
        <w:rPr>
          <w:color w:val="000000" w:themeColor="text1"/>
          <w:sz w:val="24"/>
          <w:szCs w:val="24"/>
        </w:rPr>
        <w:t xml:space="preserve">High CPU usage </w:t>
      </w:r>
    </w:p>
    <w:p w14:paraId="4D25B2BE">
      <w:pPr>
        <w:numPr>
          <w:ilvl w:val="0"/>
          <w:numId w:val="26"/>
        </w:numPr>
        <w:spacing w:before="100" w:beforeAutospacing="1" w:after="100" w:afterAutospacing="1" w:line="240" w:lineRule="auto"/>
        <w:rPr>
          <w:color w:val="000000" w:themeColor="text1"/>
          <w:sz w:val="24"/>
          <w:szCs w:val="24"/>
        </w:rPr>
      </w:pPr>
      <w:r>
        <w:rPr>
          <w:color w:val="000000" w:themeColor="text1"/>
          <w:sz w:val="24"/>
          <w:szCs w:val="24"/>
        </w:rPr>
        <w:t xml:space="preserve">Increased response times </w:t>
      </w:r>
    </w:p>
    <w:p w14:paraId="5D191E3E">
      <w:pPr>
        <w:numPr>
          <w:ilvl w:val="0"/>
          <w:numId w:val="26"/>
        </w:numPr>
        <w:spacing w:before="100" w:beforeAutospacing="1" w:after="100" w:afterAutospacing="1" w:line="240" w:lineRule="auto"/>
        <w:rPr>
          <w:color w:val="000000" w:themeColor="text1"/>
          <w:sz w:val="24"/>
          <w:szCs w:val="24"/>
        </w:rPr>
      </w:pPr>
      <w:r>
        <w:rPr>
          <w:color w:val="000000" w:themeColor="text1"/>
          <w:sz w:val="24"/>
          <w:szCs w:val="24"/>
        </w:rPr>
        <w:t xml:space="preserve">Service outages </w:t>
      </w:r>
    </w:p>
    <w:p w14:paraId="31ABFA03">
      <w:pPr>
        <w:pStyle w:val="4"/>
        <w:rPr>
          <w:rFonts w:ascii="Times New Roman" w:hAnsi="Times New Roman"/>
          <w:color w:val="000000" w:themeColor="text1"/>
          <w:sz w:val="24"/>
          <w:szCs w:val="24"/>
        </w:rPr>
      </w:pPr>
      <w:r>
        <w:rPr>
          <w:rFonts w:ascii="Times New Roman" w:hAnsi="Times New Roman"/>
          <w:color w:val="000000" w:themeColor="text1"/>
          <w:sz w:val="24"/>
          <w:szCs w:val="24"/>
        </w:rPr>
        <w:t>2. Database Write Contention</w:t>
      </w:r>
    </w:p>
    <w:p w14:paraId="22DCC55B">
      <w:pPr>
        <w:pStyle w:val="33"/>
        <w:rPr>
          <w:color w:val="000000" w:themeColor="text1"/>
        </w:rPr>
      </w:pPr>
      <w:r>
        <w:rPr>
          <w:color w:val="000000" w:themeColor="text1"/>
        </w:rPr>
        <w:t>Frequent updates generate excessive write operations.</w:t>
      </w:r>
    </w:p>
    <w:p w14:paraId="7E934419">
      <w:pPr>
        <w:pStyle w:val="33"/>
        <w:rPr>
          <w:color w:val="000000" w:themeColor="text1"/>
        </w:rPr>
      </w:pPr>
      <w:r>
        <w:rPr>
          <w:rStyle w:val="34"/>
          <w:color w:val="000000" w:themeColor="text1"/>
        </w:rPr>
        <w:t>Effects:</w:t>
      </w:r>
    </w:p>
    <w:p w14:paraId="3C8A4425">
      <w:pPr>
        <w:numPr>
          <w:ilvl w:val="0"/>
          <w:numId w:val="27"/>
        </w:numPr>
        <w:spacing w:before="100" w:beforeAutospacing="1" w:after="100" w:afterAutospacing="1" w:line="240" w:lineRule="auto"/>
        <w:rPr>
          <w:color w:val="000000" w:themeColor="text1"/>
          <w:sz w:val="24"/>
          <w:szCs w:val="24"/>
        </w:rPr>
      </w:pPr>
      <w:r>
        <w:rPr>
          <w:color w:val="000000" w:themeColor="text1"/>
          <w:sz w:val="24"/>
          <w:szCs w:val="24"/>
        </w:rPr>
        <w:t xml:space="preserve">Slow database performance </w:t>
      </w:r>
    </w:p>
    <w:p w14:paraId="68536A1C">
      <w:pPr>
        <w:numPr>
          <w:ilvl w:val="0"/>
          <w:numId w:val="27"/>
        </w:numPr>
        <w:spacing w:before="100" w:beforeAutospacing="1" w:after="100" w:afterAutospacing="1" w:line="240" w:lineRule="auto"/>
        <w:rPr>
          <w:color w:val="000000" w:themeColor="text1"/>
          <w:sz w:val="24"/>
          <w:szCs w:val="24"/>
        </w:rPr>
      </w:pPr>
      <w:r>
        <w:rPr>
          <w:color w:val="000000" w:themeColor="text1"/>
          <w:sz w:val="24"/>
          <w:szCs w:val="24"/>
        </w:rPr>
        <w:t xml:space="preserve">Increased latency </w:t>
      </w:r>
    </w:p>
    <w:p w14:paraId="24E2F1F6">
      <w:pPr>
        <w:pStyle w:val="4"/>
        <w:rPr>
          <w:rFonts w:ascii="Times New Roman" w:hAnsi="Times New Roman"/>
          <w:color w:val="000000" w:themeColor="text1"/>
          <w:sz w:val="24"/>
          <w:szCs w:val="24"/>
        </w:rPr>
      </w:pPr>
      <w:r>
        <w:rPr>
          <w:rFonts w:ascii="Times New Roman" w:hAnsi="Times New Roman"/>
          <w:color w:val="000000" w:themeColor="text1"/>
          <w:sz w:val="24"/>
          <w:szCs w:val="24"/>
        </w:rPr>
        <w:t>3. Excessive Network Traffic</w:t>
      </w:r>
    </w:p>
    <w:p w14:paraId="2A4A1533">
      <w:pPr>
        <w:pStyle w:val="33"/>
        <w:rPr>
          <w:color w:val="000000" w:themeColor="text1"/>
        </w:rPr>
      </w:pPr>
      <w:r>
        <w:rPr>
          <w:color w:val="000000" w:themeColor="text1"/>
        </w:rPr>
        <w:t>Broadcasting updates to all subscribers consumes bandwidth.</w:t>
      </w:r>
    </w:p>
    <w:p w14:paraId="66D5D3BD">
      <w:pPr>
        <w:pStyle w:val="4"/>
        <w:rPr>
          <w:rFonts w:ascii="Times New Roman" w:hAnsi="Times New Roman"/>
          <w:color w:val="000000" w:themeColor="text1"/>
          <w:sz w:val="24"/>
          <w:szCs w:val="24"/>
        </w:rPr>
      </w:pPr>
      <w:r>
        <w:rPr>
          <w:rFonts w:ascii="Times New Roman" w:hAnsi="Times New Roman"/>
          <w:color w:val="000000" w:themeColor="text1"/>
          <w:sz w:val="24"/>
          <w:szCs w:val="24"/>
        </w:rPr>
        <w:t>4. Inefficient Session Management</w:t>
      </w:r>
    </w:p>
    <w:p w14:paraId="1247CA97">
      <w:pPr>
        <w:pStyle w:val="33"/>
        <w:rPr>
          <w:color w:val="000000" w:themeColor="text1"/>
        </w:rPr>
      </w:pPr>
      <w:r>
        <w:rPr>
          <w:color w:val="000000" w:themeColor="text1"/>
        </w:rPr>
        <w:t>Large numbers of active connections overload memory and processing resources.</w:t>
      </w:r>
    </w:p>
    <w:p w14:paraId="735EA6C8">
      <w:pPr>
        <w:pStyle w:val="3"/>
        <w:rPr>
          <w:rFonts w:ascii="Times New Roman" w:hAnsi="Times New Roman"/>
          <w:color w:val="000000" w:themeColor="text1"/>
          <w:sz w:val="24"/>
          <w:szCs w:val="24"/>
        </w:rPr>
      </w:pPr>
      <w:r>
        <w:rPr>
          <w:rFonts w:ascii="Times New Roman" w:hAnsi="Times New Roman"/>
          <w:color w:val="000000" w:themeColor="text1"/>
          <w:sz w:val="24"/>
          <w:szCs w:val="24"/>
        </w:rPr>
        <w:t>Recommended Design Improvements</w:t>
      </w:r>
    </w:p>
    <w:p w14:paraId="4C6808D9">
      <w:pPr>
        <w:pStyle w:val="4"/>
        <w:rPr>
          <w:rFonts w:ascii="Times New Roman" w:hAnsi="Times New Roman"/>
          <w:color w:val="000000" w:themeColor="text1"/>
          <w:sz w:val="24"/>
          <w:szCs w:val="24"/>
        </w:rPr>
      </w:pPr>
      <w:r>
        <w:rPr>
          <w:rFonts w:ascii="Times New Roman" w:hAnsi="Times New Roman"/>
          <w:color w:val="000000" w:themeColor="text1"/>
          <w:sz w:val="24"/>
          <w:szCs w:val="24"/>
        </w:rPr>
        <w:t>Distributed Presence Servers</w:t>
      </w:r>
    </w:p>
    <w:p w14:paraId="79160B66">
      <w:pPr>
        <w:pStyle w:val="33"/>
        <w:rPr>
          <w:color w:val="000000" w:themeColor="text1"/>
        </w:rPr>
      </w:pPr>
      <w:r>
        <w:rPr>
          <w:color w:val="000000" w:themeColor="text1"/>
        </w:rPr>
        <w:t>Deploy clustered servers across multiple regions.</w:t>
      </w:r>
    </w:p>
    <w:p w14:paraId="42E39875">
      <w:pPr>
        <w:pStyle w:val="33"/>
        <w:rPr>
          <w:color w:val="000000" w:themeColor="text1"/>
        </w:rPr>
      </w:pPr>
      <w:r>
        <w:rPr>
          <w:rStyle w:val="34"/>
          <w:color w:val="000000" w:themeColor="text1"/>
        </w:rPr>
        <w:t>Benefits:</w:t>
      </w:r>
    </w:p>
    <w:p w14:paraId="34D5FA0F">
      <w:pPr>
        <w:numPr>
          <w:ilvl w:val="0"/>
          <w:numId w:val="28"/>
        </w:numPr>
        <w:spacing w:before="100" w:beforeAutospacing="1" w:after="100" w:afterAutospacing="1" w:line="240" w:lineRule="auto"/>
        <w:rPr>
          <w:color w:val="000000" w:themeColor="text1"/>
          <w:sz w:val="24"/>
          <w:szCs w:val="24"/>
        </w:rPr>
      </w:pPr>
      <w:r>
        <w:rPr>
          <w:color w:val="000000" w:themeColor="text1"/>
          <w:sz w:val="24"/>
          <w:szCs w:val="24"/>
        </w:rPr>
        <w:t xml:space="preserve">Horizontal scalability </w:t>
      </w:r>
    </w:p>
    <w:p w14:paraId="6358830C">
      <w:pPr>
        <w:numPr>
          <w:ilvl w:val="0"/>
          <w:numId w:val="28"/>
        </w:numPr>
        <w:spacing w:before="100" w:beforeAutospacing="1" w:after="100" w:afterAutospacing="1" w:line="240" w:lineRule="auto"/>
        <w:rPr>
          <w:color w:val="000000" w:themeColor="text1"/>
          <w:sz w:val="24"/>
          <w:szCs w:val="24"/>
        </w:rPr>
      </w:pPr>
      <w:r>
        <w:rPr>
          <w:color w:val="000000" w:themeColor="text1"/>
          <w:sz w:val="24"/>
          <w:szCs w:val="24"/>
        </w:rPr>
        <w:t xml:space="preserve">Fault tolerance </w:t>
      </w:r>
    </w:p>
    <w:p w14:paraId="69539460">
      <w:pPr>
        <w:pStyle w:val="4"/>
        <w:rPr>
          <w:rFonts w:ascii="Times New Roman" w:hAnsi="Times New Roman"/>
          <w:color w:val="000000" w:themeColor="text1"/>
          <w:sz w:val="24"/>
          <w:szCs w:val="24"/>
        </w:rPr>
      </w:pPr>
      <w:r>
        <w:rPr>
          <w:rFonts w:ascii="Times New Roman" w:hAnsi="Times New Roman"/>
          <w:color w:val="000000" w:themeColor="text1"/>
          <w:sz w:val="24"/>
          <w:szCs w:val="24"/>
        </w:rPr>
        <w:t>Publish-Subscribe Architecture</w:t>
      </w:r>
    </w:p>
    <w:p w14:paraId="66FCF145">
      <w:pPr>
        <w:pStyle w:val="33"/>
        <w:rPr>
          <w:color w:val="000000" w:themeColor="text1"/>
        </w:rPr>
      </w:pPr>
      <w:r>
        <w:rPr>
          <w:color w:val="000000" w:themeColor="text1"/>
        </w:rPr>
        <w:t>Use message brokers such as:</w:t>
      </w:r>
    </w:p>
    <w:p w14:paraId="651B7124">
      <w:pPr>
        <w:numPr>
          <w:ilvl w:val="0"/>
          <w:numId w:val="29"/>
        </w:numPr>
        <w:spacing w:before="100" w:beforeAutospacing="1" w:after="100" w:afterAutospacing="1" w:line="240" w:lineRule="auto"/>
        <w:rPr>
          <w:color w:val="000000" w:themeColor="text1"/>
          <w:sz w:val="24"/>
          <w:szCs w:val="24"/>
        </w:rPr>
      </w:pPr>
      <w:r>
        <w:rPr>
          <w:color w:val="000000" w:themeColor="text1"/>
          <w:sz w:val="24"/>
          <w:szCs w:val="24"/>
        </w:rPr>
        <w:t xml:space="preserve">Apache Kafka </w:t>
      </w:r>
    </w:p>
    <w:p w14:paraId="075300B5">
      <w:pPr>
        <w:numPr>
          <w:ilvl w:val="0"/>
          <w:numId w:val="29"/>
        </w:numPr>
        <w:spacing w:before="100" w:beforeAutospacing="1" w:after="100" w:afterAutospacing="1" w:line="240" w:lineRule="auto"/>
        <w:rPr>
          <w:color w:val="000000" w:themeColor="text1"/>
          <w:sz w:val="24"/>
          <w:szCs w:val="24"/>
        </w:rPr>
      </w:pPr>
      <w:r>
        <w:rPr>
          <w:color w:val="000000" w:themeColor="text1"/>
          <w:sz w:val="24"/>
          <w:szCs w:val="24"/>
        </w:rPr>
        <w:t xml:space="preserve">RabbitMQ </w:t>
      </w:r>
    </w:p>
    <w:p w14:paraId="7DFE5008">
      <w:pPr>
        <w:pStyle w:val="33"/>
        <w:rPr>
          <w:color w:val="000000" w:themeColor="text1"/>
        </w:rPr>
      </w:pPr>
      <w:r>
        <w:rPr>
          <w:rStyle w:val="34"/>
          <w:color w:val="000000" w:themeColor="text1"/>
        </w:rPr>
        <w:t>Benefits:</w:t>
      </w:r>
    </w:p>
    <w:p w14:paraId="0D13B482">
      <w:pPr>
        <w:numPr>
          <w:ilvl w:val="0"/>
          <w:numId w:val="30"/>
        </w:numPr>
        <w:spacing w:before="100" w:beforeAutospacing="1" w:after="100" w:afterAutospacing="1" w:line="240" w:lineRule="auto"/>
        <w:rPr>
          <w:color w:val="000000" w:themeColor="text1"/>
          <w:sz w:val="24"/>
          <w:szCs w:val="24"/>
        </w:rPr>
      </w:pPr>
      <w:r>
        <w:rPr>
          <w:color w:val="000000" w:themeColor="text1"/>
          <w:sz w:val="24"/>
          <w:szCs w:val="24"/>
        </w:rPr>
        <w:t xml:space="preserve">Efficient event distribution </w:t>
      </w:r>
    </w:p>
    <w:p w14:paraId="635470E5">
      <w:pPr>
        <w:numPr>
          <w:ilvl w:val="0"/>
          <w:numId w:val="30"/>
        </w:numPr>
        <w:spacing w:before="100" w:beforeAutospacing="1" w:after="100" w:afterAutospacing="1" w:line="240" w:lineRule="auto"/>
        <w:rPr>
          <w:color w:val="000000" w:themeColor="text1"/>
          <w:sz w:val="24"/>
          <w:szCs w:val="24"/>
        </w:rPr>
      </w:pPr>
      <w:r>
        <w:rPr>
          <w:color w:val="000000" w:themeColor="text1"/>
          <w:sz w:val="24"/>
          <w:szCs w:val="24"/>
        </w:rPr>
        <w:t xml:space="preserve">Reduced coupling </w:t>
      </w:r>
    </w:p>
    <w:p w14:paraId="35E7BDDA">
      <w:pPr>
        <w:pStyle w:val="4"/>
        <w:rPr>
          <w:rFonts w:ascii="Times New Roman" w:hAnsi="Times New Roman"/>
          <w:color w:val="000000" w:themeColor="text1"/>
          <w:sz w:val="24"/>
          <w:szCs w:val="24"/>
        </w:rPr>
      </w:pPr>
      <w:r>
        <w:rPr>
          <w:rFonts w:ascii="Times New Roman" w:hAnsi="Times New Roman"/>
          <w:color w:val="000000" w:themeColor="text1"/>
          <w:sz w:val="24"/>
          <w:szCs w:val="24"/>
        </w:rPr>
        <w:t>In-Memory Data Stores</w:t>
      </w:r>
    </w:p>
    <w:p w14:paraId="5E383926">
      <w:pPr>
        <w:pStyle w:val="33"/>
        <w:rPr>
          <w:color w:val="000000" w:themeColor="text1"/>
        </w:rPr>
      </w:pPr>
      <w:r>
        <w:rPr>
          <w:color w:val="000000" w:themeColor="text1"/>
        </w:rPr>
        <w:t>Use:</w:t>
      </w:r>
    </w:p>
    <w:p w14:paraId="19B0EE7F">
      <w:pPr>
        <w:numPr>
          <w:ilvl w:val="0"/>
          <w:numId w:val="31"/>
        </w:numPr>
        <w:spacing w:before="100" w:beforeAutospacing="1" w:after="100" w:afterAutospacing="1" w:line="240" w:lineRule="auto"/>
        <w:rPr>
          <w:color w:val="000000" w:themeColor="text1"/>
          <w:sz w:val="24"/>
          <w:szCs w:val="24"/>
        </w:rPr>
      </w:pPr>
      <w:r>
        <w:rPr>
          <w:color w:val="000000" w:themeColor="text1"/>
          <w:sz w:val="24"/>
          <w:szCs w:val="24"/>
        </w:rPr>
        <w:t xml:space="preserve">Redis </w:t>
      </w:r>
    </w:p>
    <w:p w14:paraId="20C3C174">
      <w:pPr>
        <w:numPr>
          <w:ilvl w:val="0"/>
          <w:numId w:val="31"/>
        </w:numPr>
        <w:spacing w:before="100" w:beforeAutospacing="1" w:after="100" w:afterAutospacing="1" w:line="240" w:lineRule="auto"/>
        <w:rPr>
          <w:color w:val="000000" w:themeColor="text1"/>
          <w:sz w:val="24"/>
          <w:szCs w:val="24"/>
        </w:rPr>
      </w:pPr>
      <w:r>
        <w:rPr>
          <w:color w:val="000000" w:themeColor="text1"/>
          <w:sz w:val="24"/>
          <w:szCs w:val="24"/>
        </w:rPr>
        <w:t xml:space="preserve">Memcached </w:t>
      </w:r>
    </w:p>
    <w:p w14:paraId="44B73804">
      <w:pPr>
        <w:pStyle w:val="33"/>
        <w:rPr>
          <w:color w:val="000000" w:themeColor="text1"/>
        </w:rPr>
      </w:pPr>
      <w:r>
        <w:rPr>
          <w:rStyle w:val="34"/>
          <w:color w:val="000000" w:themeColor="text1"/>
        </w:rPr>
        <w:t>Benefits:</w:t>
      </w:r>
    </w:p>
    <w:p w14:paraId="52E3FCA7">
      <w:pPr>
        <w:numPr>
          <w:ilvl w:val="0"/>
          <w:numId w:val="32"/>
        </w:numPr>
        <w:spacing w:before="100" w:beforeAutospacing="1" w:after="100" w:afterAutospacing="1" w:line="240" w:lineRule="auto"/>
        <w:rPr>
          <w:color w:val="000000" w:themeColor="text1"/>
          <w:sz w:val="24"/>
          <w:szCs w:val="24"/>
        </w:rPr>
      </w:pPr>
      <w:r>
        <w:rPr>
          <w:color w:val="000000" w:themeColor="text1"/>
          <w:sz w:val="24"/>
          <w:szCs w:val="24"/>
        </w:rPr>
        <w:t xml:space="preserve">Fast presence lookups </w:t>
      </w:r>
    </w:p>
    <w:p w14:paraId="19E93922">
      <w:pPr>
        <w:numPr>
          <w:ilvl w:val="0"/>
          <w:numId w:val="32"/>
        </w:numPr>
        <w:spacing w:before="100" w:beforeAutospacing="1" w:after="100" w:afterAutospacing="1" w:line="240" w:lineRule="auto"/>
        <w:rPr>
          <w:color w:val="000000" w:themeColor="text1"/>
          <w:sz w:val="24"/>
          <w:szCs w:val="24"/>
        </w:rPr>
      </w:pPr>
      <w:r>
        <w:rPr>
          <w:color w:val="000000" w:themeColor="text1"/>
          <w:sz w:val="24"/>
          <w:szCs w:val="24"/>
        </w:rPr>
        <w:t xml:space="preserve">Lower database load </w:t>
      </w:r>
    </w:p>
    <w:p w14:paraId="3879319A">
      <w:pPr>
        <w:pStyle w:val="4"/>
        <w:rPr>
          <w:rFonts w:ascii="Times New Roman" w:hAnsi="Times New Roman"/>
          <w:color w:val="000000" w:themeColor="text1"/>
          <w:sz w:val="24"/>
          <w:szCs w:val="24"/>
        </w:rPr>
      </w:pPr>
      <w:r>
        <w:rPr>
          <w:rFonts w:ascii="Times New Roman" w:hAnsi="Times New Roman"/>
          <w:color w:val="000000" w:themeColor="text1"/>
          <w:sz w:val="24"/>
          <w:szCs w:val="24"/>
        </w:rPr>
        <w:t>Load Balancing</w:t>
      </w:r>
    </w:p>
    <w:p w14:paraId="3850F65C">
      <w:pPr>
        <w:pStyle w:val="33"/>
        <w:rPr>
          <w:color w:val="000000" w:themeColor="text1"/>
        </w:rPr>
      </w:pPr>
      <w:r>
        <w:rPr>
          <w:color w:val="000000" w:themeColor="text1"/>
        </w:rPr>
        <w:t>Distribute client connections across servers.</w:t>
      </w:r>
    </w:p>
    <w:p w14:paraId="09280F30">
      <w:pPr>
        <w:pStyle w:val="33"/>
        <w:rPr>
          <w:color w:val="000000" w:themeColor="text1"/>
        </w:rPr>
      </w:pPr>
      <w:r>
        <w:rPr>
          <w:rStyle w:val="34"/>
          <w:color w:val="000000" w:themeColor="text1"/>
        </w:rPr>
        <w:t>Benefits:</w:t>
      </w:r>
    </w:p>
    <w:p w14:paraId="574CD076">
      <w:pPr>
        <w:numPr>
          <w:ilvl w:val="0"/>
          <w:numId w:val="33"/>
        </w:numPr>
        <w:spacing w:before="100" w:beforeAutospacing="1" w:after="100" w:afterAutospacing="1" w:line="240" w:lineRule="auto"/>
        <w:rPr>
          <w:color w:val="000000" w:themeColor="text1"/>
          <w:sz w:val="24"/>
          <w:szCs w:val="24"/>
        </w:rPr>
      </w:pPr>
      <w:r>
        <w:rPr>
          <w:color w:val="000000" w:themeColor="text1"/>
          <w:sz w:val="24"/>
          <w:szCs w:val="24"/>
        </w:rPr>
        <w:t xml:space="preserve">Better resource utilization </w:t>
      </w:r>
    </w:p>
    <w:p w14:paraId="3C913072">
      <w:pPr>
        <w:numPr>
          <w:ilvl w:val="0"/>
          <w:numId w:val="33"/>
        </w:numPr>
        <w:spacing w:before="100" w:beforeAutospacing="1" w:after="100" w:afterAutospacing="1" w:line="240" w:lineRule="auto"/>
        <w:rPr>
          <w:color w:val="000000" w:themeColor="text1"/>
          <w:sz w:val="24"/>
          <w:szCs w:val="24"/>
        </w:rPr>
      </w:pPr>
      <w:r>
        <w:rPr>
          <w:color w:val="000000" w:themeColor="text1"/>
          <w:sz w:val="24"/>
          <w:szCs w:val="24"/>
        </w:rPr>
        <w:t xml:space="preserve">Improved availability </w:t>
      </w:r>
    </w:p>
    <w:p w14:paraId="0237616D">
      <w:pPr>
        <w:pStyle w:val="4"/>
        <w:rPr>
          <w:rFonts w:ascii="Times New Roman" w:hAnsi="Times New Roman"/>
          <w:color w:val="000000" w:themeColor="text1"/>
          <w:sz w:val="24"/>
          <w:szCs w:val="24"/>
        </w:rPr>
      </w:pPr>
      <w:r>
        <w:rPr>
          <w:rFonts w:ascii="Times New Roman" w:hAnsi="Times New Roman"/>
          <w:color w:val="000000" w:themeColor="text1"/>
          <w:sz w:val="24"/>
          <w:szCs w:val="24"/>
        </w:rPr>
        <w:t>Event Aggregation</w:t>
      </w:r>
    </w:p>
    <w:p w14:paraId="4023F10A">
      <w:pPr>
        <w:pStyle w:val="33"/>
        <w:rPr>
          <w:color w:val="000000" w:themeColor="text1"/>
        </w:rPr>
      </w:pPr>
      <w:r>
        <w:rPr>
          <w:color w:val="000000" w:themeColor="text1"/>
        </w:rPr>
        <w:t>Combine frequent updates before transmission.</w:t>
      </w:r>
    </w:p>
    <w:p w14:paraId="01086364">
      <w:pPr>
        <w:pStyle w:val="33"/>
        <w:rPr>
          <w:color w:val="000000" w:themeColor="text1"/>
        </w:rPr>
      </w:pPr>
      <w:r>
        <w:rPr>
          <w:rStyle w:val="34"/>
          <w:color w:val="000000" w:themeColor="text1"/>
        </w:rPr>
        <w:t>Benefits:</w:t>
      </w:r>
    </w:p>
    <w:p w14:paraId="4EA25BAA">
      <w:pPr>
        <w:numPr>
          <w:ilvl w:val="0"/>
          <w:numId w:val="34"/>
        </w:numPr>
        <w:spacing w:before="100" w:beforeAutospacing="1" w:after="100" w:afterAutospacing="1" w:line="240" w:lineRule="auto"/>
        <w:rPr>
          <w:color w:val="000000" w:themeColor="text1"/>
          <w:sz w:val="24"/>
          <w:szCs w:val="24"/>
        </w:rPr>
      </w:pPr>
      <w:r>
        <w:rPr>
          <w:color w:val="000000" w:themeColor="text1"/>
          <w:sz w:val="24"/>
          <w:szCs w:val="24"/>
        </w:rPr>
        <w:t xml:space="preserve">Reduced network traffic </w:t>
      </w:r>
    </w:p>
    <w:p w14:paraId="26D2D34C">
      <w:pPr>
        <w:numPr>
          <w:ilvl w:val="0"/>
          <w:numId w:val="34"/>
        </w:numPr>
        <w:spacing w:before="100" w:beforeAutospacing="1" w:after="100" w:afterAutospacing="1" w:line="240" w:lineRule="auto"/>
        <w:rPr>
          <w:color w:val="000000" w:themeColor="text1"/>
          <w:sz w:val="24"/>
          <w:szCs w:val="24"/>
        </w:rPr>
      </w:pPr>
      <w:r>
        <w:rPr>
          <w:color w:val="000000" w:themeColor="text1"/>
          <w:sz w:val="24"/>
          <w:szCs w:val="24"/>
        </w:rPr>
        <w:t xml:space="preserve">Lower processing overhead </w:t>
      </w:r>
    </w:p>
    <w:p w14:paraId="77C599F4">
      <w:pPr>
        <w:pStyle w:val="4"/>
        <w:rPr>
          <w:rFonts w:ascii="Times New Roman" w:hAnsi="Times New Roman"/>
          <w:color w:val="000000" w:themeColor="text1"/>
          <w:sz w:val="24"/>
          <w:szCs w:val="24"/>
        </w:rPr>
      </w:pPr>
      <w:r>
        <w:rPr>
          <w:rFonts w:ascii="Times New Roman" w:hAnsi="Times New Roman"/>
          <w:color w:val="000000" w:themeColor="text1"/>
          <w:sz w:val="24"/>
          <w:szCs w:val="24"/>
        </w:rPr>
        <w:t>WebSocket-Based Communication</w:t>
      </w:r>
    </w:p>
    <w:p w14:paraId="4E39FB18">
      <w:pPr>
        <w:pStyle w:val="33"/>
        <w:rPr>
          <w:color w:val="000000" w:themeColor="text1"/>
        </w:rPr>
      </w:pPr>
      <w:r>
        <w:rPr>
          <w:color w:val="000000" w:themeColor="text1"/>
        </w:rPr>
        <w:t>Maintain persistent connections rather than repeated polling.</w:t>
      </w:r>
    </w:p>
    <w:p w14:paraId="68C9ADE3">
      <w:pPr>
        <w:pStyle w:val="33"/>
        <w:rPr>
          <w:color w:val="000000" w:themeColor="text1"/>
        </w:rPr>
      </w:pPr>
      <w:r>
        <w:rPr>
          <w:rStyle w:val="34"/>
          <w:color w:val="000000" w:themeColor="text1"/>
        </w:rPr>
        <w:t>Benefits:</w:t>
      </w:r>
    </w:p>
    <w:p w14:paraId="671F33CE">
      <w:pPr>
        <w:numPr>
          <w:ilvl w:val="0"/>
          <w:numId w:val="35"/>
        </w:numPr>
        <w:spacing w:before="100" w:beforeAutospacing="1" w:after="100" w:afterAutospacing="1" w:line="240" w:lineRule="auto"/>
        <w:rPr>
          <w:color w:val="000000" w:themeColor="text1"/>
          <w:sz w:val="24"/>
          <w:szCs w:val="24"/>
        </w:rPr>
      </w:pPr>
      <w:r>
        <w:rPr>
          <w:color w:val="000000" w:themeColor="text1"/>
          <w:sz w:val="24"/>
          <w:szCs w:val="24"/>
        </w:rPr>
        <w:t xml:space="preserve">Real-time updates </w:t>
      </w:r>
    </w:p>
    <w:p w14:paraId="169E6CAE">
      <w:pPr>
        <w:numPr>
          <w:ilvl w:val="0"/>
          <w:numId w:val="35"/>
        </w:numPr>
        <w:spacing w:before="100" w:beforeAutospacing="1" w:after="100" w:afterAutospacing="1" w:line="240" w:lineRule="auto"/>
        <w:rPr>
          <w:color w:val="000000" w:themeColor="text1"/>
          <w:sz w:val="24"/>
          <w:szCs w:val="24"/>
        </w:rPr>
      </w:pPr>
      <w:r>
        <w:rPr>
          <w:color w:val="000000" w:themeColor="text1"/>
          <w:sz w:val="24"/>
          <w:szCs w:val="24"/>
        </w:rPr>
        <w:t xml:space="preserve">Lower bandwidth consumption </w:t>
      </w:r>
    </w:p>
    <w:p w14:paraId="44D39B5B">
      <w:pPr>
        <w:pStyle w:val="4"/>
        <w:rPr>
          <w:rFonts w:ascii="Times New Roman" w:hAnsi="Times New Roman"/>
          <w:color w:val="000000" w:themeColor="text1"/>
          <w:sz w:val="24"/>
          <w:szCs w:val="24"/>
        </w:rPr>
      </w:pPr>
      <w:r>
        <w:rPr>
          <w:rFonts w:ascii="Times New Roman" w:hAnsi="Times New Roman"/>
          <w:color w:val="000000" w:themeColor="text1"/>
          <w:sz w:val="24"/>
          <w:szCs w:val="24"/>
        </w:rPr>
        <w:t>Auto-Scaling</w:t>
      </w:r>
    </w:p>
    <w:p w14:paraId="4502060E">
      <w:pPr>
        <w:pStyle w:val="33"/>
        <w:rPr>
          <w:color w:val="000000" w:themeColor="text1"/>
        </w:rPr>
      </w:pPr>
      <w:r>
        <w:rPr>
          <w:color w:val="000000" w:themeColor="text1"/>
        </w:rPr>
        <w:t>Dynamically provision resources based on demand.</w:t>
      </w:r>
    </w:p>
    <w:p w14:paraId="24898A2E">
      <w:pPr>
        <w:pStyle w:val="33"/>
        <w:rPr>
          <w:color w:val="000000" w:themeColor="text1"/>
        </w:rPr>
      </w:pPr>
      <w:r>
        <w:rPr>
          <w:rStyle w:val="34"/>
          <w:color w:val="000000" w:themeColor="text1"/>
        </w:rPr>
        <w:t>Benefits:</w:t>
      </w:r>
    </w:p>
    <w:p w14:paraId="4BD750FA">
      <w:pPr>
        <w:numPr>
          <w:ilvl w:val="0"/>
          <w:numId w:val="36"/>
        </w:numPr>
        <w:spacing w:before="100" w:beforeAutospacing="1" w:after="100" w:afterAutospacing="1" w:line="240" w:lineRule="auto"/>
        <w:rPr>
          <w:color w:val="000000" w:themeColor="text1"/>
          <w:sz w:val="24"/>
          <w:szCs w:val="24"/>
        </w:rPr>
      </w:pPr>
      <w:r>
        <w:rPr>
          <w:color w:val="000000" w:themeColor="text1"/>
          <w:sz w:val="24"/>
          <w:szCs w:val="24"/>
        </w:rPr>
        <w:t xml:space="preserve">Cost efficiency </w:t>
      </w:r>
    </w:p>
    <w:p w14:paraId="46E8B27F">
      <w:pPr>
        <w:numPr>
          <w:ilvl w:val="0"/>
          <w:numId w:val="36"/>
        </w:numPr>
        <w:spacing w:before="100" w:beforeAutospacing="1" w:after="100" w:afterAutospacing="1" w:line="240" w:lineRule="auto"/>
        <w:rPr>
          <w:color w:val="000000" w:themeColor="text1"/>
          <w:sz w:val="24"/>
          <w:szCs w:val="24"/>
        </w:rPr>
      </w:pPr>
      <w:r>
        <w:rPr>
          <w:color w:val="000000" w:themeColor="text1"/>
          <w:sz w:val="24"/>
          <w:szCs w:val="24"/>
        </w:rPr>
        <w:t xml:space="preserve">Improved responsiveness </w:t>
      </w:r>
    </w:p>
    <w:p w14:paraId="6BF59649">
      <w:pPr>
        <w:pStyle w:val="3"/>
        <w:rPr>
          <w:rFonts w:ascii="Times New Roman" w:hAnsi="Times New Roman"/>
          <w:color w:val="000000" w:themeColor="text1"/>
          <w:sz w:val="24"/>
          <w:szCs w:val="24"/>
        </w:rPr>
      </w:pPr>
      <w:r>
        <w:rPr>
          <w:rFonts w:ascii="Times New Roman" w:hAnsi="Times New Roman"/>
          <w:color w:val="000000" w:themeColor="text1"/>
          <w:sz w:val="24"/>
          <w:szCs w:val="24"/>
        </w:rPr>
        <w:t>Conclusion</w:t>
      </w:r>
    </w:p>
    <w:p w14:paraId="608BC4AD">
      <w:pPr>
        <w:pStyle w:val="33"/>
        <w:rPr>
          <w:color w:val="000000" w:themeColor="text1"/>
        </w:rPr>
      </w:pPr>
      <w:r>
        <w:rPr>
          <w:color w:val="000000" w:themeColor="text1"/>
        </w:rPr>
        <w:t>Scalability problems in presence services arise from centralized architectures, heavy database writes, and excessive network traffic. A distributed publish-subscribe architecture with load balancing, caching, WebSockets, and auto-scaling provides real-time performance while optimizing resource utilization.</w:t>
      </w:r>
    </w:p>
    <w:p w14:paraId="23D8BCE5">
      <w:pPr>
        <w:pStyle w:val="17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Top of Form</w:t>
      </w:r>
    </w:p>
    <w:p w14:paraId="5057D670">
      <w:pPr>
        <w:pStyle w:val="17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Bottom of Form</w:t>
      </w:r>
    </w:p>
    <w:p w14:paraId="4E29CC3B">
      <w:pPr>
        <w:rPr>
          <w:color w:val="000000" w:themeColor="text1"/>
          <w:sz w:val="24"/>
          <w:szCs w:val="24"/>
          <w:lang w:val="en-IN"/>
        </w:rPr>
      </w:pPr>
      <w:r>
        <w:rPr>
          <w:color w:val="000000" w:themeColor="text1"/>
          <w:sz w:val="24"/>
          <w:szCs w:val="24"/>
          <w:lang w:val="en-IN"/>
        </w:rPr>
        <w:t>2)</w:t>
      </w:r>
      <w:r>
        <w:rPr>
          <w:b/>
          <w:bCs/>
          <w:color w:val="000000" w:themeColor="text1"/>
          <w:sz w:val="24"/>
          <w:szCs w:val="24"/>
          <w:lang w:val="en-IN"/>
        </w:rPr>
        <w:t>Given:</w:t>
      </w:r>
    </w:p>
    <w:p w14:paraId="49D5AF68">
      <w:pPr>
        <w:numPr>
          <w:ilvl w:val="0"/>
          <w:numId w:val="37"/>
        </w:numPr>
        <w:rPr>
          <w:color w:val="000000" w:themeColor="text1"/>
          <w:sz w:val="24"/>
          <w:szCs w:val="24"/>
          <w:lang w:val="en-IN"/>
        </w:rPr>
      </w:pPr>
      <w:r>
        <w:rPr>
          <w:color w:val="000000" w:themeColor="text1"/>
          <w:sz w:val="24"/>
          <w:szCs w:val="24"/>
          <w:lang w:val="en-IN"/>
        </w:rPr>
        <w:t xml:space="preserve">Physical storage = </w:t>
      </w:r>
      <w:r>
        <w:rPr>
          <w:b/>
          <w:bCs/>
          <w:color w:val="000000" w:themeColor="text1"/>
          <w:sz w:val="24"/>
          <w:szCs w:val="24"/>
          <w:lang w:val="en-IN"/>
        </w:rPr>
        <w:t>20 TB</w:t>
      </w:r>
    </w:p>
    <w:p w14:paraId="2DA3E2E3">
      <w:pPr>
        <w:numPr>
          <w:ilvl w:val="0"/>
          <w:numId w:val="37"/>
        </w:numPr>
        <w:rPr>
          <w:color w:val="000000" w:themeColor="text1"/>
          <w:sz w:val="24"/>
          <w:szCs w:val="24"/>
          <w:lang w:val="en-IN"/>
        </w:rPr>
      </w:pPr>
      <w:r>
        <w:rPr>
          <w:color w:val="000000" w:themeColor="text1"/>
          <w:sz w:val="24"/>
          <w:szCs w:val="24"/>
          <w:lang w:val="en-IN"/>
        </w:rPr>
        <w:t xml:space="preserve">Thin provisioning ratio = </w:t>
      </w:r>
      <w:r>
        <w:rPr>
          <w:b/>
          <w:bCs/>
          <w:color w:val="000000" w:themeColor="text1"/>
          <w:sz w:val="24"/>
          <w:szCs w:val="24"/>
          <w:lang w:val="en-IN"/>
        </w:rPr>
        <w:t>3 : 1</w:t>
      </w:r>
    </w:p>
    <w:p w14:paraId="1C243F89">
      <w:pPr>
        <w:numPr>
          <w:ilvl w:val="0"/>
          <w:numId w:val="37"/>
        </w:numPr>
        <w:rPr>
          <w:color w:val="000000" w:themeColor="text1"/>
          <w:sz w:val="24"/>
          <w:szCs w:val="24"/>
          <w:lang w:val="en-IN"/>
        </w:rPr>
      </w:pPr>
      <w:r>
        <w:rPr>
          <w:color w:val="000000" w:themeColor="text1"/>
          <w:sz w:val="24"/>
          <w:szCs w:val="24"/>
          <w:lang w:val="en-IN"/>
        </w:rPr>
        <w:t xml:space="preserve">Storage allocated per VM = </w:t>
      </w:r>
      <w:r>
        <w:rPr>
          <w:b/>
          <w:bCs/>
          <w:color w:val="000000" w:themeColor="text1"/>
          <w:sz w:val="24"/>
          <w:szCs w:val="24"/>
          <w:lang w:val="en-IN"/>
        </w:rPr>
        <w:t>500 GB</w:t>
      </w:r>
    </w:p>
    <w:p w14:paraId="6859A7D7">
      <w:pPr>
        <w:rPr>
          <w:b/>
          <w:bCs/>
          <w:color w:val="000000" w:themeColor="text1"/>
          <w:sz w:val="24"/>
          <w:szCs w:val="24"/>
          <w:lang w:val="en-IN"/>
        </w:rPr>
      </w:pPr>
      <w:r>
        <w:rPr>
          <w:b/>
          <w:bCs/>
          <w:color w:val="000000" w:themeColor="text1"/>
          <w:sz w:val="24"/>
          <w:szCs w:val="24"/>
          <w:lang w:val="en-IN"/>
        </w:rPr>
        <w:t>Step 1: Calculate the total virtual storage</w:t>
      </w:r>
    </w:p>
    <w:p w14:paraId="136B6BB0">
      <w:pPr>
        <w:rPr>
          <w:color w:val="000000" w:themeColor="text1"/>
          <w:sz w:val="24"/>
          <w:szCs w:val="24"/>
          <w:lang w:val="en-IN"/>
        </w:rPr>
      </w:pPr>
      <w:r>
        <w:rPr>
          <w:color w:val="000000" w:themeColor="text1"/>
          <w:sz w:val="24"/>
          <w:szCs w:val="24"/>
          <w:lang w:val="en-IN"/>
        </w:rPr>
        <w:t>Virtual Storage = Physical Storage × Thin Provisioning Ratio</w:t>
      </w:r>
    </w:p>
    <w:p w14:paraId="7DB81AF9">
      <w:pPr>
        <w:rPr>
          <w:color w:val="000000" w:themeColor="text1"/>
          <w:sz w:val="24"/>
          <w:szCs w:val="24"/>
          <w:lang w:val="en-IN"/>
        </w:rPr>
      </w:pPr>
      <w:r>
        <w:rPr>
          <w:color w:val="000000" w:themeColor="text1"/>
          <w:sz w:val="24"/>
          <w:szCs w:val="24"/>
          <w:lang w:val="en-IN"/>
        </w:rPr>
        <w:t>= 20 TB × 3</w:t>
      </w:r>
    </w:p>
    <w:p w14:paraId="42FDC637">
      <w:pPr>
        <w:rPr>
          <w:color w:val="000000" w:themeColor="text1"/>
          <w:sz w:val="24"/>
          <w:szCs w:val="24"/>
          <w:lang w:val="en-IN"/>
        </w:rPr>
      </w:pPr>
      <w:r>
        <w:rPr>
          <w:color w:val="000000" w:themeColor="text1"/>
          <w:sz w:val="24"/>
          <w:szCs w:val="24"/>
          <w:lang w:val="en-IN"/>
        </w:rPr>
        <w:t xml:space="preserve">= </w:t>
      </w:r>
      <w:r>
        <w:rPr>
          <w:b/>
          <w:bCs/>
          <w:color w:val="000000" w:themeColor="text1"/>
          <w:sz w:val="24"/>
          <w:szCs w:val="24"/>
          <w:lang w:val="en-IN"/>
        </w:rPr>
        <w:t>60 TB</w:t>
      </w:r>
    </w:p>
    <w:p w14:paraId="5A1351A0">
      <w:pPr>
        <w:rPr>
          <w:b/>
          <w:bCs/>
          <w:color w:val="000000" w:themeColor="text1"/>
          <w:sz w:val="24"/>
          <w:szCs w:val="24"/>
          <w:lang w:val="en-IN"/>
        </w:rPr>
      </w:pPr>
      <w:r>
        <w:rPr>
          <w:b/>
          <w:bCs/>
          <w:color w:val="000000" w:themeColor="text1"/>
          <w:sz w:val="24"/>
          <w:szCs w:val="24"/>
          <w:lang w:val="en-IN"/>
        </w:rPr>
        <w:t>Step 2: Convert TB into GB</w:t>
      </w:r>
    </w:p>
    <w:p w14:paraId="1CA61780">
      <w:pPr>
        <w:rPr>
          <w:color w:val="000000" w:themeColor="text1"/>
          <w:sz w:val="24"/>
          <w:szCs w:val="24"/>
          <w:lang w:val="en-IN"/>
        </w:rPr>
      </w:pPr>
      <w:r>
        <w:rPr>
          <w:color w:val="000000" w:themeColor="text1"/>
          <w:sz w:val="24"/>
          <w:szCs w:val="24"/>
          <w:lang w:val="en-IN"/>
        </w:rPr>
        <w:t>1 TB = 1000 GB</w:t>
      </w:r>
    </w:p>
    <w:p w14:paraId="1C58140F">
      <w:pPr>
        <w:rPr>
          <w:color w:val="000000" w:themeColor="text1"/>
          <w:sz w:val="24"/>
          <w:szCs w:val="24"/>
          <w:lang w:val="en-IN"/>
        </w:rPr>
      </w:pPr>
      <w:r>
        <w:rPr>
          <w:color w:val="000000" w:themeColor="text1"/>
          <w:sz w:val="24"/>
          <w:szCs w:val="24"/>
          <w:lang w:val="en-IN"/>
        </w:rPr>
        <w:t>60 TB = 60 × 1000</w:t>
      </w:r>
    </w:p>
    <w:p w14:paraId="4C5FD2C4">
      <w:pPr>
        <w:rPr>
          <w:color w:val="000000" w:themeColor="text1"/>
          <w:sz w:val="24"/>
          <w:szCs w:val="24"/>
          <w:lang w:val="en-IN"/>
        </w:rPr>
      </w:pPr>
      <w:r>
        <w:rPr>
          <w:color w:val="000000" w:themeColor="text1"/>
          <w:sz w:val="24"/>
          <w:szCs w:val="24"/>
          <w:lang w:val="en-IN"/>
        </w:rPr>
        <w:t xml:space="preserve">= </w:t>
      </w:r>
      <w:r>
        <w:rPr>
          <w:b/>
          <w:bCs/>
          <w:color w:val="000000" w:themeColor="text1"/>
          <w:sz w:val="24"/>
          <w:szCs w:val="24"/>
          <w:lang w:val="en-IN"/>
        </w:rPr>
        <w:t>60,000 GB</w:t>
      </w:r>
    </w:p>
    <w:p w14:paraId="6D6CBB00">
      <w:pPr>
        <w:rPr>
          <w:b/>
          <w:bCs/>
          <w:color w:val="000000" w:themeColor="text1"/>
          <w:sz w:val="24"/>
          <w:szCs w:val="24"/>
          <w:lang w:val="en-IN"/>
        </w:rPr>
      </w:pPr>
      <w:r>
        <w:rPr>
          <w:b/>
          <w:bCs/>
          <w:color w:val="000000" w:themeColor="text1"/>
          <w:sz w:val="24"/>
          <w:szCs w:val="24"/>
          <w:lang w:val="en-IN"/>
        </w:rPr>
        <w:t>Step 3: Calculate the maximum number of VMs</w:t>
      </w:r>
    </w:p>
    <w:p w14:paraId="1DC29DA6">
      <w:pPr>
        <w:rPr>
          <w:color w:val="000000" w:themeColor="text1"/>
          <w:sz w:val="24"/>
          <w:szCs w:val="24"/>
          <w:lang w:val="en-IN"/>
        </w:rPr>
      </w:pPr>
      <w:r>
        <w:rPr>
          <w:color w:val="000000" w:themeColor="text1"/>
          <w:sz w:val="24"/>
          <w:szCs w:val="24"/>
          <w:lang w:val="en-IN"/>
        </w:rPr>
        <w:t>Number of VMs = Total Virtual Storage ÷ Storage per VM</w:t>
      </w:r>
    </w:p>
    <w:p w14:paraId="602DE4AF">
      <w:pPr>
        <w:rPr>
          <w:color w:val="000000" w:themeColor="text1"/>
          <w:sz w:val="24"/>
          <w:szCs w:val="24"/>
          <w:lang w:val="en-IN"/>
        </w:rPr>
      </w:pPr>
      <w:r>
        <w:rPr>
          <w:color w:val="000000" w:themeColor="text1"/>
          <w:sz w:val="24"/>
          <w:szCs w:val="24"/>
          <w:lang w:val="en-IN"/>
        </w:rPr>
        <w:t>= 60,000 GB ÷ 500 GB</w:t>
      </w:r>
    </w:p>
    <w:p w14:paraId="0988C23F">
      <w:pPr>
        <w:rPr>
          <w:color w:val="000000" w:themeColor="text1"/>
          <w:sz w:val="24"/>
          <w:szCs w:val="24"/>
          <w:lang w:val="en-IN"/>
        </w:rPr>
      </w:pPr>
      <w:r>
        <w:rPr>
          <w:color w:val="000000" w:themeColor="text1"/>
          <w:sz w:val="24"/>
          <w:szCs w:val="24"/>
          <w:lang w:val="en-IN"/>
        </w:rPr>
        <w:t xml:space="preserve">= </w:t>
      </w:r>
      <w:r>
        <w:rPr>
          <w:b/>
          <w:bCs/>
          <w:color w:val="000000" w:themeColor="text1"/>
          <w:sz w:val="24"/>
          <w:szCs w:val="24"/>
          <w:lang w:val="en-IN"/>
        </w:rPr>
        <w:t>120 VMs</w:t>
      </w:r>
    </w:p>
    <w:p w14:paraId="70FB7026">
      <w:pPr>
        <w:rPr>
          <w:b/>
          <w:bCs/>
          <w:color w:val="000000" w:themeColor="text1"/>
          <w:sz w:val="24"/>
          <w:szCs w:val="24"/>
          <w:lang w:val="en-IN"/>
        </w:rPr>
      </w:pPr>
      <w:r>
        <w:rPr>
          <w:b/>
          <w:bCs/>
          <w:color w:val="000000" w:themeColor="text1"/>
          <w:sz w:val="24"/>
          <w:szCs w:val="24"/>
          <w:lang w:val="en-IN"/>
        </w:rPr>
        <w:t>Analysis:</w:t>
      </w:r>
    </w:p>
    <w:p w14:paraId="638DC4FE">
      <w:pPr>
        <w:rPr>
          <w:color w:val="000000" w:themeColor="text1"/>
          <w:sz w:val="24"/>
          <w:szCs w:val="24"/>
          <w:lang w:val="en-IN"/>
        </w:rPr>
      </w:pPr>
      <w:r>
        <w:rPr>
          <w:color w:val="000000" w:themeColor="text1"/>
          <w:sz w:val="24"/>
          <w:szCs w:val="24"/>
          <w:lang w:val="en-IN"/>
        </w:rPr>
        <w:t>Thin provisioning allows more virtual storage to be allocated than the available physical storage because storage is assigned only when it is actually used. This improves storage utilization and reduces storage wastage. However, if many VMs start using their full allocated storage at the same time, the physical storage may become full, which can affect system performance.</w:t>
      </w:r>
    </w:p>
    <w:p w14:paraId="5ECE2ED0">
      <w:pPr>
        <w:rPr>
          <w:b/>
          <w:bCs/>
          <w:color w:val="000000" w:themeColor="text1"/>
          <w:sz w:val="24"/>
          <w:szCs w:val="24"/>
          <w:lang w:val="en-IN"/>
        </w:rPr>
      </w:pPr>
      <w:r>
        <w:rPr>
          <w:b/>
          <w:bCs/>
          <w:color w:val="000000" w:themeColor="text1"/>
          <w:sz w:val="24"/>
          <w:szCs w:val="24"/>
          <w:lang w:val="en-IN"/>
        </w:rPr>
        <w:t>Conclusion:</w:t>
      </w:r>
    </w:p>
    <w:p w14:paraId="10BB62EE">
      <w:pPr>
        <w:rPr>
          <w:color w:val="000000" w:themeColor="text1"/>
          <w:sz w:val="24"/>
          <w:szCs w:val="24"/>
          <w:lang w:val="en-IN"/>
        </w:rPr>
      </w:pPr>
      <w:r>
        <w:rPr>
          <w:b/>
          <w:bCs/>
          <w:color w:val="000000" w:themeColor="text1"/>
          <w:sz w:val="24"/>
          <w:szCs w:val="24"/>
          <w:lang w:val="en-IN"/>
        </w:rPr>
        <w:t>The maximum number of VMs that can be provisioned is 120.</w:t>
      </w:r>
    </w:p>
    <w:p w14:paraId="136A5626">
      <w:pPr>
        <w:rPr>
          <w:color w:val="000000" w:themeColor="text1"/>
          <w:sz w:val="24"/>
          <w:szCs w:val="24"/>
          <w:lang w:val="en-IN"/>
        </w:rPr>
      </w:pPr>
      <w:r>
        <w:rPr>
          <w:color w:val="000000" w:themeColor="text1"/>
          <w:sz w:val="24"/>
          <w:szCs w:val="24"/>
          <w:lang w:val="en-IN"/>
        </w:rPr>
        <w:t>Thin provisioning improves storage efficiency, but the storage usage should be monitored regularly to avoid running out of physical storage.</w:t>
      </w:r>
    </w:p>
    <w:p w14:paraId="140DBE1C">
      <w:pPr>
        <w:rPr>
          <w:b/>
          <w:bCs/>
          <w:color w:val="000000" w:themeColor="text1"/>
          <w:sz w:val="24"/>
          <w:szCs w:val="24"/>
          <w:lang w:val="en-IN"/>
        </w:rPr>
      </w:pPr>
      <w:r>
        <w:rPr>
          <w:color w:val="000000" w:themeColor="text1"/>
          <w:sz w:val="24"/>
          <w:szCs w:val="24"/>
          <w:lang w:val="en-IN"/>
        </w:rPr>
        <w:t>3)</w:t>
      </w:r>
      <w:r>
        <w:rPr>
          <w:b/>
          <w:bCs/>
          <w:color w:val="000000" w:themeColor="text1"/>
          <w:sz w:val="24"/>
          <w:szCs w:val="24"/>
          <w:lang w:val="en-IN"/>
        </w:rPr>
        <w:t>Introduction:</w:t>
      </w:r>
    </w:p>
    <w:p w14:paraId="03D8E5C6">
      <w:pPr>
        <w:rPr>
          <w:color w:val="000000" w:themeColor="text1"/>
          <w:sz w:val="24"/>
          <w:szCs w:val="24"/>
          <w:lang w:val="en-IN"/>
        </w:rPr>
      </w:pPr>
      <w:r>
        <w:rPr>
          <w:color w:val="000000" w:themeColor="text1"/>
          <w:sz w:val="24"/>
          <w:szCs w:val="24"/>
          <w:lang w:val="en-IN"/>
        </w:rPr>
        <w:t>Multi-tenancy is a cloud computing model where multiple customers (tenants) share the same physical server while using separate virtual machines (VMs). Virtualization provides isolation between tenants, but it also introduces certain security risks.</w:t>
      </w:r>
    </w:p>
    <w:p w14:paraId="3E1F6A5C">
      <w:pPr>
        <w:rPr>
          <w:b/>
          <w:bCs/>
          <w:color w:val="000000" w:themeColor="text1"/>
          <w:sz w:val="24"/>
          <w:szCs w:val="24"/>
          <w:lang w:val="en-IN"/>
        </w:rPr>
      </w:pPr>
      <w:r>
        <w:rPr>
          <w:b/>
          <w:bCs/>
          <w:color w:val="000000" w:themeColor="text1"/>
          <w:sz w:val="24"/>
          <w:szCs w:val="24"/>
          <w:lang w:val="en-IN"/>
        </w:rPr>
        <w:t>Virtualization Enables Isolation:</w:t>
      </w:r>
    </w:p>
    <w:p w14:paraId="6418D452">
      <w:pPr>
        <w:numPr>
          <w:ilvl w:val="0"/>
          <w:numId w:val="38"/>
        </w:numPr>
        <w:rPr>
          <w:color w:val="000000" w:themeColor="text1"/>
          <w:sz w:val="24"/>
          <w:szCs w:val="24"/>
          <w:lang w:val="en-IN"/>
        </w:rPr>
      </w:pPr>
      <w:r>
        <w:rPr>
          <w:color w:val="000000" w:themeColor="text1"/>
          <w:sz w:val="24"/>
          <w:szCs w:val="24"/>
          <w:lang w:val="en-IN"/>
        </w:rPr>
        <w:t xml:space="preserve">Each tenant runs in a separate Virtual Machine (VM). </w:t>
      </w:r>
    </w:p>
    <w:p w14:paraId="5D3AB848">
      <w:pPr>
        <w:numPr>
          <w:ilvl w:val="0"/>
          <w:numId w:val="38"/>
        </w:numPr>
        <w:rPr>
          <w:color w:val="000000" w:themeColor="text1"/>
          <w:sz w:val="24"/>
          <w:szCs w:val="24"/>
          <w:lang w:val="en-IN"/>
        </w:rPr>
      </w:pPr>
      <w:r>
        <w:rPr>
          <w:color w:val="000000" w:themeColor="text1"/>
          <w:sz w:val="24"/>
          <w:szCs w:val="24"/>
          <w:lang w:val="en-IN"/>
        </w:rPr>
        <w:t xml:space="preserve">Resources such as CPU, memory, and storage are logically separated. </w:t>
      </w:r>
    </w:p>
    <w:p w14:paraId="1AA5D01D">
      <w:pPr>
        <w:numPr>
          <w:ilvl w:val="0"/>
          <w:numId w:val="38"/>
        </w:numPr>
        <w:rPr>
          <w:color w:val="000000" w:themeColor="text1"/>
          <w:sz w:val="24"/>
          <w:szCs w:val="24"/>
          <w:lang w:val="en-IN"/>
        </w:rPr>
      </w:pPr>
      <w:r>
        <w:rPr>
          <w:color w:val="000000" w:themeColor="text1"/>
          <w:sz w:val="24"/>
          <w:szCs w:val="24"/>
          <w:lang w:val="en-IN"/>
        </w:rPr>
        <w:t xml:space="preserve">One tenant cannot directly access another tenant's operating system or applications. </w:t>
      </w:r>
    </w:p>
    <w:p w14:paraId="4D11E170">
      <w:pPr>
        <w:numPr>
          <w:ilvl w:val="0"/>
          <w:numId w:val="38"/>
        </w:numPr>
        <w:rPr>
          <w:color w:val="000000" w:themeColor="text1"/>
          <w:sz w:val="24"/>
          <w:szCs w:val="24"/>
          <w:lang w:val="en-IN"/>
        </w:rPr>
      </w:pPr>
      <w:r>
        <w:rPr>
          <w:color w:val="000000" w:themeColor="text1"/>
          <w:sz w:val="24"/>
          <w:szCs w:val="24"/>
          <w:lang w:val="en-IN"/>
        </w:rPr>
        <w:t xml:space="preserve">This improves resource utilization while maintaining basic security. </w:t>
      </w:r>
    </w:p>
    <w:p w14:paraId="678EC0A1">
      <w:pPr>
        <w:rPr>
          <w:b/>
          <w:bCs/>
          <w:color w:val="000000" w:themeColor="text1"/>
          <w:sz w:val="24"/>
          <w:szCs w:val="24"/>
          <w:lang w:val="en-IN"/>
        </w:rPr>
      </w:pPr>
      <w:r>
        <w:rPr>
          <w:b/>
          <w:bCs/>
          <w:color w:val="000000" w:themeColor="text1"/>
          <w:sz w:val="24"/>
          <w:szCs w:val="24"/>
          <w:lang w:val="en-IN"/>
        </w:rPr>
        <w:t>How Virtualization Can Weaken Isolation:</w:t>
      </w:r>
    </w:p>
    <w:p w14:paraId="3D6A1F54">
      <w:pPr>
        <w:rPr>
          <w:color w:val="000000" w:themeColor="text1"/>
          <w:sz w:val="24"/>
          <w:szCs w:val="24"/>
          <w:lang w:val="en-IN"/>
        </w:rPr>
      </w:pPr>
      <w:r>
        <w:rPr>
          <w:color w:val="000000" w:themeColor="text1"/>
          <w:sz w:val="24"/>
          <w:szCs w:val="24"/>
          <w:lang w:val="en-IN"/>
        </w:rPr>
        <w:t>Even though VMs are isolated, some security issues may occur, such as:</w:t>
      </w:r>
    </w:p>
    <w:p w14:paraId="59FCE58D">
      <w:pPr>
        <w:numPr>
          <w:ilvl w:val="0"/>
          <w:numId w:val="39"/>
        </w:numPr>
        <w:rPr>
          <w:color w:val="000000" w:themeColor="text1"/>
          <w:sz w:val="24"/>
          <w:szCs w:val="24"/>
          <w:lang w:val="en-IN"/>
        </w:rPr>
      </w:pPr>
      <w:r>
        <w:rPr>
          <w:b/>
          <w:bCs/>
          <w:color w:val="000000" w:themeColor="text1"/>
          <w:sz w:val="24"/>
          <w:szCs w:val="24"/>
          <w:lang w:val="en-IN"/>
        </w:rPr>
        <w:t>Hypervisor attacks:</w:t>
      </w:r>
      <w:r>
        <w:rPr>
          <w:color w:val="000000" w:themeColor="text1"/>
          <w:sz w:val="24"/>
          <w:szCs w:val="24"/>
          <w:lang w:val="en-IN"/>
        </w:rPr>
        <w:t xml:space="preserve"> If the hypervisor is compromised, all VMs on the host may be affected. </w:t>
      </w:r>
    </w:p>
    <w:p w14:paraId="28D76E5F">
      <w:pPr>
        <w:numPr>
          <w:ilvl w:val="0"/>
          <w:numId w:val="39"/>
        </w:numPr>
        <w:rPr>
          <w:color w:val="000000" w:themeColor="text1"/>
          <w:sz w:val="24"/>
          <w:szCs w:val="24"/>
          <w:lang w:val="en-IN"/>
        </w:rPr>
      </w:pPr>
      <w:r>
        <w:rPr>
          <w:b/>
          <w:bCs/>
          <w:color w:val="000000" w:themeColor="text1"/>
          <w:sz w:val="24"/>
          <w:szCs w:val="24"/>
          <w:lang w:val="en-IN"/>
        </w:rPr>
        <w:t>VM Escape:</w:t>
      </w:r>
      <w:r>
        <w:rPr>
          <w:color w:val="000000" w:themeColor="text1"/>
          <w:sz w:val="24"/>
          <w:szCs w:val="24"/>
          <w:lang w:val="en-IN"/>
        </w:rPr>
        <w:t xml:space="preserve"> A malicious VM may escape its virtual environment and access the host system. </w:t>
      </w:r>
    </w:p>
    <w:p w14:paraId="51CF0DB6">
      <w:pPr>
        <w:numPr>
          <w:ilvl w:val="0"/>
          <w:numId w:val="39"/>
        </w:numPr>
        <w:rPr>
          <w:color w:val="000000" w:themeColor="text1"/>
          <w:sz w:val="24"/>
          <w:szCs w:val="24"/>
          <w:lang w:val="en-IN"/>
        </w:rPr>
      </w:pPr>
      <w:r>
        <w:rPr>
          <w:b/>
          <w:bCs/>
          <w:color w:val="000000" w:themeColor="text1"/>
          <w:sz w:val="24"/>
          <w:szCs w:val="24"/>
          <w:lang w:val="en-IN"/>
        </w:rPr>
        <w:t>Data Leakage:</w:t>
      </w:r>
      <w:r>
        <w:rPr>
          <w:color w:val="000000" w:themeColor="text1"/>
          <w:sz w:val="24"/>
          <w:szCs w:val="24"/>
          <w:lang w:val="en-IN"/>
        </w:rPr>
        <w:t xml:space="preserve"> Shared resources may expose sensitive information between tenants. </w:t>
      </w:r>
    </w:p>
    <w:p w14:paraId="53D6FC14">
      <w:pPr>
        <w:numPr>
          <w:ilvl w:val="0"/>
          <w:numId w:val="39"/>
        </w:numPr>
        <w:rPr>
          <w:color w:val="000000" w:themeColor="text1"/>
          <w:sz w:val="24"/>
          <w:szCs w:val="24"/>
          <w:lang w:val="en-IN"/>
        </w:rPr>
      </w:pPr>
      <w:r>
        <w:rPr>
          <w:b/>
          <w:bCs/>
          <w:color w:val="000000" w:themeColor="text1"/>
          <w:sz w:val="24"/>
          <w:szCs w:val="24"/>
          <w:lang w:val="en-IN"/>
        </w:rPr>
        <w:t>Side-Channel Attacks:</w:t>
      </w:r>
      <w:r>
        <w:rPr>
          <w:color w:val="000000" w:themeColor="text1"/>
          <w:sz w:val="24"/>
          <w:szCs w:val="24"/>
          <w:lang w:val="en-IN"/>
        </w:rPr>
        <w:t xml:space="preserve"> Attackers may obtain information by observing shared hardware resources like CPU cache. </w:t>
      </w:r>
    </w:p>
    <w:p w14:paraId="30134B87">
      <w:pPr>
        <w:rPr>
          <w:b/>
          <w:bCs/>
          <w:color w:val="000000" w:themeColor="text1"/>
          <w:sz w:val="24"/>
          <w:szCs w:val="24"/>
          <w:lang w:val="en-IN"/>
        </w:rPr>
      </w:pPr>
      <w:r>
        <w:rPr>
          <w:b/>
          <w:bCs/>
          <w:color w:val="000000" w:themeColor="text1"/>
          <w:sz w:val="24"/>
          <w:szCs w:val="24"/>
          <w:lang w:val="en-IN"/>
        </w:rPr>
        <w:t>Methods to Strengthen Tenant Separation:</w:t>
      </w:r>
    </w:p>
    <w:p w14:paraId="6422F153">
      <w:pPr>
        <w:rPr>
          <w:color w:val="000000" w:themeColor="text1"/>
          <w:sz w:val="24"/>
          <w:szCs w:val="24"/>
          <w:lang w:val="en-IN"/>
        </w:rPr>
      </w:pPr>
      <w:r>
        <w:rPr>
          <w:color w:val="000000" w:themeColor="text1"/>
          <w:sz w:val="24"/>
          <w:szCs w:val="24"/>
          <w:lang w:val="en-IN"/>
        </w:rPr>
        <w:t>To improve security in a multi-tenant cloud environment, the following methods can be used:</w:t>
      </w:r>
    </w:p>
    <w:p w14:paraId="38650EF1">
      <w:pPr>
        <w:numPr>
          <w:ilvl w:val="0"/>
          <w:numId w:val="40"/>
        </w:numPr>
        <w:rPr>
          <w:color w:val="000000" w:themeColor="text1"/>
          <w:sz w:val="24"/>
          <w:szCs w:val="24"/>
          <w:lang w:val="en-IN"/>
        </w:rPr>
      </w:pPr>
      <w:r>
        <w:rPr>
          <w:color w:val="000000" w:themeColor="text1"/>
          <w:sz w:val="24"/>
          <w:szCs w:val="24"/>
          <w:lang w:val="en-IN"/>
        </w:rPr>
        <w:t xml:space="preserve">Use a secure and updated hypervisor. </w:t>
      </w:r>
    </w:p>
    <w:p w14:paraId="15568AC3">
      <w:pPr>
        <w:numPr>
          <w:ilvl w:val="0"/>
          <w:numId w:val="40"/>
        </w:numPr>
        <w:rPr>
          <w:color w:val="000000" w:themeColor="text1"/>
          <w:sz w:val="24"/>
          <w:szCs w:val="24"/>
          <w:lang w:val="en-IN"/>
        </w:rPr>
      </w:pPr>
      <w:r>
        <w:rPr>
          <w:color w:val="000000" w:themeColor="text1"/>
          <w:sz w:val="24"/>
          <w:szCs w:val="24"/>
          <w:lang w:val="en-IN"/>
        </w:rPr>
        <w:t xml:space="preserve">Encrypt data during storage and transmission. </w:t>
      </w:r>
    </w:p>
    <w:p w14:paraId="27020C8E">
      <w:pPr>
        <w:numPr>
          <w:ilvl w:val="0"/>
          <w:numId w:val="40"/>
        </w:numPr>
        <w:rPr>
          <w:color w:val="000000" w:themeColor="text1"/>
          <w:sz w:val="24"/>
          <w:szCs w:val="24"/>
          <w:lang w:val="en-IN"/>
        </w:rPr>
      </w:pPr>
      <w:r>
        <w:rPr>
          <w:color w:val="000000" w:themeColor="text1"/>
          <w:sz w:val="24"/>
          <w:szCs w:val="24"/>
          <w:lang w:val="en-IN"/>
        </w:rPr>
        <w:t xml:space="preserve">Implement Multi-Factor Authentication (MFA). </w:t>
      </w:r>
    </w:p>
    <w:p w14:paraId="1B3F44A1">
      <w:pPr>
        <w:numPr>
          <w:ilvl w:val="0"/>
          <w:numId w:val="40"/>
        </w:numPr>
        <w:rPr>
          <w:color w:val="000000" w:themeColor="text1"/>
          <w:sz w:val="24"/>
          <w:szCs w:val="24"/>
          <w:lang w:val="en-IN"/>
        </w:rPr>
      </w:pPr>
      <w:r>
        <w:rPr>
          <w:color w:val="000000" w:themeColor="text1"/>
          <w:sz w:val="24"/>
          <w:szCs w:val="24"/>
          <w:lang w:val="en-IN"/>
        </w:rPr>
        <w:t xml:space="preserve">Use Virtual LANs (VLANs) to isolate network traffic. </w:t>
      </w:r>
    </w:p>
    <w:p w14:paraId="3E4C1D2B">
      <w:pPr>
        <w:numPr>
          <w:ilvl w:val="0"/>
          <w:numId w:val="40"/>
        </w:numPr>
        <w:rPr>
          <w:color w:val="000000" w:themeColor="text1"/>
          <w:sz w:val="24"/>
          <w:szCs w:val="24"/>
          <w:lang w:val="en-IN"/>
        </w:rPr>
      </w:pPr>
      <w:r>
        <w:rPr>
          <w:color w:val="000000" w:themeColor="text1"/>
          <w:sz w:val="24"/>
          <w:szCs w:val="24"/>
          <w:lang w:val="en-IN"/>
        </w:rPr>
        <w:t xml:space="preserve">Deploy firewalls and Intrusion Detection Systems (IDS). </w:t>
      </w:r>
    </w:p>
    <w:p w14:paraId="56357AE3">
      <w:pPr>
        <w:numPr>
          <w:ilvl w:val="0"/>
          <w:numId w:val="40"/>
        </w:numPr>
        <w:rPr>
          <w:color w:val="000000" w:themeColor="text1"/>
          <w:sz w:val="24"/>
          <w:szCs w:val="24"/>
          <w:lang w:val="en-IN"/>
        </w:rPr>
      </w:pPr>
      <w:r>
        <w:rPr>
          <w:color w:val="000000" w:themeColor="text1"/>
          <w:sz w:val="24"/>
          <w:szCs w:val="24"/>
          <w:lang w:val="en-IN"/>
        </w:rPr>
        <w:t xml:space="preserve">Regularly monitor and update cloud infrastructure. </w:t>
      </w:r>
    </w:p>
    <w:p w14:paraId="63D8A91E">
      <w:pPr>
        <w:numPr>
          <w:ilvl w:val="0"/>
          <w:numId w:val="40"/>
        </w:numPr>
        <w:rPr>
          <w:color w:val="000000" w:themeColor="text1"/>
          <w:sz w:val="24"/>
          <w:szCs w:val="24"/>
          <w:lang w:val="en-IN"/>
        </w:rPr>
      </w:pPr>
      <w:r>
        <w:rPr>
          <w:color w:val="000000" w:themeColor="text1"/>
          <w:sz w:val="24"/>
          <w:szCs w:val="24"/>
          <w:lang w:val="en-IN"/>
        </w:rPr>
        <w:t xml:space="preserve">Apply strict access control policies for users. </w:t>
      </w:r>
    </w:p>
    <w:p w14:paraId="7BE2C3C3">
      <w:pPr>
        <w:rPr>
          <w:b/>
          <w:bCs/>
          <w:color w:val="000000" w:themeColor="text1"/>
          <w:sz w:val="24"/>
          <w:szCs w:val="24"/>
          <w:lang w:val="en-IN"/>
        </w:rPr>
      </w:pPr>
      <w:r>
        <w:rPr>
          <w:b/>
          <w:bCs/>
          <w:color w:val="000000" w:themeColor="text1"/>
          <w:sz w:val="24"/>
          <w:szCs w:val="24"/>
          <w:lang w:val="en-IN"/>
        </w:rPr>
        <w:t>Conclusion:</w:t>
      </w:r>
    </w:p>
    <w:p w14:paraId="0721409F">
      <w:pPr>
        <w:rPr>
          <w:color w:val="000000" w:themeColor="text1"/>
          <w:sz w:val="24"/>
          <w:szCs w:val="24"/>
          <w:lang w:val="en-IN"/>
        </w:rPr>
      </w:pPr>
      <w:r>
        <w:rPr>
          <w:color w:val="000000" w:themeColor="text1"/>
          <w:sz w:val="24"/>
          <w:szCs w:val="24"/>
          <w:lang w:val="en-IN"/>
        </w:rPr>
        <w:t>Virtualization provides efficient resource sharing and tenant isolation in cloud datacenters. However, security risks such as hypervisor attacks, VM escape, and data leakage can weaken isolation. These risks can be reduced by using strong security mechanisms like encryption, secure hypervisors, network isolation, firewalls, and continuous monitoring. Therefore, proper security practices are essential to maintain safe tenant separation in cloud environments.</w:t>
      </w:r>
    </w:p>
    <w:p w14:paraId="6F42FDF2">
      <w:pPr>
        <w:rPr>
          <w:b/>
          <w:bCs/>
          <w:color w:val="000000" w:themeColor="text1"/>
          <w:sz w:val="24"/>
          <w:szCs w:val="24"/>
          <w:lang w:val="en-IN"/>
        </w:rPr>
      </w:pPr>
      <w:r>
        <w:rPr>
          <w:color w:val="000000" w:themeColor="text1"/>
          <w:sz w:val="24"/>
          <w:szCs w:val="24"/>
          <w:lang w:val="en-IN"/>
        </w:rPr>
        <w:t>4)</w:t>
      </w:r>
      <w:r>
        <w:rPr>
          <w:b/>
          <w:bCs/>
          <w:color w:val="000000" w:themeColor="text1"/>
          <w:sz w:val="24"/>
          <w:szCs w:val="24"/>
          <w:lang w:val="en-IN"/>
        </w:rPr>
        <w:t>Introduction:</w:t>
      </w:r>
    </w:p>
    <w:p w14:paraId="0052D8AF">
      <w:pPr>
        <w:rPr>
          <w:color w:val="000000" w:themeColor="text1"/>
          <w:sz w:val="24"/>
          <w:szCs w:val="24"/>
          <w:lang w:val="en-IN"/>
        </w:rPr>
      </w:pPr>
      <w:r>
        <w:rPr>
          <w:color w:val="000000" w:themeColor="text1"/>
          <w:sz w:val="24"/>
          <w:szCs w:val="24"/>
          <w:lang w:val="en-IN"/>
        </w:rPr>
        <w:t>Service-Oriented Architecture (SOA) is a software design approach in which applications communicate with each other through services. It helps different cloud platforms work together, even if they are developed using different programming languages or operating systems.</w:t>
      </w:r>
    </w:p>
    <w:p w14:paraId="08DBA503">
      <w:pPr>
        <w:rPr>
          <w:b/>
          <w:bCs/>
          <w:color w:val="000000" w:themeColor="text1"/>
          <w:sz w:val="24"/>
          <w:szCs w:val="24"/>
          <w:lang w:val="en-IN"/>
        </w:rPr>
      </w:pPr>
      <w:r>
        <w:rPr>
          <w:b/>
          <w:bCs/>
          <w:color w:val="000000" w:themeColor="text1"/>
          <w:sz w:val="24"/>
          <w:szCs w:val="24"/>
          <w:lang w:val="en-IN"/>
        </w:rPr>
        <w:t>Role of SOA in Cloud Interoperability:</w:t>
      </w:r>
    </w:p>
    <w:p w14:paraId="3261201D">
      <w:pPr>
        <w:numPr>
          <w:ilvl w:val="0"/>
          <w:numId w:val="41"/>
        </w:numPr>
        <w:rPr>
          <w:color w:val="000000" w:themeColor="text1"/>
          <w:sz w:val="24"/>
          <w:szCs w:val="24"/>
          <w:lang w:val="en-IN"/>
        </w:rPr>
      </w:pPr>
      <w:r>
        <w:rPr>
          <w:color w:val="000000" w:themeColor="text1"/>
          <w:sz w:val="24"/>
          <w:szCs w:val="24"/>
          <w:lang w:val="en-IN"/>
        </w:rPr>
        <w:t xml:space="preserve">SOA enables communication between different cloud platforms. </w:t>
      </w:r>
    </w:p>
    <w:p w14:paraId="6AD105A0">
      <w:pPr>
        <w:numPr>
          <w:ilvl w:val="0"/>
          <w:numId w:val="41"/>
        </w:numPr>
        <w:rPr>
          <w:color w:val="000000" w:themeColor="text1"/>
          <w:sz w:val="24"/>
          <w:szCs w:val="24"/>
          <w:lang w:val="en-IN"/>
        </w:rPr>
      </w:pPr>
      <w:r>
        <w:rPr>
          <w:color w:val="000000" w:themeColor="text1"/>
          <w:sz w:val="24"/>
          <w:szCs w:val="24"/>
          <w:lang w:val="en-IN"/>
        </w:rPr>
        <w:t xml:space="preserve">It allows services to be reused in different applications. </w:t>
      </w:r>
    </w:p>
    <w:p w14:paraId="39AB1880">
      <w:pPr>
        <w:numPr>
          <w:ilvl w:val="0"/>
          <w:numId w:val="41"/>
        </w:numPr>
        <w:rPr>
          <w:color w:val="000000" w:themeColor="text1"/>
          <w:sz w:val="24"/>
          <w:szCs w:val="24"/>
          <w:lang w:val="en-IN"/>
        </w:rPr>
      </w:pPr>
      <w:r>
        <w:rPr>
          <w:color w:val="000000" w:themeColor="text1"/>
          <w:sz w:val="24"/>
          <w:szCs w:val="24"/>
          <w:lang w:val="en-IN"/>
        </w:rPr>
        <w:t xml:space="preserve">It supports easy integration of applications from different vendors. </w:t>
      </w:r>
    </w:p>
    <w:p w14:paraId="303A1D5B">
      <w:pPr>
        <w:numPr>
          <w:ilvl w:val="0"/>
          <w:numId w:val="41"/>
        </w:numPr>
        <w:rPr>
          <w:color w:val="000000" w:themeColor="text1"/>
          <w:sz w:val="24"/>
          <w:szCs w:val="24"/>
          <w:lang w:val="en-IN"/>
        </w:rPr>
      </w:pPr>
      <w:r>
        <w:rPr>
          <w:color w:val="000000" w:themeColor="text1"/>
          <w:sz w:val="24"/>
          <w:szCs w:val="24"/>
          <w:lang w:val="en-IN"/>
        </w:rPr>
        <w:t xml:space="preserve">It improves scalability and flexibility by using independent services. </w:t>
      </w:r>
    </w:p>
    <w:p w14:paraId="7B966015">
      <w:pPr>
        <w:numPr>
          <w:ilvl w:val="0"/>
          <w:numId w:val="41"/>
        </w:numPr>
        <w:rPr>
          <w:color w:val="000000" w:themeColor="text1"/>
          <w:sz w:val="24"/>
          <w:szCs w:val="24"/>
          <w:lang w:val="en-IN"/>
        </w:rPr>
      </w:pPr>
      <w:r>
        <w:rPr>
          <w:color w:val="000000" w:themeColor="text1"/>
          <w:sz w:val="24"/>
          <w:szCs w:val="24"/>
          <w:lang w:val="en-IN"/>
        </w:rPr>
        <w:t xml:space="preserve">It reduces dependency between applications through loose coupling. </w:t>
      </w:r>
    </w:p>
    <w:p w14:paraId="14D7D013">
      <w:pPr>
        <w:rPr>
          <w:b/>
          <w:bCs/>
          <w:color w:val="000000" w:themeColor="text1"/>
          <w:sz w:val="24"/>
          <w:szCs w:val="24"/>
          <w:lang w:val="en-IN"/>
        </w:rPr>
      </w:pPr>
      <w:r>
        <w:rPr>
          <w:b/>
          <w:bCs/>
          <w:color w:val="000000" w:themeColor="text1"/>
          <w:sz w:val="24"/>
          <w:szCs w:val="24"/>
          <w:lang w:val="en-IN"/>
        </w:rPr>
        <w:t>Challenges and Solutions:</w:t>
      </w:r>
    </w:p>
    <w:p w14:paraId="0F0BC353">
      <w:pPr>
        <w:rPr>
          <w:color w:val="000000" w:themeColor="text1"/>
          <w:sz w:val="24"/>
          <w:szCs w:val="24"/>
          <w:lang w:val="en-IN"/>
        </w:rPr>
      </w:pPr>
      <w:r>
        <w:rPr>
          <w:b/>
          <w:bCs/>
          <w:color w:val="000000" w:themeColor="text1"/>
          <w:sz w:val="24"/>
          <w:szCs w:val="24"/>
          <w:lang w:val="en-IN"/>
        </w:rPr>
        <w:t>1. Service Latency</w:t>
      </w:r>
    </w:p>
    <w:p w14:paraId="32F6960C">
      <w:pPr>
        <w:rPr>
          <w:color w:val="000000" w:themeColor="text1"/>
          <w:sz w:val="24"/>
          <w:szCs w:val="24"/>
          <w:lang w:val="en-IN"/>
        </w:rPr>
      </w:pPr>
      <w:r>
        <w:rPr>
          <w:b/>
          <w:bCs/>
          <w:color w:val="000000" w:themeColor="text1"/>
          <w:sz w:val="24"/>
          <w:szCs w:val="24"/>
          <w:lang w:val="en-IN"/>
        </w:rPr>
        <w:t>Challenge:</w:t>
      </w:r>
      <w:r>
        <w:rPr>
          <w:color w:val="000000" w:themeColor="text1"/>
          <w:sz w:val="24"/>
          <w:szCs w:val="24"/>
          <w:lang w:val="en-IN"/>
        </w:rPr>
        <w:br w:type="textWrapping"/>
      </w:r>
      <w:r>
        <w:rPr>
          <w:color w:val="000000" w:themeColor="text1"/>
          <w:sz w:val="24"/>
          <w:szCs w:val="24"/>
          <w:lang w:val="en-IN"/>
        </w:rPr>
        <w:t>Communication between services over the network may increase response time.</w:t>
      </w:r>
    </w:p>
    <w:p w14:paraId="7CB13A19">
      <w:pPr>
        <w:rPr>
          <w:color w:val="000000" w:themeColor="text1"/>
          <w:sz w:val="24"/>
          <w:szCs w:val="24"/>
          <w:lang w:val="en-IN"/>
        </w:rPr>
      </w:pPr>
      <w:r>
        <w:rPr>
          <w:b/>
          <w:bCs/>
          <w:color w:val="000000" w:themeColor="text1"/>
          <w:sz w:val="24"/>
          <w:szCs w:val="24"/>
          <w:lang w:val="en-IN"/>
        </w:rPr>
        <w:t>Solution:</w:t>
      </w:r>
    </w:p>
    <w:p w14:paraId="38D3A4B0">
      <w:pPr>
        <w:numPr>
          <w:ilvl w:val="0"/>
          <w:numId w:val="42"/>
        </w:numPr>
        <w:rPr>
          <w:color w:val="000000" w:themeColor="text1"/>
          <w:sz w:val="24"/>
          <w:szCs w:val="24"/>
          <w:lang w:val="en-IN"/>
        </w:rPr>
      </w:pPr>
      <w:r>
        <w:rPr>
          <w:color w:val="000000" w:themeColor="text1"/>
          <w:sz w:val="24"/>
          <w:szCs w:val="24"/>
          <w:lang w:val="en-IN"/>
        </w:rPr>
        <w:t xml:space="preserve">Use caching techniques. </w:t>
      </w:r>
    </w:p>
    <w:p w14:paraId="41A47732">
      <w:pPr>
        <w:numPr>
          <w:ilvl w:val="0"/>
          <w:numId w:val="42"/>
        </w:numPr>
        <w:rPr>
          <w:color w:val="000000" w:themeColor="text1"/>
          <w:sz w:val="24"/>
          <w:szCs w:val="24"/>
          <w:lang w:val="en-IN"/>
        </w:rPr>
      </w:pPr>
      <w:r>
        <w:rPr>
          <w:color w:val="000000" w:themeColor="text1"/>
          <w:sz w:val="24"/>
          <w:szCs w:val="24"/>
          <w:lang w:val="en-IN"/>
        </w:rPr>
        <w:t xml:space="preserve">Apply load balancing. </w:t>
      </w:r>
    </w:p>
    <w:p w14:paraId="09B3B956">
      <w:pPr>
        <w:numPr>
          <w:ilvl w:val="0"/>
          <w:numId w:val="42"/>
        </w:numPr>
        <w:rPr>
          <w:color w:val="000000" w:themeColor="text1"/>
          <w:sz w:val="24"/>
          <w:szCs w:val="24"/>
          <w:lang w:val="en-IN"/>
        </w:rPr>
      </w:pPr>
      <w:r>
        <w:rPr>
          <w:color w:val="000000" w:themeColor="text1"/>
          <w:sz w:val="24"/>
          <w:szCs w:val="24"/>
          <w:lang w:val="en-IN"/>
        </w:rPr>
        <w:t xml:space="preserve">Optimize network communication. </w:t>
      </w:r>
    </w:p>
    <w:p w14:paraId="670E99E6">
      <w:pPr>
        <w:rPr>
          <w:color w:val="000000" w:themeColor="text1"/>
          <w:sz w:val="24"/>
          <w:szCs w:val="24"/>
          <w:lang w:val="en-IN"/>
        </w:rPr>
      </w:pPr>
      <w:r>
        <w:rPr>
          <w:b/>
          <w:bCs/>
          <w:color w:val="000000" w:themeColor="text1"/>
          <w:sz w:val="24"/>
          <w:szCs w:val="24"/>
          <w:lang w:val="en-IN"/>
        </w:rPr>
        <w:t>2. Security</w:t>
      </w:r>
    </w:p>
    <w:p w14:paraId="5F381255">
      <w:pPr>
        <w:rPr>
          <w:color w:val="000000" w:themeColor="text1"/>
          <w:sz w:val="24"/>
          <w:szCs w:val="24"/>
          <w:lang w:val="en-IN"/>
        </w:rPr>
      </w:pPr>
      <w:r>
        <w:rPr>
          <w:b/>
          <w:bCs/>
          <w:color w:val="000000" w:themeColor="text1"/>
          <w:sz w:val="24"/>
          <w:szCs w:val="24"/>
          <w:lang w:val="en-IN"/>
        </w:rPr>
        <w:t>Challenge:</w:t>
      </w:r>
      <w:r>
        <w:rPr>
          <w:color w:val="000000" w:themeColor="text1"/>
          <w:sz w:val="24"/>
          <w:szCs w:val="24"/>
          <w:lang w:val="en-IN"/>
        </w:rPr>
        <w:br w:type="textWrapping"/>
      </w:r>
      <w:r>
        <w:rPr>
          <w:color w:val="000000" w:themeColor="text1"/>
          <w:sz w:val="24"/>
          <w:szCs w:val="24"/>
          <w:lang w:val="en-IN"/>
        </w:rPr>
        <w:t>Unauthorized users may access cloud services, leading to data theft or misuse.</w:t>
      </w:r>
    </w:p>
    <w:p w14:paraId="10CC92AB">
      <w:pPr>
        <w:rPr>
          <w:color w:val="000000" w:themeColor="text1"/>
          <w:sz w:val="24"/>
          <w:szCs w:val="24"/>
          <w:lang w:val="en-IN"/>
        </w:rPr>
      </w:pPr>
      <w:r>
        <w:rPr>
          <w:b/>
          <w:bCs/>
          <w:color w:val="000000" w:themeColor="text1"/>
          <w:sz w:val="24"/>
          <w:szCs w:val="24"/>
          <w:lang w:val="en-IN"/>
        </w:rPr>
        <w:t>Solution:</w:t>
      </w:r>
    </w:p>
    <w:p w14:paraId="2049F776">
      <w:pPr>
        <w:numPr>
          <w:ilvl w:val="0"/>
          <w:numId w:val="43"/>
        </w:numPr>
        <w:rPr>
          <w:color w:val="000000" w:themeColor="text1"/>
          <w:sz w:val="24"/>
          <w:szCs w:val="24"/>
          <w:lang w:val="en-IN"/>
        </w:rPr>
      </w:pPr>
      <w:r>
        <w:rPr>
          <w:color w:val="000000" w:themeColor="text1"/>
          <w:sz w:val="24"/>
          <w:szCs w:val="24"/>
          <w:lang w:val="en-IN"/>
        </w:rPr>
        <w:t xml:space="preserve">Use authentication and authorization. </w:t>
      </w:r>
    </w:p>
    <w:p w14:paraId="38D10E6B">
      <w:pPr>
        <w:numPr>
          <w:ilvl w:val="0"/>
          <w:numId w:val="43"/>
        </w:numPr>
        <w:rPr>
          <w:color w:val="000000" w:themeColor="text1"/>
          <w:sz w:val="24"/>
          <w:szCs w:val="24"/>
          <w:lang w:val="en-IN"/>
        </w:rPr>
      </w:pPr>
      <w:r>
        <w:rPr>
          <w:color w:val="000000" w:themeColor="text1"/>
          <w:sz w:val="24"/>
          <w:szCs w:val="24"/>
          <w:lang w:val="en-IN"/>
        </w:rPr>
        <w:t xml:space="preserve">Encrypt data during transmission. </w:t>
      </w:r>
    </w:p>
    <w:p w14:paraId="52C4EDBF">
      <w:pPr>
        <w:numPr>
          <w:ilvl w:val="0"/>
          <w:numId w:val="43"/>
        </w:numPr>
        <w:rPr>
          <w:color w:val="000000" w:themeColor="text1"/>
          <w:sz w:val="24"/>
          <w:szCs w:val="24"/>
          <w:lang w:val="en-IN"/>
        </w:rPr>
      </w:pPr>
      <w:r>
        <w:rPr>
          <w:color w:val="000000" w:themeColor="text1"/>
          <w:sz w:val="24"/>
          <w:szCs w:val="24"/>
          <w:lang w:val="en-IN"/>
        </w:rPr>
        <w:t xml:space="preserve">Use secure communication protocols such as HTTPS/TLS. </w:t>
      </w:r>
    </w:p>
    <w:p w14:paraId="18AF2DF2">
      <w:pPr>
        <w:numPr>
          <w:ilvl w:val="0"/>
          <w:numId w:val="43"/>
        </w:numPr>
        <w:rPr>
          <w:color w:val="000000" w:themeColor="text1"/>
          <w:sz w:val="24"/>
          <w:szCs w:val="24"/>
          <w:lang w:val="en-IN"/>
        </w:rPr>
      </w:pPr>
      <w:r>
        <w:rPr>
          <w:color w:val="000000" w:themeColor="text1"/>
          <w:sz w:val="24"/>
          <w:szCs w:val="24"/>
          <w:lang w:val="en-IN"/>
        </w:rPr>
        <w:t xml:space="preserve">Deploy API gateways and firewalls. </w:t>
      </w:r>
    </w:p>
    <w:p w14:paraId="127CA941">
      <w:pPr>
        <w:jc w:val="both"/>
        <w:rPr>
          <w:color w:val="000000" w:themeColor="text1"/>
          <w:sz w:val="28"/>
          <w:szCs w:val="28"/>
          <w:lang w:val="en-IN"/>
        </w:rPr>
      </w:pPr>
      <w:r>
        <w:rPr>
          <w:b/>
          <w:bCs/>
          <w:color w:val="000000" w:themeColor="text1"/>
          <w:sz w:val="28"/>
          <w:szCs w:val="28"/>
          <w:lang w:val="en-IN"/>
        </w:rPr>
        <w:t>3. Version Control</w:t>
      </w:r>
    </w:p>
    <w:p w14:paraId="4F2DE1AA">
      <w:pPr>
        <w:jc w:val="both"/>
        <w:rPr>
          <w:color w:val="000000" w:themeColor="text1"/>
          <w:sz w:val="24"/>
          <w:szCs w:val="24"/>
          <w:lang w:val="en-IN"/>
        </w:rPr>
      </w:pPr>
      <w:r>
        <w:rPr>
          <w:b/>
          <w:bCs/>
          <w:color w:val="000000" w:themeColor="text1"/>
          <w:sz w:val="28"/>
          <w:szCs w:val="28"/>
          <w:lang w:val="en-IN"/>
        </w:rPr>
        <w:t>Challenge:</w:t>
      </w:r>
      <w:r>
        <w:rPr>
          <w:color w:val="000000" w:themeColor="text1"/>
          <w:sz w:val="24"/>
          <w:szCs w:val="24"/>
          <w:lang w:val="en-IN"/>
        </w:rPr>
        <w:br w:type="textWrapping"/>
      </w:r>
      <w:r>
        <w:rPr>
          <w:color w:val="000000" w:themeColor="text1"/>
          <w:sz w:val="24"/>
          <w:szCs w:val="24"/>
          <w:lang w:val="en-IN"/>
        </w:rPr>
        <w:t>Updating one service may affect applications using older versions.</w:t>
      </w:r>
    </w:p>
    <w:p w14:paraId="5AAF0D5C">
      <w:pPr>
        <w:rPr>
          <w:color w:val="000000" w:themeColor="text1"/>
          <w:sz w:val="28"/>
          <w:szCs w:val="28"/>
          <w:lang w:val="en-IN"/>
        </w:rPr>
      </w:pPr>
      <w:r>
        <w:rPr>
          <w:b/>
          <w:bCs/>
          <w:color w:val="000000" w:themeColor="text1"/>
          <w:sz w:val="28"/>
          <w:szCs w:val="28"/>
          <w:lang w:val="en-IN"/>
        </w:rPr>
        <w:t>Solution:</w:t>
      </w:r>
    </w:p>
    <w:p w14:paraId="71EC88AB">
      <w:pPr>
        <w:numPr>
          <w:ilvl w:val="0"/>
          <w:numId w:val="44"/>
        </w:numPr>
        <w:rPr>
          <w:color w:val="000000" w:themeColor="text1"/>
          <w:sz w:val="24"/>
          <w:szCs w:val="24"/>
          <w:lang w:val="en-IN"/>
        </w:rPr>
      </w:pPr>
      <w:r>
        <w:rPr>
          <w:color w:val="000000" w:themeColor="text1"/>
          <w:sz w:val="24"/>
          <w:szCs w:val="24"/>
          <w:lang w:val="en-IN"/>
        </w:rPr>
        <w:t xml:space="preserve">Maintain multiple API versions. </w:t>
      </w:r>
    </w:p>
    <w:p w14:paraId="7E5C4E94">
      <w:pPr>
        <w:numPr>
          <w:ilvl w:val="0"/>
          <w:numId w:val="44"/>
        </w:numPr>
        <w:rPr>
          <w:color w:val="000000" w:themeColor="text1"/>
          <w:sz w:val="24"/>
          <w:szCs w:val="24"/>
          <w:lang w:val="en-IN"/>
        </w:rPr>
      </w:pPr>
      <w:r>
        <w:rPr>
          <w:color w:val="000000" w:themeColor="text1"/>
          <w:sz w:val="24"/>
          <w:szCs w:val="24"/>
          <w:lang w:val="en-IN"/>
        </w:rPr>
        <w:t xml:space="preserve">Ensure backward compatibility. </w:t>
      </w:r>
    </w:p>
    <w:p w14:paraId="1A092707">
      <w:pPr>
        <w:numPr>
          <w:ilvl w:val="0"/>
          <w:numId w:val="44"/>
        </w:numPr>
        <w:rPr>
          <w:color w:val="000000" w:themeColor="text1"/>
          <w:sz w:val="24"/>
          <w:szCs w:val="24"/>
          <w:lang w:val="en-IN"/>
        </w:rPr>
      </w:pPr>
      <w:r>
        <w:rPr>
          <w:color w:val="000000" w:themeColor="text1"/>
          <w:sz w:val="24"/>
          <w:szCs w:val="24"/>
          <w:lang w:val="en-IN"/>
        </w:rPr>
        <w:t xml:space="preserve">Properly test new versions before deployment. </w:t>
      </w:r>
    </w:p>
    <w:p w14:paraId="437AC6B6">
      <w:pPr>
        <w:rPr>
          <w:b/>
          <w:bCs/>
          <w:color w:val="000000" w:themeColor="text1"/>
          <w:sz w:val="28"/>
          <w:szCs w:val="28"/>
          <w:lang w:val="en-IN"/>
        </w:rPr>
      </w:pPr>
      <w:r>
        <w:rPr>
          <w:b/>
          <w:bCs/>
          <w:color w:val="000000" w:themeColor="text1"/>
          <w:sz w:val="28"/>
          <w:szCs w:val="28"/>
          <w:lang w:val="en-IN"/>
        </w:rPr>
        <w:t>Analysis:</w:t>
      </w:r>
    </w:p>
    <w:p w14:paraId="59E194A7">
      <w:pPr>
        <w:jc w:val="both"/>
        <w:rPr>
          <w:color w:val="000000" w:themeColor="text1"/>
          <w:sz w:val="24"/>
          <w:szCs w:val="24"/>
          <w:lang w:val="en-IN"/>
        </w:rPr>
      </w:pPr>
      <w:r>
        <w:rPr>
          <w:color w:val="000000" w:themeColor="text1"/>
          <w:sz w:val="24"/>
          <w:szCs w:val="24"/>
          <w:lang w:val="en-IN"/>
        </w:rPr>
        <w:t>SOA improves interoperability by allowing different cloud services to exchange information easily. Although issues like latency, security, and version control exist, they can be managed with proper design and security practices. This makes cloud applications more reliable and efficient.</w:t>
      </w:r>
    </w:p>
    <w:p w14:paraId="34CEFDFA">
      <w:pPr>
        <w:rPr>
          <w:b/>
          <w:bCs/>
          <w:color w:val="000000" w:themeColor="text1"/>
          <w:sz w:val="28"/>
          <w:szCs w:val="28"/>
          <w:lang w:val="en-IN"/>
        </w:rPr>
      </w:pPr>
      <w:r>
        <w:rPr>
          <w:b/>
          <w:bCs/>
          <w:color w:val="000000" w:themeColor="text1"/>
          <w:sz w:val="28"/>
          <w:szCs w:val="28"/>
          <w:lang w:val="en-IN"/>
        </w:rPr>
        <w:t>Conclusion:</w:t>
      </w:r>
    </w:p>
    <w:p w14:paraId="17D8DC29">
      <w:pPr>
        <w:jc w:val="both"/>
        <w:rPr>
          <w:color w:val="000000" w:themeColor="text1"/>
          <w:sz w:val="24"/>
          <w:szCs w:val="24"/>
          <w:lang w:val="en-IN"/>
        </w:rPr>
      </w:pPr>
      <w:r>
        <w:rPr>
          <w:color w:val="000000" w:themeColor="text1"/>
          <w:sz w:val="24"/>
          <w:szCs w:val="24"/>
          <w:lang w:val="en-IN"/>
        </w:rPr>
        <w:t>SOA plays an important role in connecting heterogeneous cloud platforms by enabling seamless communication between services. Challenges such as latency, security, and version control can be overcome through caching, encryption, authentication, API versioning, and proper service management. Therefore, SOA is an effective approach for building scalable and interoperable cloud applications.</w:t>
      </w:r>
    </w:p>
    <w:p w14:paraId="5EEFA27F">
      <w:pPr>
        <w:tabs>
          <w:tab w:val="left" w:pos="2370"/>
        </w:tabs>
        <w:rPr>
          <w:b/>
          <w:bCs/>
          <w:color w:val="000000" w:themeColor="text1"/>
          <w:sz w:val="28"/>
          <w:szCs w:val="28"/>
          <w:lang w:val="en-IN"/>
        </w:rPr>
      </w:pPr>
      <w:r>
        <w:rPr>
          <w:color w:val="000000" w:themeColor="text1"/>
          <w:sz w:val="28"/>
          <w:szCs w:val="28"/>
          <w:lang w:val="en-IN"/>
        </w:rPr>
        <w:t xml:space="preserve">5) </w:t>
      </w:r>
      <w:r>
        <w:rPr>
          <w:b/>
          <w:bCs/>
          <w:color w:val="000000" w:themeColor="text1"/>
          <w:sz w:val="28"/>
          <w:szCs w:val="28"/>
          <w:lang w:val="en-IN"/>
        </w:rPr>
        <w:t>Introduction:</w:t>
      </w:r>
      <w:r>
        <w:rPr>
          <w:b/>
          <w:bCs/>
          <w:color w:val="000000" w:themeColor="text1"/>
          <w:sz w:val="28"/>
          <w:szCs w:val="28"/>
          <w:lang w:val="en-IN"/>
        </w:rPr>
        <w:tab/>
      </w:r>
    </w:p>
    <w:p w14:paraId="0147FDAB">
      <w:pPr>
        <w:jc w:val="both"/>
        <w:rPr>
          <w:color w:val="000000" w:themeColor="text1"/>
          <w:sz w:val="24"/>
          <w:szCs w:val="24"/>
          <w:lang w:val="en-IN"/>
        </w:rPr>
      </w:pPr>
      <w:r>
        <w:rPr>
          <w:color w:val="000000" w:themeColor="text1"/>
          <w:sz w:val="24"/>
          <w:szCs w:val="24"/>
          <w:lang w:val="en-IN"/>
        </w:rPr>
        <w:t>Presence services are used in cloud applications to show the real-time status of users, such as online, offline, busy, or available. During peak usage, a large number of users access the system simultaneously, which creates scalability challenges.</w:t>
      </w:r>
    </w:p>
    <w:p w14:paraId="3D790FAB">
      <w:pPr>
        <w:rPr>
          <w:b/>
          <w:bCs/>
          <w:color w:val="000000" w:themeColor="text1"/>
          <w:sz w:val="28"/>
          <w:szCs w:val="28"/>
          <w:lang w:val="en-IN"/>
        </w:rPr>
      </w:pPr>
      <w:r>
        <w:rPr>
          <w:b/>
          <w:bCs/>
          <w:color w:val="000000" w:themeColor="text1"/>
          <w:sz w:val="28"/>
          <w:szCs w:val="28"/>
          <w:lang w:val="en-IN"/>
        </w:rPr>
        <w:t>Architectural Bottlenecks:</w:t>
      </w:r>
    </w:p>
    <w:p w14:paraId="4E9D2F2E">
      <w:pPr>
        <w:rPr>
          <w:color w:val="000000" w:themeColor="text1"/>
          <w:sz w:val="24"/>
          <w:szCs w:val="24"/>
          <w:lang w:val="en-IN"/>
        </w:rPr>
      </w:pPr>
      <w:r>
        <w:rPr>
          <w:color w:val="000000" w:themeColor="text1"/>
          <w:sz w:val="24"/>
          <w:szCs w:val="24"/>
          <w:lang w:val="en-IN"/>
        </w:rPr>
        <w:t>The following are the major bottlenecks that affect the performance of presence services:</w:t>
      </w:r>
    </w:p>
    <w:p w14:paraId="1E2834A1">
      <w:pPr>
        <w:numPr>
          <w:ilvl w:val="0"/>
          <w:numId w:val="45"/>
        </w:numPr>
        <w:rPr>
          <w:color w:val="000000" w:themeColor="text1"/>
          <w:sz w:val="24"/>
          <w:szCs w:val="24"/>
          <w:lang w:val="en-IN"/>
        </w:rPr>
      </w:pPr>
      <w:r>
        <w:rPr>
          <w:color w:val="000000" w:themeColor="text1"/>
          <w:sz w:val="24"/>
          <w:szCs w:val="24"/>
          <w:lang w:val="en-IN"/>
        </w:rPr>
        <w:t xml:space="preserve">A single server handling all user requests becomes overloaded. </w:t>
      </w:r>
    </w:p>
    <w:p w14:paraId="03F10083">
      <w:pPr>
        <w:numPr>
          <w:ilvl w:val="0"/>
          <w:numId w:val="45"/>
        </w:numPr>
        <w:rPr>
          <w:color w:val="000000" w:themeColor="text1"/>
          <w:sz w:val="24"/>
          <w:szCs w:val="24"/>
          <w:lang w:val="en-IN"/>
        </w:rPr>
      </w:pPr>
      <w:r>
        <w:rPr>
          <w:color w:val="000000" w:themeColor="text1"/>
          <w:sz w:val="24"/>
          <w:szCs w:val="24"/>
          <w:lang w:val="en-IN"/>
        </w:rPr>
        <w:t xml:space="preserve">A large number of simultaneous user connections increases server load. </w:t>
      </w:r>
    </w:p>
    <w:p w14:paraId="50227980">
      <w:pPr>
        <w:numPr>
          <w:ilvl w:val="0"/>
          <w:numId w:val="45"/>
        </w:numPr>
        <w:rPr>
          <w:color w:val="000000" w:themeColor="text1"/>
          <w:sz w:val="24"/>
          <w:szCs w:val="24"/>
          <w:lang w:val="en-IN"/>
        </w:rPr>
      </w:pPr>
      <w:r>
        <w:rPr>
          <w:color w:val="000000" w:themeColor="text1"/>
          <w:sz w:val="24"/>
          <w:szCs w:val="24"/>
          <w:lang w:val="en-IN"/>
        </w:rPr>
        <w:t xml:space="preserve">Frequent status updates create heavy network traffic. </w:t>
      </w:r>
    </w:p>
    <w:p w14:paraId="62DE43D2">
      <w:pPr>
        <w:numPr>
          <w:ilvl w:val="0"/>
          <w:numId w:val="45"/>
        </w:numPr>
        <w:rPr>
          <w:color w:val="000000" w:themeColor="text1"/>
          <w:sz w:val="24"/>
          <w:szCs w:val="24"/>
          <w:lang w:val="en-IN"/>
        </w:rPr>
      </w:pPr>
      <w:r>
        <w:rPr>
          <w:color w:val="000000" w:themeColor="text1"/>
          <w:sz w:val="24"/>
          <w:szCs w:val="24"/>
          <w:lang w:val="en-IN"/>
        </w:rPr>
        <w:t xml:space="preserve">Database servers receive too many read and write requests. </w:t>
      </w:r>
    </w:p>
    <w:p w14:paraId="25981EA7">
      <w:pPr>
        <w:numPr>
          <w:ilvl w:val="0"/>
          <w:numId w:val="45"/>
        </w:numPr>
        <w:rPr>
          <w:color w:val="000000" w:themeColor="text1"/>
          <w:sz w:val="24"/>
          <w:szCs w:val="24"/>
          <w:lang w:val="en-IN"/>
        </w:rPr>
      </w:pPr>
      <w:r>
        <w:rPr>
          <w:color w:val="000000" w:themeColor="text1"/>
          <w:sz w:val="24"/>
          <w:szCs w:val="24"/>
          <w:lang w:val="en-IN"/>
        </w:rPr>
        <w:t xml:space="preserve">High resource utilization causes increased response time and delays. </w:t>
      </w:r>
    </w:p>
    <w:p w14:paraId="03DAC2B1">
      <w:pPr>
        <w:rPr>
          <w:b/>
          <w:bCs/>
          <w:color w:val="000000" w:themeColor="text1"/>
          <w:sz w:val="28"/>
          <w:szCs w:val="28"/>
          <w:lang w:val="en-IN"/>
        </w:rPr>
      </w:pPr>
      <w:r>
        <w:rPr>
          <w:b/>
          <w:bCs/>
          <w:color w:val="000000" w:themeColor="text1"/>
          <w:sz w:val="28"/>
          <w:szCs w:val="28"/>
          <w:lang w:val="en-IN"/>
        </w:rPr>
        <w:t>Recommended Design Improvements:</w:t>
      </w:r>
    </w:p>
    <w:p w14:paraId="44912082">
      <w:pPr>
        <w:jc w:val="both"/>
        <w:rPr>
          <w:color w:val="000000" w:themeColor="text1"/>
          <w:sz w:val="24"/>
          <w:szCs w:val="24"/>
          <w:lang w:val="en-IN"/>
        </w:rPr>
      </w:pPr>
      <w:r>
        <w:rPr>
          <w:color w:val="000000" w:themeColor="text1"/>
          <w:sz w:val="24"/>
          <w:szCs w:val="24"/>
          <w:lang w:val="en-IN"/>
        </w:rPr>
        <w:t>To improve scalability and ensure efficient resource utilization, the following methods can be implemented:</w:t>
      </w:r>
    </w:p>
    <w:p w14:paraId="2C581820">
      <w:pPr>
        <w:numPr>
          <w:ilvl w:val="0"/>
          <w:numId w:val="46"/>
        </w:numPr>
        <w:jc w:val="both"/>
        <w:rPr>
          <w:color w:val="000000" w:themeColor="text1"/>
          <w:sz w:val="24"/>
          <w:szCs w:val="24"/>
          <w:lang w:val="en-IN"/>
        </w:rPr>
      </w:pPr>
      <w:r>
        <w:rPr>
          <w:color w:val="000000" w:themeColor="text1"/>
          <w:sz w:val="24"/>
          <w:szCs w:val="24"/>
          <w:lang w:val="en-IN"/>
        </w:rPr>
        <w:t xml:space="preserve">Use </w:t>
      </w:r>
      <w:r>
        <w:rPr>
          <w:bCs/>
          <w:color w:val="000000" w:themeColor="text1"/>
          <w:sz w:val="24"/>
          <w:szCs w:val="24"/>
          <w:lang w:val="en-IN"/>
        </w:rPr>
        <w:t>load balancing</w:t>
      </w:r>
      <w:r>
        <w:rPr>
          <w:color w:val="000000" w:themeColor="text1"/>
          <w:sz w:val="24"/>
          <w:szCs w:val="24"/>
          <w:lang w:val="en-IN"/>
        </w:rPr>
        <w:t xml:space="preserve"> to distribute user requests across multiple servers. </w:t>
      </w:r>
    </w:p>
    <w:p w14:paraId="49049DAF">
      <w:pPr>
        <w:numPr>
          <w:ilvl w:val="0"/>
          <w:numId w:val="46"/>
        </w:numPr>
        <w:jc w:val="both"/>
        <w:rPr>
          <w:color w:val="000000" w:themeColor="text1"/>
          <w:sz w:val="24"/>
          <w:szCs w:val="24"/>
          <w:lang w:val="en-IN"/>
        </w:rPr>
      </w:pPr>
      <w:r>
        <w:rPr>
          <w:color w:val="000000" w:themeColor="text1"/>
          <w:sz w:val="24"/>
          <w:szCs w:val="24"/>
          <w:lang w:val="en-IN"/>
        </w:rPr>
        <w:t xml:space="preserve">Implement </w:t>
      </w:r>
      <w:r>
        <w:rPr>
          <w:bCs/>
          <w:color w:val="000000" w:themeColor="text1"/>
          <w:sz w:val="24"/>
          <w:szCs w:val="24"/>
          <w:lang w:val="en-IN"/>
        </w:rPr>
        <w:t>horizontal scaling</w:t>
      </w:r>
      <w:r>
        <w:rPr>
          <w:color w:val="000000" w:themeColor="text1"/>
          <w:sz w:val="24"/>
          <w:szCs w:val="24"/>
          <w:lang w:val="en-IN"/>
        </w:rPr>
        <w:t xml:space="preserve"> by adding more servers when the number of users increases. </w:t>
      </w:r>
    </w:p>
    <w:p w14:paraId="6579A41F">
      <w:pPr>
        <w:numPr>
          <w:ilvl w:val="0"/>
          <w:numId w:val="46"/>
        </w:numPr>
        <w:jc w:val="both"/>
        <w:rPr>
          <w:color w:val="000000" w:themeColor="text1"/>
          <w:sz w:val="24"/>
          <w:szCs w:val="24"/>
          <w:lang w:val="en-IN"/>
        </w:rPr>
      </w:pPr>
      <w:r>
        <w:rPr>
          <w:color w:val="000000" w:themeColor="text1"/>
          <w:sz w:val="24"/>
          <w:szCs w:val="24"/>
          <w:lang w:val="en-IN"/>
        </w:rPr>
        <w:t xml:space="preserve">Use </w:t>
      </w:r>
      <w:r>
        <w:rPr>
          <w:bCs/>
          <w:color w:val="000000" w:themeColor="text1"/>
          <w:sz w:val="24"/>
          <w:szCs w:val="24"/>
          <w:lang w:val="en-IN"/>
        </w:rPr>
        <w:t>distributed databases</w:t>
      </w:r>
      <w:r>
        <w:rPr>
          <w:color w:val="000000" w:themeColor="text1"/>
          <w:sz w:val="24"/>
          <w:szCs w:val="24"/>
          <w:lang w:val="en-IN"/>
        </w:rPr>
        <w:t xml:space="preserve"> to reduce database bottlenecks. </w:t>
      </w:r>
    </w:p>
    <w:p w14:paraId="2F407849">
      <w:pPr>
        <w:numPr>
          <w:ilvl w:val="0"/>
          <w:numId w:val="46"/>
        </w:numPr>
        <w:jc w:val="both"/>
        <w:rPr>
          <w:color w:val="000000" w:themeColor="text1"/>
          <w:sz w:val="24"/>
          <w:szCs w:val="24"/>
          <w:lang w:val="en-IN"/>
        </w:rPr>
      </w:pPr>
      <w:r>
        <w:rPr>
          <w:color w:val="000000" w:themeColor="text1"/>
          <w:sz w:val="24"/>
          <w:szCs w:val="24"/>
          <w:lang w:val="en-IN"/>
        </w:rPr>
        <w:t xml:space="preserve">Store frequently accessed data in </w:t>
      </w:r>
      <w:r>
        <w:rPr>
          <w:bCs/>
          <w:color w:val="000000" w:themeColor="text1"/>
          <w:sz w:val="24"/>
          <w:szCs w:val="24"/>
          <w:lang w:val="en-IN"/>
        </w:rPr>
        <w:t>cache memory</w:t>
      </w:r>
      <w:r>
        <w:rPr>
          <w:color w:val="000000" w:themeColor="text1"/>
          <w:sz w:val="24"/>
          <w:szCs w:val="24"/>
          <w:lang w:val="en-IN"/>
        </w:rPr>
        <w:t xml:space="preserve"> to reduce database access. </w:t>
      </w:r>
    </w:p>
    <w:p w14:paraId="7BAADC7C">
      <w:pPr>
        <w:numPr>
          <w:ilvl w:val="0"/>
          <w:numId w:val="46"/>
        </w:numPr>
        <w:jc w:val="both"/>
        <w:rPr>
          <w:color w:val="000000" w:themeColor="text1"/>
          <w:sz w:val="24"/>
          <w:szCs w:val="24"/>
          <w:lang w:val="en-IN"/>
        </w:rPr>
      </w:pPr>
      <w:r>
        <w:rPr>
          <w:color w:val="000000" w:themeColor="text1"/>
          <w:sz w:val="24"/>
          <w:szCs w:val="24"/>
          <w:lang w:val="en-IN"/>
        </w:rPr>
        <w:t xml:space="preserve">Use </w:t>
      </w:r>
      <w:r>
        <w:rPr>
          <w:bCs/>
          <w:color w:val="000000" w:themeColor="text1"/>
          <w:sz w:val="24"/>
          <w:szCs w:val="24"/>
          <w:lang w:val="en-IN"/>
        </w:rPr>
        <w:t>message queues or publish-subscribe (Pub/Sub)</w:t>
      </w:r>
      <w:r>
        <w:rPr>
          <w:color w:val="000000" w:themeColor="text1"/>
          <w:sz w:val="24"/>
          <w:szCs w:val="24"/>
          <w:lang w:val="en-IN"/>
        </w:rPr>
        <w:t xml:space="preserve"> architecture for real-time status updates. </w:t>
      </w:r>
    </w:p>
    <w:p w14:paraId="7E391B64">
      <w:pPr>
        <w:numPr>
          <w:ilvl w:val="0"/>
          <w:numId w:val="46"/>
        </w:numPr>
        <w:jc w:val="both"/>
        <w:rPr>
          <w:color w:val="000000" w:themeColor="text1"/>
          <w:sz w:val="24"/>
          <w:szCs w:val="24"/>
          <w:lang w:val="en-IN"/>
        </w:rPr>
      </w:pPr>
      <w:r>
        <w:rPr>
          <w:color w:val="000000" w:themeColor="text1"/>
          <w:sz w:val="24"/>
          <w:szCs w:val="24"/>
          <w:lang w:val="en-IN"/>
        </w:rPr>
        <w:t xml:space="preserve">Enable </w:t>
      </w:r>
      <w:r>
        <w:rPr>
          <w:bCs/>
          <w:color w:val="000000" w:themeColor="text1"/>
          <w:sz w:val="24"/>
          <w:szCs w:val="24"/>
          <w:lang w:val="en-IN"/>
        </w:rPr>
        <w:t>auto-scaling</w:t>
      </w:r>
      <w:r>
        <w:rPr>
          <w:color w:val="000000" w:themeColor="text1"/>
          <w:sz w:val="24"/>
          <w:szCs w:val="24"/>
          <w:lang w:val="en-IN"/>
        </w:rPr>
        <w:t xml:space="preserve"> so cloud resources increase automatically during peak traffic. </w:t>
      </w:r>
    </w:p>
    <w:p w14:paraId="33145BB4">
      <w:pPr>
        <w:numPr>
          <w:ilvl w:val="0"/>
          <w:numId w:val="46"/>
        </w:numPr>
        <w:jc w:val="both"/>
        <w:rPr>
          <w:color w:val="000000" w:themeColor="text1"/>
          <w:sz w:val="24"/>
          <w:szCs w:val="24"/>
          <w:lang w:val="en-IN"/>
        </w:rPr>
      </w:pPr>
      <w:r>
        <w:rPr>
          <w:color w:val="000000" w:themeColor="text1"/>
          <w:sz w:val="24"/>
          <w:szCs w:val="24"/>
          <w:lang w:val="en-IN"/>
        </w:rPr>
        <w:t xml:space="preserve">Continuously monitor system performance to detect and resolve issues quickly. </w:t>
      </w:r>
    </w:p>
    <w:p w14:paraId="75E3314C">
      <w:pPr>
        <w:rPr>
          <w:b/>
          <w:bCs/>
          <w:color w:val="000000" w:themeColor="text1"/>
          <w:sz w:val="28"/>
          <w:szCs w:val="28"/>
          <w:lang w:val="en-IN"/>
        </w:rPr>
      </w:pPr>
      <w:r>
        <w:rPr>
          <w:b/>
          <w:bCs/>
          <w:color w:val="000000" w:themeColor="text1"/>
          <w:sz w:val="28"/>
          <w:szCs w:val="28"/>
          <w:lang w:val="en-IN"/>
        </w:rPr>
        <w:t>Analysis:</w:t>
      </w:r>
    </w:p>
    <w:p w14:paraId="20875B78">
      <w:pPr>
        <w:jc w:val="both"/>
        <w:rPr>
          <w:color w:val="000000" w:themeColor="text1"/>
          <w:sz w:val="24"/>
          <w:szCs w:val="24"/>
          <w:lang w:val="en-IN"/>
        </w:rPr>
      </w:pPr>
      <w:r>
        <w:rPr>
          <w:color w:val="000000" w:themeColor="text1"/>
          <w:sz w:val="24"/>
          <w:szCs w:val="24"/>
          <w:lang w:val="en-IN"/>
        </w:rPr>
        <w:t>The main reason for scalability issues is the sudden increase in user requests and real-time updates. By distributing the workload among multiple servers, reducing database access through caching, and automatically scaling cloud resources, the system can provide faster response times and better resource utilization.</w:t>
      </w:r>
    </w:p>
    <w:p w14:paraId="22EA96B9">
      <w:pPr>
        <w:rPr>
          <w:b/>
          <w:bCs/>
          <w:color w:val="000000" w:themeColor="text1"/>
          <w:sz w:val="28"/>
          <w:szCs w:val="28"/>
          <w:lang w:val="en-IN"/>
        </w:rPr>
      </w:pPr>
      <w:r>
        <w:rPr>
          <w:b/>
          <w:bCs/>
          <w:color w:val="000000" w:themeColor="text1"/>
          <w:sz w:val="28"/>
          <w:szCs w:val="28"/>
          <w:lang w:val="en-IN"/>
        </w:rPr>
        <w:t>Conclusion:</w:t>
      </w:r>
    </w:p>
    <w:p w14:paraId="6DC590BE">
      <w:pPr>
        <w:jc w:val="both"/>
        <w:rPr>
          <w:color w:val="000000" w:themeColor="text1"/>
          <w:sz w:val="24"/>
          <w:szCs w:val="24"/>
          <w:lang w:val="en-IN"/>
        </w:rPr>
      </w:pPr>
      <w:r>
        <w:rPr>
          <w:color w:val="000000" w:themeColor="text1"/>
          <w:sz w:val="24"/>
          <w:szCs w:val="24"/>
          <w:lang w:val="en-IN"/>
        </w:rPr>
        <w:t>Presence services can efficiently handle peak usage by using load balancing, horizontal scaling, distributed databases, caching, auto-scaling, and message queue technologies. These improvements ensure real-time updates, better performance, high availability, and efficient utilization of cloud resources.</w:t>
      </w:r>
    </w:p>
    <w:p w14:paraId="2C3F26BB">
      <w:pPr>
        <w:rPr>
          <w:color w:val="000000" w:themeColor="text1"/>
          <w:sz w:val="24"/>
          <w:szCs w:val="24"/>
          <w:lang w:val="en-IN"/>
        </w:rPr>
      </w:pPr>
    </w:p>
    <w:sectPr>
      <w:pgSz w:w="12240" w:h="15840"/>
      <w:pgMar w:top="840" w:right="1000" w:bottom="840" w:left="1000"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moder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13D3689"/>
    <w:multiLevelType w:val="multilevel"/>
    <w:tmpl w:val="013D36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40557C9"/>
    <w:multiLevelType w:val="multilevel"/>
    <w:tmpl w:val="040557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57337E8"/>
    <w:multiLevelType w:val="multilevel"/>
    <w:tmpl w:val="057337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7113A1E"/>
    <w:multiLevelType w:val="multilevel"/>
    <w:tmpl w:val="07113A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63A65B3"/>
    <w:multiLevelType w:val="multilevel"/>
    <w:tmpl w:val="163A6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BBE7B96"/>
    <w:multiLevelType w:val="multilevel"/>
    <w:tmpl w:val="1BBE7B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70775DF"/>
    <w:multiLevelType w:val="multilevel"/>
    <w:tmpl w:val="27077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C434681"/>
    <w:multiLevelType w:val="multilevel"/>
    <w:tmpl w:val="2C434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CD7758C"/>
    <w:multiLevelType w:val="multilevel"/>
    <w:tmpl w:val="2CD775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E0C4483"/>
    <w:multiLevelType w:val="multilevel"/>
    <w:tmpl w:val="2E0C44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64777AD"/>
    <w:multiLevelType w:val="multilevel"/>
    <w:tmpl w:val="364777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BA609FA"/>
    <w:multiLevelType w:val="multilevel"/>
    <w:tmpl w:val="3BA60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D1E65DC"/>
    <w:multiLevelType w:val="multilevel"/>
    <w:tmpl w:val="3D1E65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F195E20"/>
    <w:multiLevelType w:val="multilevel"/>
    <w:tmpl w:val="3F195E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40122360"/>
    <w:multiLevelType w:val="multilevel"/>
    <w:tmpl w:val="401223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3722FDA"/>
    <w:multiLevelType w:val="multilevel"/>
    <w:tmpl w:val="43722F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4D14A24"/>
    <w:multiLevelType w:val="multilevel"/>
    <w:tmpl w:val="44D14A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9B90822"/>
    <w:multiLevelType w:val="multilevel"/>
    <w:tmpl w:val="49B908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A567E3D"/>
    <w:multiLevelType w:val="multilevel"/>
    <w:tmpl w:val="4A567E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C59496D"/>
    <w:multiLevelType w:val="multilevel"/>
    <w:tmpl w:val="4C5949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ED915DA"/>
    <w:multiLevelType w:val="multilevel"/>
    <w:tmpl w:val="4ED915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0947961"/>
    <w:multiLevelType w:val="multilevel"/>
    <w:tmpl w:val="509479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3DD0BAA"/>
    <w:multiLevelType w:val="multilevel"/>
    <w:tmpl w:val="53DD0B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6A36418"/>
    <w:multiLevelType w:val="multilevel"/>
    <w:tmpl w:val="56A364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A763107"/>
    <w:multiLevelType w:val="multilevel"/>
    <w:tmpl w:val="5A7631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CCE1A0A"/>
    <w:multiLevelType w:val="multilevel"/>
    <w:tmpl w:val="5CCE1A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0D8174E"/>
    <w:multiLevelType w:val="multilevel"/>
    <w:tmpl w:val="60D817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2F46B39"/>
    <w:multiLevelType w:val="multilevel"/>
    <w:tmpl w:val="62F46B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4140C94"/>
    <w:multiLevelType w:val="multilevel"/>
    <w:tmpl w:val="64140C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6F4651C"/>
    <w:multiLevelType w:val="multilevel"/>
    <w:tmpl w:val="66F465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7EB7870"/>
    <w:multiLevelType w:val="multilevel"/>
    <w:tmpl w:val="67EB7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9EF44CF"/>
    <w:multiLevelType w:val="multilevel"/>
    <w:tmpl w:val="69EF44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C595110"/>
    <w:multiLevelType w:val="multilevel"/>
    <w:tmpl w:val="6C5951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6DC43DD3"/>
    <w:multiLevelType w:val="multilevel"/>
    <w:tmpl w:val="6DC43D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4110DCB"/>
    <w:multiLevelType w:val="multilevel"/>
    <w:tmpl w:val="74110D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4221871"/>
    <w:multiLevelType w:val="multilevel"/>
    <w:tmpl w:val="742218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80A761A"/>
    <w:multiLevelType w:val="multilevel"/>
    <w:tmpl w:val="780A76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7C2A1861"/>
    <w:multiLevelType w:val="multilevel"/>
    <w:tmpl w:val="7C2A18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7D76653B"/>
    <w:multiLevelType w:val="multilevel"/>
    <w:tmpl w:val="7D766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7F4B23DC"/>
    <w:multiLevelType w:val="multilevel"/>
    <w:tmpl w:val="7F4B23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2"/>
  </w:num>
  <w:num w:numId="8">
    <w:abstractNumId w:val="6"/>
  </w:num>
  <w:num w:numId="9">
    <w:abstractNumId w:val="14"/>
  </w:num>
  <w:num w:numId="10">
    <w:abstractNumId w:val="31"/>
  </w:num>
  <w:num w:numId="11">
    <w:abstractNumId w:val="38"/>
  </w:num>
  <w:num w:numId="12">
    <w:abstractNumId w:val="30"/>
  </w:num>
  <w:num w:numId="13">
    <w:abstractNumId w:val="19"/>
  </w:num>
  <w:num w:numId="14">
    <w:abstractNumId w:val="43"/>
  </w:num>
  <w:num w:numId="15">
    <w:abstractNumId w:val="21"/>
  </w:num>
  <w:num w:numId="16">
    <w:abstractNumId w:val="7"/>
  </w:num>
  <w:num w:numId="17">
    <w:abstractNumId w:val="9"/>
  </w:num>
  <w:num w:numId="18">
    <w:abstractNumId w:val="15"/>
  </w:num>
  <w:num w:numId="19">
    <w:abstractNumId w:val="29"/>
  </w:num>
  <w:num w:numId="20">
    <w:abstractNumId w:val="10"/>
  </w:num>
  <w:num w:numId="21">
    <w:abstractNumId w:val="16"/>
  </w:num>
  <w:num w:numId="22">
    <w:abstractNumId w:val="8"/>
  </w:num>
  <w:num w:numId="23">
    <w:abstractNumId w:val="13"/>
  </w:num>
  <w:num w:numId="24">
    <w:abstractNumId w:val="35"/>
  </w:num>
  <w:num w:numId="25">
    <w:abstractNumId w:val="27"/>
  </w:num>
  <w:num w:numId="26">
    <w:abstractNumId w:val="28"/>
  </w:num>
  <w:num w:numId="27">
    <w:abstractNumId w:val="22"/>
  </w:num>
  <w:num w:numId="28">
    <w:abstractNumId w:val="18"/>
  </w:num>
  <w:num w:numId="29">
    <w:abstractNumId w:val="39"/>
  </w:num>
  <w:num w:numId="30">
    <w:abstractNumId w:val="24"/>
  </w:num>
  <w:num w:numId="31">
    <w:abstractNumId w:val="44"/>
  </w:num>
  <w:num w:numId="32">
    <w:abstractNumId w:val="12"/>
  </w:num>
  <w:num w:numId="33">
    <w:abstractNumId w:val="17"/>
  </w:num>
  <w:num w:numId="34">
    <w:abstractNumId w:val="20"/>
  </w:num>
  <w:num w:numId="35">
    <w:abstractNumId w:val="25"/>
  </w:num>
  <w:num w:numId="36">
    <w:abstractNumId w:val="32"/>
  </w:num>
  <w:num w:numId="37">
    <w:abstractNumId w:val="40"/>
  </w:num>
  <w:num w:numId="38">
    <w:abstractNumId w:val="34"/>
  </w:num>
  <w:num w:numId="39">
    <w:abstractNumId w:val="33"/>
  </w:num>
  <w:num w:numId="40">
    <w:abstractNumId w:val="41"/>
  </w:num>
  <w:num w:numId="41">
    <w:abstractNumId w:val="45"/>
  </w:num>
  <w:num w:numId="42">
    <w:abstractNumId w:val="36"/>
  </w:num>
  <w:num w:numId="43">
    <w:abstractNumId w:val="23"/>
  </w:num>
  <w:num w:numId="44">
    <w:abstractNumId w:val="11"/>
  </w:num>
  <w:num w:numId="45">
    <w:abstractNumId w:val="37"/>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B47730"/>
    <w:rsid w:val="00034616"/>
    <w:rsid w:val="0006063C"/>
    <w:rsid w:val="0015074B"/>
    <w:rsid w:val="0029639D"/>
    <w:rsid w:val="00326F90"/>
    <w:rsid w:val="004A0A92"/>
    <w:rsid w:val="00585A9F"/>
    <w:rsid w:val="00634DAE"/>
    <w:rsid w:val="008D17B4"/>
    <w:rsid w:val="00922C21"/>
    <w:rsid w:val="009C7F04"/>
    <w:rsid w:val="009E0E0A"/>
    <w:rsid w:val="00A274EA"/>
    <w:rsid w:val="00AA1D8D"/>
    <w:rsid w:val="00AA4A9C"/>
    <w:rsid w:val="00AF2231"/>
    <w:rsid w:val="00B2001E"/>
    <w:rsid w:val="00B47730"/>
    <w:rsid w:val="00C639D7"/>
    <w:rsid w:val="00CB0664"/>
    <w:rsid w:val="00CE4C5D"/>
    <w:rsid w:val="00DC0E62"/>
    <w:rsid w:val="00E27FFE"/>
    <w:rsid w:val="00EE4D9F"/>
    <w:rsid w:val="00FC693F"/>
    <w:rsid w:val="1E9F5F66"/>
    <w:rsid w:val="1FD343C0"/>
    <w:rsid w:val="2C3B3612"/>
    <w:rsid w:val="65B0EB58"/>
    <w:rsid w:val="696E1BE8"/>
    <w:rsid w:val="6F4EF2E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MS Mincho" w:cs="Times New Roman"/>
      <w:sz w:val="22"/>
      <w:szCs w:val="22"/>
      <w:lang w:val="en-US" w:eastAsia="en-US" w:bidi="ar-SA"/>
    </w:rPr>
  </w:style>
  <w:style w:type="paragraph" w:styleId="2">
    <w:name w:val="heading 1"/>
    <w:basedOn w:val="1"/>
    <w:next w:val="1"/>
    <w:link w:val="119"/>
    <w:qFormat/>
    <w:uiPriority w:val="9"/>
    <w:pPr>
      <w:keepNext/>
      <w:keepLines/>
      <w:spacing w:before="480" w:after="0"/>
      <w:outlineLvl w:val="0"/>
    </w:pPr>
    <w:rPr>
      <w:rFonts w:ascii="Calibri" w:hAnsi="Calibri" w:eastAsia="MS Gothic"/>
      <w:b/>
      <w:bCs/>
      <w:color w:val="365F91"/>
      <w:sz w:val="28"/>
      <w:szCs w:val="28"/>
    </w:rPr>
  </w:style>
  <w:style w:type="paragraph" w:styleId="3">
    <w:name w:val="heading 2"/>
    <w:basedOn w:val="1"/>
    <w:next w:val="1"/>
    <w:link w:val="120"/>
    <w:unhideWhenUsed/>
    <w:qFormat/>
    <w:uiPriority w:val="9"/>
    <w:pPr>
      <w:keepNext/>
      <w:keepLines/>
      <w:spacing w:before="200" w:after="0"/>
      <w:outlineLvl w:val="1"/>
    </w:pPr>
    <w:rPr>
      <w:rFonts w:ascii="Calibri" w:hAnsi="Calibri" w:eastAsia="MS Gothic"/>
      <w:b/>
      <w:bCs/>
      <w:color w:val="4F81BD"/>
      <w:sz w:val="26"/>
      <w:szCs w:val="26"/>
    </w:rPr>
  </w:style>
  <w:style w:type="paragraph" w:styleId="4">
    <w:name w:val="heading 3"/>
    <w:basedOn w:val="1"/>
    <w:next w:val="1"/>
    <w:link w:val="121"/>
    <w:unhideWhenUsed/>
    <w:qFormat/>
    <w:uiPriority w:val="9"/>
    <w:pPr>
      <w:keepNext/>
      <w:keepLines/>
      <w:spacing w:before="200" w:after="0"/>
      <w:outlineLvl w:val="2"/>
    </w:pPr>
    <w:rPr>
      <w:rFonts w:ascii="Calibri" w:hAnsi="Calibri" w:eastAsia="MS Gothic"/>
      <w:b/>
      <w:bCs/>
      <w:color w:val="4F81BD"/>
    </w:rPr>
  </w:style>
  <w:style w:type="paragraph" w:styleId="5">
    <w:name w:val="heading 4"/>
    <w:basedOn w:val="1"/>
    <w:next w:val="1"/>
    <w:link w:val="131"/>
    <w:semiHidden/>
    <w:unhideWhenUsed/>
    <w:qFormat/>
    <w:uiPriority w:val="9"/>
    <w:pPr>
      <w:keepNext/>
      <w:keepLines/>
      <w:spacing w:before="200" w:after="0"/>
      <w:outlineLvl w:val="3"/>
    </w:pPr>
    <w:rPr>
      <w:rFonts w:ascii="Calibri" w:hAnsi="Calibri" w:eastAsia="MS Gothic"/>
      <w:b/>
      <w:bCs/>
      <w:i/>
      <w:iCs/>
      <w:color w:val="4F81BD"/>
    </w:rPr>
  </w:style>
  <w:style w:type="paragraph" w:styleId="6">
    <w:name w:val="heading 5"/>
    <w:basedOn w:val="1"/>
    <w:next w:val="1"/>
    <w:link w:val="132"/>
    <w:semiHidden/>
    <w:unhideWhenUsed/>
    <w:qFormat/>
    <w:uiPriority w:val="9"/>
    <w:pPr>
      <w:keepNext/>
      <w:keepLines/>
      <w:spacing w:before="200" w:after="0"/>
      <w:outlineLvl w:val="4"/>
    </w:pPr>
    <w:rPr>
      <w:rFonts w:ascii="Calibri" w:hAnsi="Calibri" w:eastAsia="MS Gothic"/>
      <w:color w:val="243F60"/>
    </w:rPr>
  </w:style>
  <w:style w:type="paragraph" w:styleId="7">
    <w:name w:val="heading 6"/>
    <w:basedOn w:val="1"/>
    <w:next w:val="1"/>
    <w:link w:val="133"/>
    <w:semiHidden/>
    <w:unhideWhenUsed/>
    <w:qFormat/>
    <w:uiPriority w:val="9"/>
    <w:pPr>
      <w:keepNext/>
      <w:keepLines/>
      <w:spacing w:before="200" w:after="0"/>
      <w:outlineLvl w:val="5"/>
    </w:pPr>
    <w:rPr>
      <w:rFonts w:ascii="Calibri" w:hAnsi="Calibri" w:eastAsia="MS Gothic"/>
      <w:i/>
      <w:iCs/>
      <w:color w:val="243F60"/>
    </w:rPr>
  </w:style>
  <w:style w:type="paragraph" w:styleId="8">
    <w:name w:val="heading 7"/>
    <w:basedOn w:val="1"/>
    <w:next w:val="1"/>
    <w:link w:val="134"/>
    <w:semiHidden/>
    <w:unhideWhenUsed/>
    <w:qFormat/>
    <w:uiPriority w:val="9"/>
    <w:pPr>
      <w:keepNext/>
      <w:keepLines/>
      <w:spacing w:before="200" w:after="0"/>
      <w:outlineLvl w:val="6"/>
    </w:pPr>
    <w:rPr>
      <w:rFonts w:ascii="Calibri" w:hAnsi="Calibri" w:eastAsia="MS Gothic"/>
      <w:i/>
      <w:iCs/>
      <w:color w:val="404040"/>
    </w:rPr>
  </w:style>
  <w:style w:type="paragraph" w:styleId="9">
    <w:name w:val="heading 8"/>
    <w:basedOn w:val="1"/>
    <w:next w:val="1"/>
    <w:link w:val="135"/>
    <w:semiHidden/>
    <w:unhideWhenUsed/>
    <w:qFormat/>
    <w:uiPriority w:val="9"/>
    <w:pPr>
      <w:keepNext/>
      <w:keepLines/>
      <w:spacing w:before="200" w:after="0"/>
      <w:outlineLvl w:val="7"/>
    </w:pPr>
    <w:rPr>
      <w:rFonts w:ascii="Calibri" w:hAnsi="Calibri" w:eastAsia="MS Gothic"/>
      <w:color w:val="4F81BD"/>
      <w:sz w:val="20"/>
      <w:szCs w:val="20"/>
    </w:rPr>
  </w:style>
  <w:style w:type="paragraph" w:styleId="10">
    <w:name w:val="heading 9"/>
    <w:basedOn w:val="1"/>
    <w:next w:val="1"/>
    <w:link w:val="136"/>
    <w:semiHidden/>
    <w:unhideWhenUsed/>
    <w:qFormat/>
    <w:uiPriority w:val="9"/>
    <w:pPr>
      <w:keepNext/>
      <w:keepLines/>
      <w:spacing w:before="200" w:after="0"/>
      <w:outlineLvl w:val="8"/>
    </w:pPr>
    <w:rPr>
      <w:rFonts w:ascii="Calibri" w:hAnsi="Calibri" w:eastAsia="MS Gothic"/>
      <w:i/>
      <w:iCs/>
      <w:color w:val="404040"/>
      <w:sz w:val="20"/>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25"/>
    <w:unhideWhenUsed/>
    <w:qFormat/>
    <w:uiPriority w:val="99"/>
    <w:pPr>
      <w:spacing w:after="120"/>
    </w:pPr>
  </w:style>
  <w:style w:type="paragraph" w:styleId="14">
    <w:name w:val="Body Text 2"/>
    <w:basedOn w:val="1"/>
    <w:link w:val="126"/>
    <w:unhideWhenUsed/>
    <w:qFormat/>
    <w:uiPriority w:val="99"/>
    <w:pPr>
      <w:spacing w:after="120" w:line="480" w:lineRule="auto"/>
    </w:pPr>
  </w:style>
  <w:style w:type="paragraph" w:styleId="15">
    <w:name w:val="Body Text 3"/>
    <w:basedOn w:val="1"/>
    <w:link w:val="12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sz w:val="18"/>
      <w:szCs w:val="18"/>
    </w:rPr>
  </w:style>
  <w:style w:type="character" w:styleId="17">
    <w:name w:val="Emphasis"/>
    <w:qFormat/>
    <w:uiPriority w:val="20"/>
    <w:rPr>
      <w:i/>
      <w:iCs/>
    </w:rPr>
  </w:style>
  <w:style w:type="paragraph" w:styleId="18">
    <w:name w:val="footer"/>
    <w:basedOn w:val="1"/>
    <w:link w:val="117"/>
    <w:unhideWhenUsed/>
    <w:qFormat/>
    <w:uiPriority w:val="99"/>
    <w:pPr>
      <w:tabs>
        <w:tab w:val="center" w:pos="4680"/>
        <w:tab w:val="right" w:pos="9360"/>
      </w:tabs>
      <w:spacing w:after="0" w:line="240" w:lineRule="auto"/>
    </w:pPr>
  </w:style>
  <w:style w:type="paragraph" w:styleId="19">
    <w:name w:val="header"/>
    <w:basedOn w:val="1"/>
    <w:link w:val="11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2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MS Mincho" w:cs="Times New Roman"/>
      <w:lang w:val="en-US" w:eastAsia="en-US" w:bidi="ar-SA"/>
    </w:rPr>
  </w:style>
  <w:style w:type="paragraph" w:styleId="33">
    <w:name w:val="Normal (Web)"/>
    <w:basedOn w:val="1"/>
    <w:unhideWhenUsed/>
    <w:qFormat/>
    <w:uiPriority w:val="99"/>
    <w:pPr>
      <w:spacing w:before="100" w:beforeAutospacing="1" w:after="100" w:afterAutospacing="1" w:line="240" w:lineRule="auto"/>
    </w:pPr>
    <w:rPr>
      <w:rFonts w:eastAsia="Times New Roman"/>
      <w:sz w:val="24"/>
      <w:szCs w:val="24"/>
    </w:rPr>
  </w:style>
  <w:style w:type="character" w:styleId="34">
    <w:name w:val="Strong"/>
    <w:qFormat/>
    <w:uiPriority w:val="22"/>
    <w:rPr>
      <w:b/>
      <w:bCs/>
    </w:rPr>
  </w:style>
  <w:style w:type="paragraph" w:styleId="35">
    <w:name w:val="Subtitle"/>
    <w:basedOn w:val="1"/>
    <w:next w:val="1"/>
    <w:link w:val="123"/>
    <w:qFormat/>
    <w:uiPriority w:val="11"/>
    <w:rPr>
      <w:rFonts w:ascii="Calibri" w:hAnsi="Calibri" w:eastAsia="MS Gothic"/>
      <w:i/>
      <w:iCs/>
      <w:color w:val="4F81BD"/>
      <w:spacing w:val="15"/>
      <w:sz w:val="24"/>
      <w:szCs w:val="24"/>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22"/>
    <w:qFormat/>
    <w:uiPriority w:val="10"/>
    <w:pPr>
      <w:pBdr>
        <w:bottom w:val="single" w:color="4F81BD" w:sz="8" w:space="4"/>
      </w:pBdr>
      <w:spacing w:after="300" w:line="240" w:lineRule="auto"/>
      <w:contextualSpacing/>
    </w:pPr>
    <w:rPr>
      <w:rFonts w:ascii="Calibri" w:hAnsi="Calibri" w:eastAsia="MS Gothic"/>
      <w:color w:val="17365D"/>
      <w:spacing w:val="5"/>
      <w:kern w:val="28"/>
      <w:sz w:val="52"/>
      <w:szCs w:val="52"/>
    </w:rPr>
  </w:style>
  <w:style w:type="table" w:styleId="38">
    <w:name w:val="Light Shading Accent 2"/>
    <w:basedOn w:val="12"/>
    <w:qFormat/>
    <w:uiPriority w:val="60"/>
    <w:rPr>
      <w:color w:val="9436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9">
    <w:name w:val="Light Shading Accent 3"/>
    <w:basedOn w:val="12"/>
    <w:uiPriority w:val="60"/>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0">
    <w:name w:val="Light Shading Accent 4"/>
    <w:basedOn w:val="12"/>
    <w:qFormat/>
    <w:uiPriority w:val="60"/>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1">
    <w:name w:val="Light Shading Accent 5"/>
    <w:basedOn w:val="12"/>
    <w:qFormat/>
    <w:uiPriority w:val="60"/>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42">
    <w:name w:val="Light Shading Accent 6"/>
    <w:basedOn w:val="12"/>
    <w:qFormat/>
    <w:uiPriority w:val="60"/>
    <w:rPr>
      <w:color w:val="E3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43">
    <w:name w:val="Light List Accent 2"/>
    <w:basedOn w:val="12"/>
    <w:uiPriority w:val="61"/>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4">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5">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6">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7">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48">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49">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0">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1">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2">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3">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54">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55">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56">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57">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58">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59">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0">
    <w:name w:val="Medium Shading 2 Accent 4"/>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1">
    <w:name w:val="Medium Shading 2 Accent 5"/>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2">
    <w:name w:val="Medium Shading 2 Accent 6"/>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3">
    <w:name w:val="Medium List 1 Accent 2"/>
    <w:basedOn w:val="12"/>
    <w:uiPriority w:val="65"/>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64">
    <w:name w:val="Medium List 1 Accent 3"/>
    <w:basedOn w:val="12"/>
    <w:qFormat/>
    <w:uiPriority w:val="65"/>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65">
    <w:name w:val="Medium List 1 Accent 4"/>
    <w:basedOn w:val="12"/>
    <w:uiPriority w:val="65"/>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66">
    <w:name w:val="Medium List 1 Accent 5"/>
    <w:basedOn w:val="12"/>
    <w:uiPriority w:val="65"/>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67">
    <w:name w:val="Medium List 1 Accent 6"/>
    <w:basedOn w:val="12"/>
    <w:uiPriority w:val="65"/>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68">
    <w:name w:val="Medium List 2 Accent 1"/>
    <w:basedOn w:val="12"/>
    <w:qFormat/>
    <w:uiPriority w:val="66"/>
    <w:rPr>
      <w:rFonts w:ascii="Calibri" w:hAnsi="Calibri" w:eastAsia="MS Gothic"/>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69">
    <w:name w:val="Medium List 2 Accent 2"/>
    <w:basedOn w:val="12"/>
    <w:uiPriority w:val="66"/>
    <w:rPr>
      <w:rFonts w:ascii="Calibri" w:hAnsi="Calibri" w:eastAsia="MS Gothic"/>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70">
    <w:name w:val="Medium List 2 Accent 3"/>
    <w:basedOn w:val="12"/>
    <w:qFormat/>
    <w:uiPriority w:val="66"/>
    <w:rPr>
      <w:rFonts w:ascii="Calibri" w:hAnsi="Calibri" w:eastAsia="MS Gothic"/>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71">
    <w:name w:val="Medium List 2 Accent 4"/>
    <w:basedOn w:val="12"/>
    <w:qFormat/>
    <w:uiPriority w:val="66"/>
    <w:rPr>
      <w:rFonts w:ascii="Calibri" w:hAnsi="Calibri" w:eastAsia="MS Gothic"/>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72">
    <w:name w:val="Medium List 2 Accent 5"/>
    <w:basedOn w:val="12"/>
    <w:qFormat/>
    <w:uiPriority w:val="66"/>
    <w:rPr>
      <w:rFonts w:ascii="Calibri" w:hAnsi="Calibri" w:eastAsia="MS Gothic"/>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73">
    <w:name w:val="Medium List 2 Accent 6"/>
    <w:basedOn w:val="12"/>
    <w:qFormat/>
    <w:uiPriority w:val="66"/>
    <w:rPr>
      <w:rFonts w:ascii="Calibri" w:hAnsi="Calibri" w:eastAsia="MS Gothic"/>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74">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75">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76">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77">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78">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79">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80">
    <w:name w:val="Medium Grid 2 Accent 1"/>
    <w:basedOn w:val="12"/>
    <w:qFormat/>
    <w:uiPriority w:val="68"/>
    <w:rPr>
      <w:rFonts w:ascii="Calibri" w:hAnsi="Calibri" w:eastAsia="MS Gothic"/>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81">
    <w:name w:val="Medium Grid 2 Accent 2"/>
    <w:basedOn w:val="12"/>
    <w:qFormat/>
    <w:uiPriority w:val="68"/>
    <w:rPr>
      <w:rFonts w:ascii="Calibri" w:hAnsi="Calibri" w:eastAsia="MS Gothic"/>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82">
    <w:name w:val="Medium Grid 2 Accent 3"/>
    <w:basedOn w:val="12"/>
    <w:qFormat/>
    <w:uiPriority w:val="68"/>
    <w:rPr>
      <w:rFonts w:ascii="Calibri" w:hAnsi="Calibri" w:eastAsia="MS Gothic"/>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83">
    <w:name w:val="Medium Grid 2 Accent 4"/>
    <w:basedOn w:val="12"/>
    <w:qFormat/>
    <w:uiPriority w:val="68"/>
    <w:rPr>
      <w:rFonts w:ascii="Calibri" w:hAnsi="Calibri" w:eastAsia="MS Gothic"/>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84">
    <w:name w:val="Medium Grid 2 Accent 5"/>
    <w:basedOn w:val="12"/>
    <w:qFormat/>
    <w:uiPriority w:val="68"/>
    <w:rPr>
      <w:rFonts w:ascii="Calibri" w:hAnsi="Calibri" w:eastAsia="MS Gothic"/>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85">
    <w:name w:val="Medium Grid 2 Accent 6"/>
    <w:basedOn w:val="12"/>
    <w:qFormat/>
    <w:uiPriority w:val="68"/>
    <w:rPr>
      <w:rFonts w:ascii="Calibri" w:hAnsi="Calibri" w:eastAsia="MS Gothic"/>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86">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87">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88">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89">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90">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91">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92">
    <w:name w:val="Dark List Accent 1"/>
    <w:basedOn w:val="12"/>
    <w:qFormat/>
    <w:uiPriority w:val="70"/>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93">
    <w:name w:val="Dark List Accent 2"/>
    <w:basedOn w:val="12"/>
    <w:qFormat/>
    <w:uiPriority w:val="70"/>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94">
    <w:name w:val="Dark List Accent 3"/>
    <w:basedOn w:val="12"/>
    <w:uiPriority w:val="70"/>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95">
    <w:name w:val="Dark List Accent 4"/>
    <w:basedOn w:val="12"/>
    <w:qFormat/>
    <w:uiPriority w:val="70"/>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96">
    <w:name w:val="Dark List Accent 5"/>
    <w:basedOn w:val="12"/>
    <w:uiPriority w:val="70"/>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97">
    <w:name w:val="Dark List Accent 6"/>
    <w:basedOn w:val="12"/>
    <w:qFormat/>
    <w:uiPriority w:val="70"/>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98">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99">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00">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01">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02">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03">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04">
    <w:name w:val="Colorful List Accent 1"/>
    <w:basedOn w:val="12"/>
    <w:qFormat/>
    <w:uiPriority w:val="72"/>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05">
    <w:name w:val="Colorful List Accent 2"/>
    <w:basedOn w:val="12"/>
    <w:qFormat/>
    <w:uiPriority w:val="72"/>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06">
    <w:name w:val="Colorful List Accent 3"/>
    <w:basedOn w:val="12"/>
    <w:uiPriority w:val="72"/>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07">
    <w:name w:val="Colorful List Accent 4"/>
    <w:basedOn w:val="12"/>
    <w:qFormat/>
    <w:uiPriority w:val="72"/>
    <w:rPr>
      <w:color w:val="000000"/>
    </w:rPr>
    <w:tblPr>
      <w:tblCellMar>
        <w:top w:w="0" w:type="dxa"/>
        <w:left w:w="108" w:type="dxa"/>
        <w:bottom w:w="0" w:type="dxa"/>
        <w:right w:w="108" w:type="dxa"/>
      </w:tblCellMar>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08">
    <w:name w:val="Colorful List Accent 5"/>
    <w:basedOn w:val="12"/>
    <w:uiPriority w:val="72"/>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09">
    <w:name w:val="Colorful List Accent 6"/>
    <w:basedOn w:val="12"/>
    <w:qFormat/>
    <w:uiPriority w:val="72"/>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10">
    <w:name w:val="Colorful Grid Accent 1"/>
    <w:basedOn w:val="12"/>
    <w:uiPriority w:val="73"/>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11">
    <w:name w:val="Colorful Grid Accent 2"/>
    <w:basedOn w:val="12"/>
    <w:uiPriority w:val="73"/>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12">
    <w:name w:val="Colorful Grid Accent 3"/>
    <w:basedOn w:val="12"/>
    <w:uiPriority w:val="73"/>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13">
    <w:name w:val="Colorful Grid Accent 4"/>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14">
    <w:name w:val="Colorful Grid Accent 5"/>
    <w:basedOn w:val="12"/>
    <w:uiPriority w:val="73"/>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15">
    <w:name w:val="Colorful Grid Accent 6"/>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16">
    <w:name w:val="Header Char"/>
    <w:basedOn w:val="11"/>
    <w:link w:val="19"/>
    <w:qFormat/>
    <w:uiPriority w:val="99"/>
  </w:style>
  <w:style w:type="character" w:customStyle="1" w:styleId="117">
    <w:name w:val="Footer Char"/>
    <w:basedOn w:val="11"/>
    <w:link w:val="18"/>
    <w:qFormat/>
    <w:uiPriority w:val="99"/>
  </w:style>
  <w:style w:type="paragraph" w:styleId="118">
    <w:name w:val="No Spacing"/>
    <w:qFormat/>
    <w:uiPriority w:val="1"/>
    <w:rPr>
      <w:rFonts w:ascii="Cambria" w:hAnsi="Cambria" w:eastAsia="MS Mincho" w:cs="Times New Roman"/>
      <w:sz w:val="22"/>
      <w:szCs w:val="22"/>
      <w:lang w:val="en-US" w:eastAsia="en-US" w:bidi="ar-SA"/>
    </w:rPr>
  </w:style>
  <w:style w:type="character" w:customStyle="1" w:styleId="119">
    <w:name w:val="Heading 1 Char"/>
    <w:link w:val="2"/>
    <w:qFormat/>
    <w:uiPriority w:val="9"/>
    <w:rPr>
      <w:rFonts w:ascii="Calibri" w:hAnsi="Calibri" w:eastAsia="MS Gothic" w:cs="Times New Roman"/>
      <w:b/>
      <w:bCs/>
      <w:color w:val="365F91"/>
      <w:sz w:val="28"/>
      <w:szCs w:val="28"/>
    </w:rPr>
  </w:style>
  <w:style w:type="character" w:customStyle="1" w:styleId="120">
    <w:name w:val="Heading 2 Char"/>
    <w:link w:val="3"/>
    <w:qFormat/>
    <w:uiPriority w:val="9"/>
    <w:rPr>
      <w:rFonts w:ascii="Calibri" w:hAnsi="Calibri" w:eastAsia="MS Gothic" w:cs="Times New Roman"/>
      <w:b/>
      <w:bCs/>
      <w:color w:val="4F81BD"/>
      <w:sz w:val="26"/>
      <w:szCs w:val="26"/>
    </w:rPr>
  </w:style>
  <w:style w:type="character" w:customStyle="1" w:styleId="121">
    <w:name w:val="Heading 3 Char"/>
    <w:link w:val="4"/>
    <w:qFormat/>
    <w:uiPriority w:val="9"/>
    <w:rPr>
      <w:rFonts w:ascii="Calibri" w:hAnsi="Calibri" w:eastAsia="MS Gothic" w:cs="Times New Roman"/>
      <w:b/>
      <w:bCs/>
      <w:color w:val="4F81BD"/>
    </w:rPr>
  </w:style>
  <w:style w:type="character" w:customStyle="1" w:styleId="122">
    <w:name w:val="Title Char"/>
    <w:link w:val="37"/>
    <w:qFormat/>
    <w:uiPriority w:val="10"/>
    <w:rPr>
      <w:rFonts w:ascii="Calibri" w:hAnsi="Calibri" w:eastAsia="MS Gothic" w:cs="Times New Roman"/>
      <w:color w:val="17365D"/>
      <w:spacing w:val="5"/>
      <w:kern w:val="28"/>
      <w:sz w:val="52"/>
      <w:szCs w:val="52"/>
    </w:rPr>
  </w:style>
  <w:style w:type="character" w:customStyle="1" w:styleId="123">
    <w:name w:val="Subtitle Char"/>
    <w:link w:val="35"/>
    <w:qFormat/>
    <w:uiPriority w:val="11"/>
    <w:rPr>
      <w:rFonts w:ascii="Calibri" w:hAnsi="Calibri" w:eastAsia="MS Gothic" w:cs="Times New Roman"/>
      <w:i/>
      <w:iCs/>
      <w:color w:val="4F81BD"/>
      <w:spacing w:val="15"/>
      <w:sz w:val="24"/>
      <w:szCs w:val="24"/>
    </w:rPr>
  </w:style>
  <w:style w:type="paragraph" w:styleId="124">
    <w:name w:val="List Paragraph"/>
    <w:basedOn w:val="1"/>
    <w:qFormat/>
    <w:uiPriority w:val="34"/>
    <w:pPr>
      <w:ind w:left="720"/>
      <w:contextualSpacing/>
    </w:pPr>
  </w:style>
  <w:style w:type="character" w:customStyle="1" w:styleId="125">
    <w:name w:val="Body Text Char"/>
    <w:basedOn w:val="11"/>
    <w:link w:val="13"/>
    <w:qFormat/>
    <w:uiPriority w:val="99"/>
  </w:style>
  <w:style w:type="character" w:customStyle="1" w:styleId="126">
    <w:name w:val="Body Text 2 Char"/>
    <w:basedOn w:val="11"/>
    <w:link w:val="14"/>
    <w:qFormat/>
    <w:uiPriority w:val="99"/>
  </w:style>
  <w:style w:type="character" w:customStyle="1" w:styleId="127">
    <w:name w:val="Body Text 3 Char"/>
    <w:link w:val="15"/>
    <w:qFormat/>
    <w:uiPriority w:val="99"/>
    <w:rPr>
      <w:sz w:val="16"/>
      <w:szCs w:val="16"/>
    </w:rPr>
  </w:style>
  <w:style w:type="character" w:customStyle="1" w:styleId="128">
    <w:name w:val="Macro Text Char"/>
    <w:link w:val="32"/>
    <w:qFormat/>
    <w:uiPriority w:val="99"/>
    <w:rPr>
      <w:rFonts w:ascii="Courier" w:hAnsi="Courier"/>
      <w:sz w:val="20"/>
      <w:szCs w:val="20"/>
    </w:rPr>
  </w:style>
  <w:style w:type="paragraph" w:styleId="129">
    <w:name w:val="Quote"/>
    <w:basedOn w:val="1"/>
    <w:next w:val="1"/>
    <w:link w:val="130"/>
    <w:qFormat/>
    <w:uiPriority w:val="29"/>
    <w:rPr>
      <w:i/>
      <w:iCs/>
      <w:color w:val="000000"/>
    </w:rPr>
  </w:style>
  <w:style w:type="character" w:customStyle="1" w:styleId="130">
    <w:name w:val="Quote Char"/>
    <w:link w:val="129"/>
    <w:qFormat/>
    <w:uiPriority w:val="29"/>
    <w:rPr>
      <w:i/>
      <w:iCs/>
      <w:color w:val="000000"/>
    </w:rPr>
  </w:style>
  <w:style w:type="character" w:customStyle="1" w:styleId="131">
    <w:name w:val="Heading 4 Char"/>
    <w:link w:val="5"/>
    <w:semiHidden/>
    <w:qFormat/>
    <w:uiPriority w:val="9"/>
    <w:rPr>
      <w:rFonts w:ascii="Calibri" w:hAnsi="Calibri" w:eastAsia="MS Gothic" w:cs="Times New Roman"/>
      <w:b/>
      <w:bCs/>
      <w:i/>
      <w:iCs/>
      <w:color w:val="4F81BD"/>
    </w:rPr>
  </w:style>
  <w:style w:type="character" w:customStyle="1" w:styleId="132">
    <w:name w:val="Heading 5 Char"/>
    <w:link w:val="6"/>
    <w:semiHidden/>
    <w:qFormat/>
    <w:uiPriority w:val="9"/>
    <w:rPr>
      <w:rFonts w:ascii="Calibri" w:hAnsi="Calibri" w:eastAsia="MS Gothic" w:cs="Times New Roman"/>
      <w:color w:val="243F60"/>
    </w:rPr>
  </w:style>
  <w:style w:type="character" w:customStyle="1" w:styleId="133">
    <w:name w:val="Heading 6 Char"/>
    <w:link w:val="7"/>
    <w:semiHidden/>
    <w:uiPriority w:val="9"/>
    <w:rPr>
      <w:rFonts w:ascii="Calibri" w:hAnsi="Calibri" w:eastAsia="MS Gothic" w:cs="Times New Roman"/>
      <w:i/>
      <w:iCs/>
      <w:color w:val="243F60"/>
    </w:rPr>
  </w:style>
  <w:style w:type="character" w:customStyle="1" w:styleId="134">
    <w:name w:val="Heading 7 Char"/>
    <w:link w:val="8"/>
    <w:semiHidden/>
    <w:uiPriority w:val="9"/>
    <w:rPr>
      <w:rFonts w:ascii="Calibri" w:hAnsi="Calibri" w:eastAsia="MS Gothic" w:cs="Times New Roman"/>
      <w:i/>
      <w:iCs/>
      <w:color w:val="404040"/>
    </w:rPr>
  </w:style>
  <w:style w:type="character" w:customStyle="1" w:styleId="135">
    <w:name w:val="Heading 8 Char"/>
    <w:link w:val="9"/>
    <w:semiHidden/>
    <w:qFormat/>
    <w:uiPriority w:val="9"/>
    <w:rPr>
      <w:rFonts w:ascii="Calibri" w:hAnsi="Calibri" w:eastAsia="MS Gothic" w:cs="Times New Roman"/>
      <w:color w:val="4F81BD"/>
      <w:sz w:val="20"/>
      <w:szCs w:val="20"/>
    </w:rPr>
  </w:style>
  <w:style w:type="character" w:customStyle="1" w:styleId="136">
    <w:name w:val="Heading 9 Char"/>
    <w:link w:val="10"/>
    <w:semiHidden/>
    <w:uiPriority w:val="9"/>
    <w:rPr>
      <w:rFonts w:ascii="Calibri" w:hAnsi="Calibri" w:eastAsia="MS Gothic" w:cs="Times New Roman"/>
      <w:i/>
      <w:iCs/>
      <w:color w:val="404040"/>
      <w:sz w:val="20"/>
      <w:szCs w:val="20"/>
    </w:rPr>
  </w:style>
  <w:style w:type="paragraph" w:styleId="137">
    <w:name w:val="Intense Quote"/>
    <w:basedOn w:val="1"/>
    <w:next w:val="1"/>
    <w:link w:val="138"/>
    <w:qFormat/>
    <w:uiPriority w:val="30"/>
    <w:pPr>
      <w:pBdr>
        <w:bottom w:val="single" w:color="4F81BD" w:sz="4" w:space="4"/>
      </w:pBdr>
      <w:spacing w:before="200" w:after="280"/>
      <w:ind w:left="936" w:right="936"/>
    </w:pPr>
    <w:rPr>
      <w:b/>
      <w:bCs/>
      <w:i/>
      <w:iCs/>
      <w:color w:val="4F81BD"/>
    </w:rPr>
  </w:style>
  <w:style w:type="character" w:customStyle="1" w:styleId="138">
    <w:name w:val="Intense Quote Char"/>
    <w:link w:val="137"/>
    <w:qFormat/>
    <w:uiPriority w:val="30"/>
    <w:rPr>
      <w:b/>
      <w:bCs/>
      <w:i/>
      <w:iCs/>
      <w:color w:val="4F81BD"/>
    </w:rPr>
  </w:style>
  <w:style w:type="character" w:customStyle="1" w:styleId="139">
    <w:name w:val="Subtle Emphasis"/>
    <w:qFormat/>
    <w:uiPriority w:val="19"/>
    <w:rPr>
      <w:i/>
      <w:iCs/>
      <w:color w:val="808080"/>
    </w:rPr>
  </w:style>
  <w:style w:type="character" w:customStyle="1" w:styleId="140">
    <w:name w:val="Intense Emphasis"/>
    <w:qFormat/>
    <w:uiPriority w:val="21"/>
    <w:rPr>
      <w:b/>
      <w:bCs/>
      <w:i/>
      <w:iCs/>
      <w:color w:val="4F81BD"/>
    </w:rPr>
  </w:style>
  <w:style w:type="character" w:customStyle="1" w:styleId="141">
    <w:name w:val="Subtle Reference"/>
    <w:qFormat/>
    <w:uiPriority w:val="31"/>
    <w:rPr>
      <w:smallCaps/>
      <w:color w:val="C0504D"/>
      <w:u w:val="single"/>
    </w:rPr>
  </w:style>
  <w:style w:type="character" w:customStyle="1" w:styleId="142">
    <w:name w:val="Intense Reference"/>
    <w:qFormat/>
    <w:uiPriority w:val="32"/>
    <w:rPr>
      <w:b/>
      <w:bCs/>
      <w:smallCaps/>
      <w:color w:val="C0504D"/>
      <w:spacing w:val="5"/>
      <w:u w:val="single"/>
    </w:rPr>
  </w:style>
  <w:style w:type="character" w:customStyle="1" w:styleId="143">
    <w:name w:val="Book Title"/>
    <w:qFormat/>
    <w:uiPriority w:val="33"/>
    <w:rPr>
      <w:b/>
      <w:bCs/>
      <w:smallCaps/>
      <w:spacing w:val="5"/>
    </w:rPr>
  </w:style>
  <w:style w:type="paragraph" w:customStyle="1" w:styleId="144">
    <w:name w:val="TOC Heading"/>
    <w:basedOn w:val="2"/>
    <w:next w:val="1"/>
    <w:semiHidden/>
    <w:unhideWhenUsed/>
    <w:qFormat/>
    <w:uiPriority w:val="39"/>
    <w:pPr>
      <w:outlineLvl w:val="9"/>
    </w:pPr>
  </w:style>
  <w:style w:type="table" w:customStyle="1" w:styleId="145">
    <w:name w:val="Light Shading1"/>
    <w:basedOn w:val="12"/>
    <w:uiPriority w:val="60"/>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46">
    <w:name w:val="Light Shading Accent 1"/>
    <w:basedOn w:val="12"/>
    <w:uiPriority w:val="60"/>
    <w:rPr>
      <w:color w:val="365F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47">
    <w:name w:val="Light List1"/>
    <w:basedOn w:val="12"/>
    <w:uiPriority w:val="61"/>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48">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149">
    <w:name w:val="Light Grid1"/>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150">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151">
    <w:name w:val="Medium Shading 1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152">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53">
    <w:name w:val="Medium Shading 2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54">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155">
    <w:name w:val="Medium List 11"/>
    <w:basedOn w:val="12"/>
    <w:uiPriority w:val="65"/>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156">
    <w:name w:val="Medium List 1 Accent 1"/>
    <w:basedOn w:val="12"/>
    <w:uiPriority w:val="65"/>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157">
    <w:name w:val="Medium List 21"/>
    <w:basedOn w:val="12"/>
    <w:uiPriority w:val="66"/>
    <w:rPr>
      <w:rFonts w:ascii="Calibri" w:hAnsi="Calibri" w:eastAsia="MS Gothic"/>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158">
    <w:name w:val="Medium Grid 1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159">
    <w:name w:val="Medium Grid 21"/>
    <w:basedOn w:val="12"/>
    <w:qFormat/>
    <w:uiPriority w:val="68"/>
    <w:rPr>
      <w:rFonts w:ascii="Calibri" w:hAnsi="Calibri" w:eastAsia="MS Gothic"/>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160">
    <w:name w:val="Medium Grid 3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161">
    <w:name w:val="Dark List1"/>
    <w:basedOn w:val="12"/>
    <w:qFormat/>
    <w:uiPriority w:val="70"/>
    <w:rPr>
      <w:color w:val="FFFFFF"/>
    </w:rPr>
    <w:tblPr>
      <w:tblCellMar>
        <w:top w:w="0" w:type="dxa"/>
        <w:left w:w="108" w:type="dxa"/>
        <w:bottom w:w="0" w:type="dxa"/>
        <w:right w:w="108" w:type="dxa"/>
      </w:tblCellMar>
    </w:tbl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162">
    <w:name w:val="Colorful Shading1"/>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163">
    <w:name w:val="Colorful List1"/>
    <w:basedOn w:val="12"/>
    <w:uiPriority w:val="72"/>
    <w:rPr>
      <w:color w:val="000000"/>
    </w:rPr>
    <w:tblPr>
      <w:tblCellMar>
        <w:top w:w="0" w:type="dxa"/>
        <w:left w:w="108" w:type="dxa"/>
        <w:bottom w:w="0" w:type="dxa"/>
        <w:right w:w="108" w:type="dxa"/>
      </w:tblCellMar>
    </w:tbl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164">
    <w:name w:val="Colorful Grid1"/>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paragraph" w:customStyle="1" w:styleId="165">
    <w:name w:val="Table Paragraph"/>
    <w:basedOn w:val="1"/>
    <w:qFormat/>
    <w:uiPriority w:val="1"/>
    <w:pPr>
      <w:widowControl w:val="0"/>
      <w:autoSpaceDE w:val="0"/>
      <w:autoSpaceDN w:val="0"/>
      <w:spacing w:after="0" w:line="240" w:lineRule="auto"/>
    </w:pPr>
    <w:rPr>
      <w:rFonts w:eastAsia="Times New Roman"/>
    </w:rPr>
  </w:style>
  <w:style w:type="character" w:customStyle="1" w:styleId="166">
    <w:name w:val="katex-mathml"/>
    <w:basedOn w:val="11"/>
    <w:qFormat/>
    <w:uiPriority w:val="0"/>
  </w:style>
  <w:style w:type="character" w:customStyle="1" w:styleId="167">
    <w:name w:val="mord"/>
    <w:basedOn w:val="11"/>
    <w:qFormat/>
    <w:uiPriority w:val="0"/>
  </w:style>
  <w:style w:type="character" w:customStyle="1" w:styleId="168">
    <w:name w:val="mrel"/>
    <w:basedOn w:val="11"/>
    <w:uiPriority w:val="0"/>
  </w:style>
  <w:style w:type="character" w:customStyle="1" w:styleId="169">
    <w:name w:val="mbin"/>
    <w:basedOn w:val="11"/>
    <w:uiPriority w:val="0"/>
  </w:style>
  <w:style w:type="character" w:customStyle="1" w:styleId="170">
    <w:name w:val="vlist-s"/>
    <w:basedOn w:val="11"/>
    <w:qFormat/>
    <w:uiPriority w:val="0"/>
  </w:style>
  <w:style w:type="character" w:customStyle="1" w:styleId="171">
    <w:name w:val="mpunct"/>
    <w:basedOn w:val="11"/>
    <w:uiPriority w:val="0"/>
  </w:style>
  <w:style w:type="paragraph" w:customStyle="1" w:styleId="172">
    <w:name w:val="HTML Top of Form"/>
    <w:basedOn w:val="1"/>
    <w:next w:val="1"/>
    <w:link w:val="173"/>
    <w:semiHidden/>
    <w:unhideWhenUsed/>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73">
    <w:name w:val="z-Top of Form Char"/>
    <w:basedOn w:val="11"/>
    <w:link w:val="172"/>
    <w:semiHidden/>
    <w:qFormat/>
    <w:uiPriority w:val="99"/>
    <w:rPr>
      <w:rFonts w:ascii="Arial" w:hAnsi="Arial" w:eastAsia="Times New Roman" w:cs="Arial"/>
      <w:vanish/>
      <w:sz w:val="16"/>
      <w:szCs w:val="16"/>
      <w:lang w:eastAsia="en-US"/>
    </w:rPr>
  </w:style>
  <w:style w:type="paragraph" w:customStyle="1" w:styleId="174">
    <w:name w:val="HTML Bottom of Form"/>
    <w:basedOn w:val="1"/>
    <w:next w:val="1"/>
    <w:link w:val="175"/>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175">
    <w:name w:val="z-Bottom of Form Char"/>
    <w:basedOn w:val="11"/>
    <w:link w:val="174"/>
    <w:semiHidden/>
    <w:qFormat/>
    <w:uiPriority w:val="99"/>
    <w:rPr>
      <w:rFonts w:ascii="Arial" w:hAnsi="Arial" w:eastAsia="Times New Roman" w:cs="Arial"/>
      <w:vanish/>
      <w:sz w:val="16"/>
      <w:szCs w:val="16"/>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4570F-882A-4057-AD45-CB3FA6FA7D8D}">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2164</Words>
  <Characters>14123</Characters>
  <Lines>117</Lines>
  <Paragraphs>32</Paragraphs>
  <TotalTime>15</TotalTime>
  <ScaleCrop>false</ScaleCrop>
  <LinksUpToDate>false</LinksUpToDate>
  <CharactersWithSpaces>16058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2026-07-27T12:50:00Z</dcterms:created>
  <dc:creator>python-docx</dc:creator>
  <dc:description>generated by python-docx</dc:description>
  <cp:lastModifiedBy>Tejaswini</cp:lastModifiedBy>
  <dcterms:modified xsi:type="dcterms:W3CDTF">2026-07-28T14:10:42Z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eyJoZGlkIjoiNzdjNzEwZDQwZDZhODc5YWQzNWM2YWJhOTNkYjM1NzMifQ==</vt:lpwstr>
  </property>
  <property fmtid="{D5CDD505-2E9C-101B-9397-08002B2CF9AE}" pid="3" name="KSOProductBuildVer">
    <vt:lpwstr>1033-12.1.0.28032</vt:lpwstr>
  </property>
  <property fmtid="{D5CDD505-2E9C-101B-9397-08002B2CF9AE}" pid="4" name="ICV">
    <vt:lpwstr>6D3E30AD5679423F9FDFFA394AFFEFFE_13</vt:lpwstr>
  </property>
</Properties>
</file>