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Olivia Moore</w:t>
      </w:r>
    </w:p>
    <w:p>
      <w:r>
        <w:t>DOB: 01/16/1988</w:t>
      </w:r>
    </w:p>
    <w:p>
      <w:r>
        <w:t>MRN: MR-456778</w:t>
      </w:r>
    </w:p>
    <w:p>
      <w:r>
        <w:t>Phone: 223-951-1615x594</w:t>
      </w:r>
    </w:p>
    <w:p>
      <w:r>
        <w:t>Visit Date: 07/03/2026</w:t>
      </w:r>
    </w:p>
    <w:p>
      <w:r>
        <w:t>Provider: Thomas Miller</w:t>
      </w:r>
    </w:p>
    <w:p/>
    <w:p>
      <w:r>
        <w:t>GENERAL: , Alert, well developed, in no acute distress.,MENTAL STATUS: , Judgment and insight appropriate for age.  Oriented to time, place and person.  No recent loss of memory.  Affect appropriate for age.,EYES:  ,Pupils are equal and reactive to light.  No hemorrhages or exudates.  Extraocular muscles intact.,EAR, NOSE AND THROAT: , Oropharynx clean, mucous membranes moist.  Ears and nose without masses, lesions or deformities.  Tympanic membranes clear bilaterally.  Trachea midline.  No lymph node swelling or tenderness.,RESPIRATORY:  ,Clear to auscultation and percussion.  No wheezing, rales or rhonchi.,CARDIOVASCULAR: , Heart sounds normal.  No thrills.  Regular rate and rhythm, no murmurs, rubs or gallops.,GASTROINTESTINAL: , Abdomen soft, nondistended.  No pulsatile mass, no flank tenderness or suprapubic tenderness.  No hepatosplenomegaly.,NEUROLOGIC: , Cranial nerves II-XII grossly intact.  No focal neurological deficits.  Deep tendon reflexes +2 bilaterally.  Babinski negative.  Moves all extremities spontaneously.  Sensation intact bilaterally.,SKIN: , No rashes or lesions.  No petechia.  No purpura.  Good turgor.  No edema.,MUSCULOSKELETAL: , No cyanosis or clubbing.  No gross deformities.  Capable of free range of motion without pain or crepitation.  No laxity, instability or dislocation.,BONE: , No misalignment, asymmetry, defect, tenderness or effusion.  Capable of from of joint above and below bone.,MUSCLE:  ,No crepitation, defect, tenderness, masses or swellings.  No loss of muscle tone or strength.,LYMPHATIC:,  Palpation of neck reveals no swelling or tenderness of neck nodes.  Palpation of groin reveals no swelling or tenderness of groin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