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DISCHARGE SUMMARY</w:t>
      </w:r>
    </w:p>
    <w:p/>
    <w:p>
      <w:r>
        <w:t>Patient: Mrs. Elena Rossi</w:t>
      </w:r>
    </w:p>
    <w:p>
      <w:r>
        <w:t>Date of Admission: 07/01/2026</w:t>
      </w:r>
    </w:p>
    <w:p>
      <w:r>
        <w:t>Date of Discharge: 07/09/2026</w:t>
      </w:r>
    </w:p>
    <w:p/>
    <w:p>
      <w:r>
        <w:t>Discharge Diagnosis: Acute exacerbation of COPD, resolved.</w:t>
      </w:r>
    </w:p>
    <w:p/>
    <w:p>
      <w:r>
        <w:t>Hospital Course: Patient was admitted with worsening dyspnea and was treated</w:t>
      </w:r>
    </w:p>
    <w:p>
      <w:r>
        <w:t>with IV steroids, nebulizer therapy, and supplemental oxygen. Improved</w:t>
      </w:r>
    </w:p>
    <w:p>
      <w:r>
        <w:t>steadily over 8 days. Account Number: ACCT-556213.</w:t>
      </w:r>
    </w:p>
    <w:p/>
    <w:p>
      <w:r>
        <w:t>Discharge Instructions: Continue home oxygen at 2L via nasal cannula.</w:t>
      </w:r>
    </w:p>
    <w:p>
      <w:r>
        <w:t>Follow up with primary care physician within 1 week. Contact: (555) 812-3345.</w:t>
      </w:r>
    </w:p>
    <w:p/>
    <w:p>
      <w:r>
        <w:t>Internal case reference: 048261953. Retain this with the paper chart.</w:t>
      </w:r>
    </w:p>
    <w:p/>
    <w:p>
      <w:r>
        <w:t>Condition on Discharge: Stable, ambulatory.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