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8D21F" w14:textId="6288E139" w:rsidR="004C3396" w:rsidRPr="00C07AF2" w:rsidRDefault="00CC453C" w:rsidP="002202F9">
      <w:pPr>
        <w:pStyle w:val="NoSpacing"/>
        <w:jc w:val="center"/>
        <w:rPr>
          <w:rFonts w:ascii="Times New Roman" w:hAnsi="Times New Roman" w:cs="Times New Roman"/>
          <w:b/>
          <w:bCs/>
          <w:sz w:val="36"/>
          <w:szCs w:val="36"/>
          <w:u w:val="single"/>
        </w:rPr>
      </w:pPr>
      <w:r w:rsidRPr="00C07AF2">
        <w:rPr>
          <w:rFonts w:ascii="Times New Roman" w:hAnsi="Times New Roman" w:cs="Times New Roman"/>
          <w:b/>
          <w:bCs/>
          <w:sz w:val="36"/>
          <w:szCs w:val="36"/>
          <w:u w:val="single"/>
        </w:rPr>
        <w:t>CONCLUSION</w:t>
      </w:r>
    </w:p>
    <w:p w14:paraId="037E6D9B" w14:textId="77777777" w:rsidR="005140B7" w:rsidRPr="00657BB8" w:rsidRDefault="005140B7" w:rsidP="005140B7">
      <w:pPr>
        <w:spacing w:before="188"/>
        <w:ind w:left="761"/>
        <w:jc w:val="both"/>
        <w:rPr>
          <w:b/>
          <w:sz w:val="28"/>
          <w:szCs w:val="28"/>
        </w:rPr>
      </w:pPr>
    </w:p>
    <w:p w14:paraId="1E2B1287" w14:textId="660B1CAD" w:rsidR="001E3CA9" w:rsidRPr="00066729" w:rsidRDefault="00066729" w:rsidP="004B2345">
      <w:pPr>
        <w:pStyle w:val="BodyText"/>
        <w:spacing w:before="10" w:line="360" w:lineRule="auto"/>
        <w:jc w:val="both"/>
        <w:rPr>
          <w:b/>
          <w:bCs/>
          <w:sz w:val="24"/>
          <w:szCs w:val="24"/>
        </w:rPr>
      </w:pPr>
      <w:r w:rsidRPr="00066729">
        <w:rPr>
          <w:b/>
          <w:bCs/>
          <w:sz w:val="24"/>
          <w:szCs w:val="24"/>
        </w:rPr>
        <w:t xml:space="preserve">This project successfully demonstrates an AI-driven approach to automating the summarization and evaluation of financial reports using Django, Google Gemini, and advanced NLP techniques. By leveraging the power of Generative AI, the system provides accurate, concise, and context-aware summaries of lengthy financial documents, helping users save time and make informed decisions. The integration of ROUGE and </w:t>
      </w:r>
      <w:proofErr w:type="spellStart"/>
      <w:r w:rsidRPr="00066729">
        <w:rPr>
          <w:b/>
          <w:bCs/>
          <w:sz w:val="24"/>
          <w:szCs w:val="24"/>
        </w:rPr>
        <w:t>BERTScore</w:t>
      </w:r>
      <w:proofErr w:type="spellEnd"/>
      <w:r w:rsidRPr="00066729">
        <w:rPr>
          <w:b/>
          <w:bCs/>
          <w:sz w:val="24"/>
          <w:szCs w:val="24"/>
        </w:rPr>
        <w:t xml:space="preserve"> metrics ensures reliable evaluation, offering measurable insights into summary quality. Additionally, features like dataset viewing, user authentication, and automated text processing enhance usability and performance. While the system currently focuses on financial report summarization, its flexible architecture and scalable design allow it to be extended into a comprehensive financial analysis platform. Overall, the project provides a cost-effective, efficient, and intelligent solution for modern financial decision-making and lays the foundation for future enhancements in AI-powered financial analytics.</w:t>
      </w:r>
    </w:p>
    <w:sectPr w:rsidR="001E3CA9" w:rsidRPr="000667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0431D" w14:textId="77777777" w:rsidR="00FC2918" w:rsidRDefault="00FC2918">
      <w:pPr>
        <w:spacing w:line="240" w:lineRule="auto"/>
      </w:pPr>
      <w:r>
        <w:separator/>
      </w:r>
    </w:p>
  </w:endnote>
  <w:endnote w:type="continuationSeparator" w:id="0">
    <w:p w14:paraId="60C6D569" w14:textId="77777777" w:rsidR="00FC2918" w:rsidRDefault="00FC29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8D587" w14:textId="77777777" w:rsidR="00FC2918" w:rsidRDefault="00FC2918">
      <w:pPr>
        <w:spacing w:after="0"/>
      </w:pPr>
      <w:r>
        <w:separator/>
      </w:r>
    </w:p>
  </w:footnote>
  <w:footnote w:type="continuationSeparator" w:id="0">
    <w:p w14:paraId="3334BEBE" w14:textId="77777777" w:rsidR="00FC2918" w:rsidRDefault="00FC2918">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B6F50"/>
    <w:rsid w:val="00066729"/>
    <w:rsid w:val="000A64D1"/>
    <w:rsid w:val="000D5233"/>
    <w:rsid w:val="00117BED"/>
    <w:rsid w:val="001430EF"/>
    <w:rsid w:val="00183C59"/>
    <w:rsid w:val="00186F8C"/>
    <w:rsid w:val="001A0900"/>
    <w:rsid w:val="001E3CA9"/>
    <w:rsid w:val="001F5F43"/>
    <w:rsid w:val="002202F9"/>
    <w:rsid w:val="00232395"/>
    <w:rsid w:val="00282A97"/>
    <w:rsid w:val="002D46A2"/>
    <w:rsid w:val="00345F3B"/>
    <w:rsid w:val="00361C1B"/>
    <w:rsid w:val="00406924"/>
    <w:rsid w:val="00491DE2"/>
    <w:rsid w:val="004A78EA"/>
    <w:rsid w:val="004B2345"/>
    <w:rsid w:val="004B3711"/>
    <w:rsid w:val="004C3396"/>
    <w:rsid w:val="004C75EA"/>
    <w:rsid w:val="005140B7"/>
    <w:rsid w:val="00547440"/>
    <w:rsid w:val="005722AD"/>
    <w:rsid w:val="00616138"/>
    <w:rsid w:val="006457CD"/>
    <w:rsid w:val="0064615A"/>
    <w:rsid w:val="00657BB8"/>
    <w:rsid w:val="00694CCC"/>
    <w:rsid w:val="006B6F50"/>
    <w:rsid w:val="007023F4"/>
    <w:rsid w:val="00746586"/>
    <w:rsid w:val="007A2362"/>
    <w:rsid w:val="00814B45"/>
    <w:rsid w:val="00931B1E"/>
    <w:rsid w:val="009776ED"/>
    <w:rsid w:val="009C31E4"/>
    <w:rsid w:val="00A17A06"/>
    <w:rsid w:val="00A360C4"/>
    <w:rsid w:val="00A670EF"/>
    <w:rsid w:val="00A90317"/>
    <w:rsid w:val="00AE15C4"/>
    <w:rsid w:val="00AF7712"/>
    <w:rsid w:val="00BE12D0"/>
    <w:rsid w:val="00C07AF2"/>
    <w:rsid w:val="00CC453C"/>
    <w:rsid w:val="00CD1CD5"/>
    <w:rsid w:val="00D24CD5"/>
    <w:rsid w:val="00D52C73"/>
    <w:rsid w:val="00DA2F45"/>
    <w:rsid w:val="00DD266B"/>
    <w:rsid w:val="00DD55DB"/>
    <w:rsid w:val="00E164C7"/>
    <w:rsid w:val="00E279A4"/>
    <w:rsid w:val="00E46026"/>
    <w:rsid w:val="00F17A14"/>
    <w:rsid w:val="00F57169"/>
    <w:rsid w:val="00FC2918"/>
    <w:rsid w:val="00FF3749"/>
    <w:rsid w:val="053E47D1"/>
    <w:rsid w:val="37770E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D8160"/>
  <w15:docId w15:val="{A8B61548-E745-4A5A-873A-C7DF76D8F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Pr>
      <w:sz w:val="22"/>
      <w:szCs w:val="22"/>
      <w:lang w:val="en-US" w:eastAsia="en-US"/>
    </w:rPr>
  </w:style>
  <w:style w:type="paragraph" w:styleId="BodyText">
    <w:name w:val="Body Text"/>
    <w:basedOn w:val="Normal"/>
    <w:link w:val="BodyTextChar"/>
    <w:uiPriority w:val="1"/>
    <w:qFormat/>
    <w:rsid w:val="00117BED"/>
    <w:pPr>
      <w:widowControl w:val="0"/>
      <w:autoSpaceDE w:val="0"/>
      <w:autoSpaceDN w:val="0"/>
      <w:spacing w:after="0" w:line="240" w:lineRule="auto"/>
    </w:pPr>
    <w:rPr>
      <w:rFonts w:ascii="Times New Roman" w:eastAsia="Times New Roman" w:hAnsi="Times New Roman" w:cs="Times New Roman"/>
      <w:sz w:val="19"/>
      <w:szCs w:val="19"/>
    </w:rPr>
  </w:style>
  <w:style w:type="character" w:customStyle="1" w:styleId="BodyTextChar">
    <w:name w:val="Body Text Char"/>
    <w:basedOn w:val="DefaultParagraphFont"/>
    <w:link w:val="BodyText"/>
    <w:uiPriority w:val="1"/>
    <w:rsid w:val="00117BED"/>
    <w:rPr>
      <w:rFonts w:ascii="Times New Roman" w:eastAsia="Times New Roman" w:hAnsi="Times New Roman" w:cs="Times New Roman"/>
      <w:sz w:val="19"/>
      <w:szCs w:val="19"/>
      <w:lang w:val="en-US" w:eastAsia="en-US"/>
    </w:rPr>
  </w:style>
  <w:style w:type="paragraph" w:customStyle="1" w:styleId="TableParagraph">
    <w:name w:val="Table Paragraph"/>
    <w:basedOn w:val="Normal"/>
    <w:uiPriority w:val="1"/>
    <w:qFormat/>
    <w:rsid w:val="005140B7"/>
    <w:pPr>
      <w:widowControl w:val="0"/>
      <w:autoSpaceDE w:val="0"/>
      <w:autoSpaceDN w:val="0"/>
      <w:spacing w:after="0" w:line="240" w:lineRule="auto"/>
      <w:ind w:left="93"/>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Pages>
  <Words>155</Words>
  <Characters>890</Characters>
  <Application>Microsoft Office Word</Application>
  <DocSecurity>0</DocSecurity>
  <Lines>7</Lines>
  <Paragraphs>2</Paragraphs>
  <ScaleCrop>false</ScaleCrop>
  <Company/>
  <LinksUpToDate>false</LinksUpToDate>
  <CharactersWithSpaces>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dileep</dc:creator>
  <cp:lastModifiedBy>Korrapati Jayalakshmi</cp:lastModifiedBy>
  <cp:revision>33</cp:revision>
  <dcterms:created xsi:type="dcterms:W3CDTF">2021-10-06T06:55:00Z</dcterms:created>
  <dcterms:modified xsi:type="dcterms:W3CDTF">2025-08-28T05:58:00Z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1033-11.2.0.10447</vt:lpwstr>
  </property>
  <property fmtid="{D5CDD505-2E9C-101B-9397-08002B2CF9AE}" pid="3" name="ICV">
    <vt:lpwstr>0ABF39E7BA604A1498B00754823A5918</vt:lpwstr>
  </property>
</Properties>
</file>