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BB710" w14:textId="77777777" w:rsidR="001F4212" w:rsidRPr="00EF4346" w:rsidRDefault="001F4212" w:rsidP="00337014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00EF4346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LITERATURE SURVEY</w:t>
      </w:r>
    </w:p>
    <w:p w14:paraId="2C02630D" w14:textId="77777777" w:rsidR="003B3932" w:rsidRDefault="003B3932" w:rsidP="00337014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62206BCB" w14:textId="77777777" w:rsidR="00FF502C" w:rsidRPr="00FF502C" w:rsidRDefault="00FF502C" w:rsidP="00FF502C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F502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[1]</w:t>
      </w:r>
    </w:p>
    <w:p w14:paraId="10D43EF7" w14:textId="3354E2A2" w:rsidR="00FF502C" w:rsidRPr="00FF502C" w:rsidRDefault="00FF502C" w:rsidP="00FF502C">
      <w:pPr>
        <w:spacing w:after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</w:pPr>
      <w:r w:rsidRPr="00FF502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Author:</w:t>
      </w:r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t xml:space="preserve"> Lin, Chin-Yew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tab/>
      </w:r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br/>
      </w:r>
      <w:r w:rsidRPr="00FF502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Title:</w:t>
      </w:r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t xml:space="preserve"> ROUGE: A Package for Automatic Evaluation of Summaries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tab/>
      </w:r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br/>
      </w:r>
      <w:r w:rsidRPr="00FF502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Description:</w:t>
      </w:r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br/>
        <w:t xml:space="preserve">This paper introduces </w:t>
      </w:r>
      <w:r w:rsidRPr="00FF502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ROUGE (Recall-Oriented Understudy for </w:t>
      </w:r>
      <w:proofErr w:type="spellStart"/>
      <w:r w:rsidRPr="00FF502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Gisting</w:t>
      </w:r>
      <w:proofErr w:type="spellEnd"/>
      <w:r w:rsidRPr="00FF502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Evaluation)</w:t>
      </w:r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t xml:space="preserve">, a set of metrics widely used for evaluating automatic text summarization. It explains how ROUGE measures the </w:t>
      </w:r>
      <w:r w:rsidRPr="00FF502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overlap of n-grams, word sequences, and word pairs</w:t>
      </w:r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t xml:space="preserve"> between machine-generated and human-written summaries. In the proposed system, ROUGE is used to evaluate the </w:t>
      </w:r>
      <w:r w:rsidRPr="00FF502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textual similarity</w:t>
      </w:r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t xml:space="preserve"> of AI-generated financial summaries with reference summaries, ensuring quality and relevance.</w:t>
      </w:r>
    </w:p>
    <w:p w14:paraId="398032A4" w14:textId="76546724" w:rsidR="00FF502C" w:rsidRPr="00FF502C" w:rsidRDefault="00FF502C" w:rsidP="00FF502C">
      <w:pPr>
        <w:spacing w:after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</w:pPr>
    </w:p>
    <w:p w14:paraId="06239E2A" w14:textId="77777777" w:rsidR="00FF502C" w:rsidRPr="00FF502C" w:rsidRDefault="00FF502C" w:rsidP="00FF502C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F502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[2]</w:t>
      </w:r>
    </w:p>
    <w:p w14:paraId="1F7769E8" w14:textId="0FB8776D" w:rsidR="00FF502C" w:rsidRPr="00FF502C" w:rsidRDefault="00FF502C" w:rsidP="00FF502C">
      <w:pPr>
        <w:spacing w:after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</w:pPr>
      <w:r w:rsidRPr="00FF502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Author:</w:t>
      </w:r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t xml:space="preserve"> Zhang, Tianyi et al.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tab/>
      </w:r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br/>
      </w:r>
      <w:r w:rsidRPr="00FF502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Title:</w:t>
      </w:r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t xml:space="preserve"> </w:t>
      </w:r>
      <w:proofErr w:type="spellStart"/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t>BERTScore</w:t>
      </w:r>
      <w:proofErr w:type="spellEnd"/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t>: Evaluating Text Generation with BERT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tab/>
      </w:r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br/>
      </w:r>
      <w:r w:rsidRPr="00FF502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Description:</w:t>
      </w:r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br/>
        <w:t xml:space="preserve">This paper presents </w:t>
      </w:r>
      <w:proofErr w:type="spellStart"/>
      <w:r w:rsidRPr="00FF502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BERTScore</w:t>
      </w:r>
      <w:proofErr w:type="spellEnd"/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t xml:space="preserve">, an advanced evaluation metric for summarization and text generation. Unlike traditional methods, </w:t>
      </w:r>
      <w:proofErr w:type="spellStart"/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t>BERTScore</w:t>
      </w:r>
      <w:proofErr w:type="spellEnd"/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t xml:space="preserve"> leverages </w:t>
      </w:r>
      <w:r w:rsidRPr="00FF502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contextual embeddings from BERT</w:t>
      </w:r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t xml:space="preserve"> to measure the </w:t>
      </w:r>
      <w:r w:rsidRPr="00FF502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semantic similarity</w:t>
      </w:r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t xml:space="preserve"> between generated and reference summaries. In this project, </w:t>
      </w:r>
      <w:proofErr w:type="spellStart"/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t>BERTScore</w:t>
      </w:r>
      <w:proofErr w:type="spellEnd"/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t xml:space="preserve"> is integrated alongside ROUGE to </w:t>
      </w:r>
      <w:r w:rsidRPr="00FF502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assess both linguistic accuracy and meaning preservation</w:t>
      </w:r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t xml:space="preserve"> in financial report summaries.</w:t>
      </w:r>
    </w:p>
    <w:p w14:paraId="4326A90C" w14:textId="0E19295C" w:rsidR="00FF502C" w:rsidRPr="00FF502C" w:rsidRDefault="00FF502C" w:rsidP="00FF502C">
      <w:pPr>
        <w:spacing w:after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</w:pPr>
    </w:p>
    <w:p w14:paraId="3D2FFAF1" w14:textId="77777777" w:rsidR="00FF502C" w:rsidRPr="00FF502C" w:rsidRDefault="00FF502C" w:rsidP="00FF502C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F502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[3]</w:t>
      </w:r>
    </w:p>
    <w:p w14:paraId="74BAB143" w14:textId="32CA4A38" w:rsidR="00FF502C" w:rsidRPr="00FF502C" w:rsidRDefault="00FF502C" w:rsidP="00FF502C">
      <w:pPr>
        <w:spacing w:after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</w:pPr>
      <w:r w:rsidRPr="00FF502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Author:</w:t>
      </w:r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t xml:space="preserve"> Raffel, Colin et al.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tab/>
      </w:r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br/>
      </w:r>
      <w:r w:rsidRPr="00FF502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Title:</w:t>
      </w:r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t xml:space="preserve"> Exploring the Limits of Transfer Learning with a Unified Text-to-Text Transformer (T5)</w:t>
      </w:r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br/>
      </w:r>
      <w:r w:rsidRPr="00FF502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Description:</w:t>
      </w:r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br/>
        <w:t xml:space="preserve">This research introduces </w:t>
      </w:r>
      <w:r w:rsidRPr="00FF502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T5</w:t>
      </w:r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t xml:space="preserve">, a large-scale text-to-text transformer model capable of performing summarization, translation, and sentiment analysis. The paper highlights the benefits of </w:t>
      </w:r>
      <w:r w:rsidRPr="00FF502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transfer learning</w:t>
      </w:r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t xml:space="preserve"> in NLP and demonstrates T5’s ability to produce high-quality, human-like summaries. The proposed system adopts a similar concept by using </w:t>
      </w:r>
      <w:r w:rsidRPr="00FF502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Google Gemini</w:t>
      </w:r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t xml:space="preserve">, which builds upon transformer architectures for </w:t>
      </w:r>
      <w:r w:rsidRPr="00FF502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accurate financial report summarization</w:t>
      </w:r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t>.</w:t>
      </w:r>
    </w:p>
    <w:p w14:paraId="392F3CA5" w14:textId="00C4846E" w:rsidR="00FF502C" w:rsidRPr="00FF502C" w:rsidRDefault="00FF502C" w:rsidP="00FF502C">
      <w:pPr>
        <w:spacing w:after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</w:pPr>
    </w:p>
    <w:p w14:paraId="676A1899" w14:textId="77777777" w:rsidR="00FF502C" w:rsidRDefault="00FF502C" w:rsidP="00FF502C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35465CEC" w14:textId="77777777" w:rsidR="00FF502C" w:rsidRDefault="00FF502C" w:rsidP="00FF502C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0F0F03AA" w14:textId="77777777" w:rsidR="00FF502C" w:rsidRDefault="00FF502C" w:rsidP="00FF502C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45C558F0" w14:textId="77777777" w:rsidR="00FF502C" w:rsidRDefault="00FF502C" w:rsidP="00FF502C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5BB16F1D" w14:textId="77777777" w:rsidR="00FF502C" w:rsidRDefault="00FF502C" w:rsidP="00FF502C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4B4BCE15" w14:textId="77777777" w:rsidR="00FF502C" w:rsidRDefault="00FF502C" w:rsidP="00FF502C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64364F98" w14:textId="4100806E" w:rsidR="00FF502C" w:rsidRPr="00FF502C" w:rsidRDefault="00FF502C" w:rsidP="00FF502C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F502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lastRenderedPageBreak/>
        <w:t>[4]</w:t>
      </w:r>
    </w:p>
    <w:p w14:paraId="12986944" w14:textId="158E13F9" w:rsidR="00FF502C" w:rsidRDefault="00FF502C" w:rsidP="00FF502C">
      <w:pPr>
        <w:spacing w:after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</w:pPr>
      <w:r w:rsidRPr="00FF502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Author:</w:t>
      </w:r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t xml:space="preserve"> </w:t>
      </w:r>
      <w:proofErr w:type="spellStart"/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t>Nallapati</w:t>
      </w:r>
      <w:proofErr w:type="spellEnd"/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t>, Ramesh et al.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tab/>
      </w:r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br/>
      </w:r>
      <w:r w:rsidRPr="00FF502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Title:</w:t>
      </w:r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t xml:space="preserve"> Abstractive Text Summarization using Sequence-to-Sequence RNNs and Beyond</w:t>
      </w:r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br/>
      </w:r>
      <w:r w:rsidRPr="00FF502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Description:</w:t>
      </w:r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br/>
        <w:t xml:space="preserve">This paper introduces an </w:t>
      </w:r>
      <w:r w:rsidRPr="00FF502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abstractive summarization</w:t>
      </w:r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t xml:space="preserve"> model that uses </w:t>
      </w:r>
      <w:r w:rsidRPr="00FF502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encoder-decoder architectures with attention mechanisms</w:t>
      </w:r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t xml:space="preserve"> to generate summaries that are not simple copies of source sentences but </w:t>
      </w:r>
      <w:r w:rsidRPr="00FF502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contextually rewritten</w:t>
      </w:r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t xml:space="preserve">. The proposed system adopts a similar </w:t>
      </w:r>
      <w:r w:rsidRPr="00FF502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abstractive summarization</w:t>
      </w:r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t xml:space="preserve"> approach by using </w:t>
      </w:r>
      <w:r w:rsidRPr="00FF502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Gemini-1.5-Flash</w:t>
      </w:r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t xml:space="preserve">, which leverages deep learning to create </w:t>
      </w:r>
      <w:r w:rsidRPr="00FF502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coherent and concise financial summaries</w:t>
      </w:r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t xml:space="preserve"> instead of mere sentence extraction.</w:t>
      </w:r>
    </w:p>
    <w:p w14:paraId="17D62918" w14:textId="77777777" w:rsidR="00FF502C" w:rsidRPr="00FF502C" w:rsidRDefault="00FF502C" w:rsidP="00FF502C">
      <w:pPr>
        <w:spacing w:after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</w:pPr>
    </w:p>
    <w:p w14:paraId="7C0B1085" w14:textId="0DF34BB9" w:rsidR="00FF502C" w:rsidRPr="00FF502C" w:rsidRDefault="00FF502C" w:rsidP="00FF502C">
      <w:pPr>
        <w:spacing w:after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</w:pPr>
    </w:p>
    <w:p w14:paraId="4F85AEB5" w14:textId="77777777" w:rsidR="00FF502C" w:rsidRPr="00FF502C" w:rsidRDefault="00FF502C" w:rsidP="00FF502C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F502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[5]</w:t>
      </w:r>
    </w:p>
    <w:p w14:paraId="568C4146" w14:textId="49ACAF0E" w:rsidR="00FF502C" w:rsidRPr="00FF502C" w:rsidRDefault="00FF502C" w:rsidP="00FF502C">
      <w:pPr>
        <w:spacing w:after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</w:pPr>
      <w:r w:rsidRPr="00FF502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Author:</w:t>
      </w:r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t xml:space="preserve"> Devlin, Jacob et al.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tab/>
      </w:r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br/>
      </w:r>
      <w:r w:rsidRPr="00FF502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Title:</w:t>
      </w:r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t xml:space="preserve"> BERT: Pre-training of Deep Bidirectional Transformers for Language Understanding</w:t>
      </w:r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br/>
      </w:r>
      <w:r w:rsidRPr="00FF502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Description:</w:t>
      </w:r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br/>
        <w:t xml:space="preserve">This influential paper introduces </w:t>
      </w:r>
      <w:r w:rsidRPr="00FF502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BERT (Bidirectional Encoder Representations from Transformers)</w:t>
      </w:r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t xml:space="preserve">, a transformer-based language model designed to capture contextual relationships between words. BERT revolutionized NLP tasks like </w:t>
      </w:r>
      <w:r w:rsidRPr="00FF502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summarization, classification, and semantic similarity detection</w:t>
      </w:r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t xml:space="preserve">. In the proposed system, BERT’s embeddings are used indirectly through </w:t>
      </w:r>
      <w:proofErr w:type="spellStart"/>
      <w:r w:rsidRPr="00FF502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BERTScore</w:t>
      </w:r>
      <w:proofErr w:type="spellEnd"/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t xml:space="preserve"> to evaluate the </w:t>
      </w:r>
      <w:r w:rsidRPr="00FF502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semantic quality</w:t>
      </w:r>
      <w:r w:rsidRPr="00FF502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t xml:space="preserve"> of financial summaries.</w:t>
      </w:r>
    </w:p>
    <w:p w14:paraId="6404F866" w14:textId="2C9A2C19" w:rsidR="00407F19" w:rsidRPr="00407F19" w:rsidRDefault="00407F19" w:rsidP="00CF2B94">
      <w:pPr>
        <w:spacing w:after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sectPr w:rsidR="00407F19" w:rsidRPr="00407F19" w:rsidSect="00AF1B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9DB"/>
    <w:multiLevelType w:val="hybridMultilevel"/>
    <w:tmpl w:val="122EEC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A7550"/>
    <w:multiLevelType w:val="hybridMultilevel"/>
    <w:tmpl w:val="8CB69AAC"/>
    <w:lvl w:ilvl="0" w:tplc="32E6FEC6">
      <w:start w:val="1"/>
      <w:numFmt w:val="decimal"/>
      <w:lvlText w:val="[%1]"/>
      <w:lvlJc w:val="left"/>
      <w:pPr>
        <w:ind w:left="248" w:hanging="248"/>
      </w:pPr>
      <w:rPr>
        <w:rFonts w:ascii="Times New Roman" w:eastAsia="Times New Roman" w:hAnsi="Times New Roman" w:cs="Times New Roman" w:hint="default"/>
        <w:spacing w:val="-2"/>
        <w:w w:val="100"/>
        <w:sz w:val="16"/>
        <w:szCs w:val="16"/>
        <w:lang w:val="en-US" w:eastAsia="en-US" w:bidi="ar-SA"/>
      </w:rPr>
    </w:lvl>
    <w:lvl w:ilvl="1" w:tplc="751C4E90">
      <w:numFmt w:val="bullet"/>
      <w:lvlText w:val="•"/>
      <w:lvlJc w:val="left"/>
      <w:pPr>
        <w:ind w:left="714" w:hanging="248"/>
      </w:pPr>
      <w:rPr>
        <w:lang w:val="en-US" w:eastAsia="en-US" w:bidi="ar-SA"/>
      </w:rPr>
    </w:lvl>
    <w:lvl w:ilvl="2" w:tplc="5D061C86">
      <w:numFmt w:val="bullet"/>
      <w:lvlText w:val="•"/>
      <w:lvlJc w:val="left"/>
      <w:pPr>
        <w:ind w:left="1188" w:hanging="248"/>
      </w:pPr>
      <w:rPr>
        <w:lang w:val="en-US" w:eastAsia="en-US" w:bidi="ar-SA"/>
      </w:rPr>
    </w:lvl>
    <w:lvl w:ilvl="3" w:tplc="AE466466">
      <w:numFmt w:val="bullet"/>
      <w:lvlText w:val="•"/>
      <w:lvlJc w:val="left"/>
      <w:pPr>
        <w:ind w:left="1662" w:hanging="248"/>
      </w:pPr>
      <w:rPr>
        <w:lang w:val="en-US" w:eastAsia="en-US" w:bidi="ar-SA"/>
      </w:rPr>
    </w:lvl>
    <w:lvl w:ilvl="4" w:tplc="F7E82CE2">
      <w:numFmt w:val="bullet"/>
      <w:lvlText w:val="•"/>
      <w:lvlJc w:val="left"/>
      <w:pPr>
        <w:ind w:left="2135" w:hanging="248"/>
      </w:pPr>
      <w:rPr>
        <w:lang w:val="en-US" w:eastAsia="en-US" w:bidi="ar-SA"/>
      </w:rPr>
    </w:lvl>
    <w:lvl w:ilvl="5" w:tplc="5A70CD14">
      <w:numFmt w:val="bullet"/>
      <w:lvlText w:val="•"/>
      <w:lvlJc w:val="left"/>
      <w:pPr>
        <w:ind w:left="2609" w:hanging="248"/>
      </w:pPr>
      <w:rPr>
        <w:lang w:val="en-US" w:eastAsia="en-US" w:bidi="ar-SA"/>
      </w:rPr>
    </w:lvl>
    <w:lvl w:ilvl="6" w:tplc="138C5BAC">
      <w:numFmt w:val="bullet"/>
      <w:lvlText w:val="•"/>
      <w:lvlJc w:val="left"/>
      <w:pPr>
        <w:ind w:left="3083" w:hanging="248"/>
      </w:pPr>
      <w:rPr>
        <w:lang w:val="en-US" w:eastAsia="en-US" w:bidi="ar-SA"/>
      </w:rPr>
    </w:lvl>
    <w:lvl w:ilvl="7" w:tplc="6982F6D2">
      <w:numFmt w:val="bullet"/>
      <w:lvlText w:val="•"/>
      <w:lvlJc w:val="left"/>
      <w:pPr>
        <w:ind w:left="3556" w:hanging="248"/>
      </w:pPr>
      <w:rPr>
        <w:lang w:val="en-US" w:eastAsia="en-US" w:bidi="ar-SA"/>
      </w:rPr>
    </w:lvl>
    <w:lvl w:ilvl="8" w:tplc="69B005CE">
      <w:numFmt w:val="bullet"/>
      <w:lvlText w:val="•"/>
      <w:lvlJc w:val="left"/>
      <w:pPr>
        <w:ind w:left="4030" w:hanging="248"/>
      </w:pPr>
      <w:rPr>
        <w:lang w:val="en-US" w:eastAsia="en-US" w:bidi="ar-SA"/>
      </w:rPr>
    </w:lvl>
  </w:abstractNum>
  <w:abstractNum w:abstractNumId="2" w15:restartNumberingAfterBreak="0">
    <w:nsid w:val="19F6236B"/>
    <w:multiLevelType w:val="hybridMultilevel"/>
    <w:tmpl w:val="20B04F9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3A5943"/>
    <w:multiLevelType w:val="hybridMultilevel"/>
    <w:tmpl w:val="716A6F56"/>
    <w:lvl w:ilvl="0" w:tplc="B1768F30">
      <w:start w:val="1"/>
      <w:numFmt w:val="decimal"/>
      <w:lvlText w:val="[%1]"/>
      <w:lvlJc w:val="left"/>
      <w:pPr>
        <w:ind w:left="480" w:hanging="353"/>
      </w:pPr>
      <w:rPr>
        <w:rFonts w:ascii="Times New Roman" w:eastAsia="Times New Roman" w:hAnsi="Times New Roman" w:cs="Times New Roman" w:hint="default"/>
        <w:spacing w:val="-2"/>
        <w:w w:val="100"/>
        <w:sz w:val="16"/>
        <w:szCs w:val="16"/>
        <w:lang w:val="en-US" w:eastAsia="en-US" w:bidi="ar-SA"/>
      </w:rPr>
    </w:lvl>
    <w:lvl w:ilvl="1" w:tplc="B1A0D97C">
      <w:numFmt w:val="bullet"/>
      <w:lvlText w:val="•"/>
      <w:lvlJc w:val="left"/>
      <w:pPr>
        <w:ind w:left="941" w:hanging="353"/>
      </w:pPr>
      <w:rPr>
        <w:rFonts w:hint="default"/>
        <w:lang w:val="en-US" w:eastAsia="en-US" w:bidi="ar-SA"/>
      </w:rPr>
    </w:lvl>
    <w:lvl w:ilvl="2" w:tplc="F5E2776E">
      <w:numFmt w:val="bullet"/>
      <w:lvlText w:val="•"/>
      <w:lvlJc w:val="left"/>
      <w:pPr>
        <w:ind w:left="1403" w:hanging="353"/>
      </w:pPr>
      <w:rPr>
        <w:rFonts w:hint="default"/>
        <w:lang w:val="en-US" w:eastAsia="en-US" w:bidi="ar-SA"/>
      </w:rPr>
    </w:lvl>
    <w:lvl w:ilvl="3" w:tplc="53289EF0">
      <w:numFmt w:val="bullet"/>
      <w:lvlText w:val="•"/>
      <w:lvlJc w:val="left"/>
      <w:pPr>
        <w:ind w:left="1865" w:hanging="353"/>
      </w:pPr>
      <w:rPr>
        <w:rFonts w:hint="default"/>
        <w:lang w:val="en-US" w:eastAsia="en-US" w:bidi="ar-SA"/>
      </w:rPr>
    </w:lvl>
    <w:lvl w:ilvl="4" w:tplc="D00AB2C8">
      <w:numFmt w:val="bullet"/>
      <w:lvlText w:val="•"/>
      <w:lvlJc w:val="left"/>
      <w:pPr>
        <w:ind w:left="2327" w:hanging="353"/>
      </w:pPr>
      <w:rPr>
        <w:rFonts w:hint="default"/>
        <w:lang w:val="en-US" w:eastAsia="en-US" w:bidi="ar-SA"/>
      </w:rPr>
    </w:lvl>
    <w:lvl w:ilvl="5" w:tplc="5136FAD0">
      <w:numFmt w:val="bullet"/>
      <w:lvlText w:val="•"/>
      <w:lvlJc w:val="left"/>
      <w:pPr>
        <w:ind w:left="2789" w:hanging="353"/>
      </w:pPr>
      <w:rPr>
        <w:rFonts w:hint="default"/>
        <w:lang w:val="en-US" w:eastAsia="en-US" w:bidi="ar-SA"/>
      </w:rPr>
    </w:lvl>
    <w:lvl w:ilvl="6" w:tplc="957C5D0C">
      <w:numFmt w:val="bullet"/>
      <w:lvlText w:val="•"/>
      <w:lvlJc w:val="left"/>
      <w:pPr>
        <w:ind w:left="3251" w:hanging="353"/>
      </w:pPr>
      <w:rPr>
        <w:rFonts w:hint="default"/>
        <w:lang w:val="en-US" w:eastAsia="en-US" w:bidi="ar-SA"/>
      </w:rPr>
    </w:lvl>
    <w:lvl w:ilvl="7" w:tplc="229C40DE">
      <w:numFmt w:val="bullet"/>
      <w:lvlText w:val="•"/>
      <w:lvlJc w:val="left"/>
      <w:pPr>
        <w:ind w:left="3713" w:hanging="353"/>
      </w:pPr>
      <w:rPr>
        <w:rFonts w:hint="default"/>
        <w:lang w:val="en-US" w:eastAsia="en-US" w:bidi="ar-SA"/>
      </w:rPr>
    </w:lvl>
    <w:lvl w:ilvl="8" w:tplc="F1165AC6">
      <w:numFmt w:val="bullet"/>
      <w:lvlText w:val="•"/>
      <w:lvlJc w:val="left"/>
      <w:pPr>
        <w:ind w:left="4175" w:hanging="353"/>
      </w:pPr>
      <w:rPr>
        <w:rFonts w:hint="default"/>
        <w:lang w:val="en-US" w:eastAsia="en-US" w:bidi="ar-SA"/>
      </w:rPr>
    </w:lvl>
  </w:abstractNum>
  <w:abstractNum w:abstractNumId="4" w15:restartNumberingAfterBreak="0">
    <w:nsid w:val="4370516C"/>
    <w:multiLevelType w:val="hybridMultilevel"/>
    <w:tmpl w:val="D94821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BE5D62"/>
    <w:multiLevelType w:val="hybridMultilevel"/>
    <w:tmpl w:val="716A6F56"/>
    <w:lvl w:ilvl="0" w:tplc="FFFFFFFF">
      <w:start w:val="1"/>
      <w:numFmt w:val="decimal"/>
      <w:lvlText w:val="[%1]"/>
      <w:lvlJc w:val="left"/>
      <w:pPr>
        <w:ind w:left="480" w:hanging="353"/>
      </w:pPr>
      <w:rPr>
        <w:rFonts w:ascii="Times New Roman" w:eastAsia="Times New Roman" w:hAnsi="Times New Roman" w:cs="Times New Roman" w:hint="default"/>
        <w:spacing w:val="-2"/>
        <w:w w:val="100"/>
        <w:sz w:val="16"/>
        <w:szCs w:val="16"/>
        <w:lang w:val="en-US" w:eastAsia="en-US" w:bidi="ar-SA"/>
      </w:rPr>
    </w:lvl>
    <w:lvl w:ilvl="1" w:tplc="FFFFFFFF">
      <w:numFmt w:val="bullet"/>
      <w:lvlText w:val="•"/>
      <w:lvlJc w:val="left"/>
      <w:pPr>
        <w:ind w:left="941" w:hanging="353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403" w:hanging="35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865" w:hanging="35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327" w:hanging="35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2789" w:hanging="35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3251" w:hanging="35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3713" w:hanging="35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4175" w:hanging="353"/>
      </w:pPr>
      <w:rPr>
        <w:rFonts w:hint="default"/>
        <w:lang w:val="en-US" w:eastAsia="en-US" w:bidi="ar-SA"/>
      </w:rPr>
    </w:lvl>
  </w:abstractNum>
  <w:abstractNum w:abstractNumId="6" w15:restartNumberingAfterBreak="0">
    <w:nsid w:val="61FF2FC0"/>
    <w:multiLevelType w:val="hybridMultilevel"/>
    <w:tmpl w:val="716A6F56"/>
    <w:lvl w:ilvl="0" w:tplc="FFFFFFFF">
      <w:start w:val="1"/>
      <w:numFmt w:val="decimal"/>
      <w:lvlText w:val="[%1]"/>
      <w:lvlJc w:val="left"/>
      <w:pPr>
        <w:ind w:left="480" w:hanging="353"/>
      </w:pPr>
      <w:rPr>
        <w:rFonts w:ascii="Times New Roman" w:eastAsia="Times New Roman" w:hAnsi="Times New Roman" w:cs="Times New Roman" w:hint="default"/>
        <w:spacing w:val="-2"/>
        <w:w w:val="100"/>
        <w:sz w:val="16"/>
        <w:szCs w:val="16"/>
        <w:lang w:val="en-US" w:eastAsia="en-US" w:bidi="ar-SA"/>
      </w:rPr>
    </w:lvl>
    <w:lvl w:ilvl="1" w:tplc="FFFFFFFF">
      <w:numFmt w:val="bullet"/>
      <w:lvlText w:val="•"/>
      <w:lvlJc w:val="left"/>
      <w:pPr>
        <w:ind w:left="941" w:hanging="353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403" w:hanging="35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865" w:hanging="35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327" w:hanging="35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2789" w:hanging="35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3251" w:hanging="35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3713" w:hanging="35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4175" w:hanging="353"/>
      </w:pPr>
      <w:rPr>
        <w:rFonts w:hint="default"/>
        <w:lang w:val="en-US" w:eastAsia="en-US" w:bidi="ar-SA"/>
      </w:rPr>
    </w:lvl>
  </w:abstractNum>
  <w:abstractNum w:abstractNumId="7" w15:restartNumberingAfterBreak="0">
    <w:nsid w:val="66F05430"/>
    <w:multiLevelType w:val="hybridMultilevel"/>
    <w:tmpl w:val="910603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B02024"/>
    <w:multiLevelType w:val="hybridMultilevel"/>
    <w:tmpl w:val="AFB2F08E"/>
    <w:lvl w:ilvl="0" w:tplc="5BE02952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524FC3"/>
    <w:multiLevelType w:val="hybridMultilevel"/>
    <w:tmpl w:val="D53AA5CE"/>
    <w:lvl w:ilvl="0" w:tplc="5FF0D57E">
      <w:start w:val="1"/>
      <w:numFmt w:val="decimal"/>
      <w:lvlText w:val="%1)"/>
      <w:lvlJc w:val="left"/>
      <w:pPr>
        <w:ind w:left="765" w:hanging="405"/>
      </w:pPr>
      <w:rPr>
        <w:rFonts w:hint="default"/>
        <w:color w:val="000000" w:themeColor="text1"/>
        <w:sz w:val="3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EC6E60"/>
    <w:multiLevelType w:val="hybridMultilevel"/>
    <w:tmpl w:val="778EFA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6500249">
    <w:abstractNumId w:val="10"/>
  </w:num>
  <w:num w:numId="2" w16cid:durableId="1166441431">
    <w:abstractNumId w:val="0"/>
  </w:num>
  <w:num w:numId="3" w16cid:durableId="1885216479">
    <w:abstractNumId w:val="4"/>
  </w:num>
  <w:num w:numId="4" w16cid:durableId="1286421495">
    <w:abstractNumId w:val="9"/>
  </w:num>
  <w:num w:numId="5" w16cid:durableId="1299528055">
    <w:abstractNumId w:val="7"/>
  </w:num>
  <w:num w:numId="6" w16cid:durableId="449475268">
    <w:abstractNumId w:val="8"/>
  </w:num>
  <w:num w:numId="7" w16cid:durableId="587347811">
    <w:abstractNumId w:val="2"/>
  </w:num>
  <w:num w:numId="8" w16cid:durableId="342166965">
    <w:abstractNumId w:val="3"/>
  </w:num>
  <w:num w:numId="9" w16cid:durableId="442652324">
    <w:abstractNumId w:val="6"/>
  </w:num>
  <w:num w:numId="10" w16cid:durableId="1190219327">
    <w:abstractNumId w:val="5"/>
  </w:num>
  <w:num w:numId="11" w16cid:durableId="1781877750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891721139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3562042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4212"/>
    <w:rsid w:val="00031CCF"/>
    <w:rsid w:val="000874D3"/>
    <w:rsid w:val="00092A44"/>
    <w:rsid w:val="000B678A"/>
    <w:rsid w:val="000C6219"/>
    <w:rsid w:val="000D48BF"/>
    <w:rsid w:val="00100AD6"/>
    <w:rsid w:val="00102560"/>
    <w:rsid w:val="001118B9"/>
    <w:rsid w:val="00112197"/>
    <w:rsid w:val="0012014C"/>
    <w:rsid w:val="00145319"/>
    <w:rsid w:val="001536F1"/>
    <w:rsid w:val="00183C59"/>
    <w:rsid w:val="001847BA"/>
    <w:rsid w:val="00190FAA"/>
    <w:rsid w:val="00191E9A"/>
    <w:rsid w:val="00196286"/>
    <w:rsid w:val="001A0900"/>
    <w:rsid w:val="001A5C94"/>
    <w:rsid w:val="001A674E"/>
    <w:rsid w:val="001B32B5"/>
    <w:rsid w:val="001B5C0F"/>
    <w:rsid w:val="001D41A5"/>
    <w:rsid w:val="001D41D3"/>
    <w:rsid w:val="001E6289"/>
    <w:rsid w:val="001F4212"/>
    <w:rsid w:val="001F4447"/>
    <w:rsid w:val="00205C7D"/>
    <w:rsid w:val="0021310E"/>
    <w:rsid w:val="002254F4"/>
    <w:rsid w:val="00233A7F"/>
    <w:rsid w:val="002765D3"/>
    <w:rsid w:val="00280342"/>
    <w:rsid w:val="00281A25"/>
    <w:rsid w:val="00282C60"/>
    <w:rsid w:val="0028314D"/>
    <w:rsid w:val="00290EE3"/>
    <w:rsid w:val="002B0A99"/>
    <w:rsid w:val="002C25F5"/>
    <w:rsid w:val="002C4B2A"/>
    <w:rsid w:val="002D011D"/>
    <w:rsid w:val="002D079B"/>
    <w:rsid w:val="002D339C"/>
    <w:rsid w:val="002F1C78"/>
    <w:rsid w:val="00320D00"/>
    <w:rsid w:val="00337014"/>
    <w:rsid w:val="00342297"/>
    <w:rsid w:val="003450F3"/>
    <w:rsid w:val="00362D14"/>
    <w:rsid w:val="00372048"/>
    <w:rsid w:val="0039033D"/>
    <w:rsid w:val="00396AE3"/>
    <w:rsid w:val="003A1AA4"/>
    <w:rsid w:val="003B3932"/>
    <w:rsid w:val="003B3DF2"/>
    <w:rsid w:val="003C0CB9"/>
    <w:rsid w:val="003C7AC1"/>
    <w:rsid w:val="003D64A1"/>
    <w:rsid w:val="00403E36"/>
    <w:rsid w:val="00405852"/>
    <w:rsid w:val="00407F19"/>
    <w:rsid w:val="00411A7B"/>
    <w:rsid w:val="0042532E"/>
    <w:rsid w:val="004576CC"/>
    <w:rsid w:val="004C628C"/>
    <w:rsid w:val="004D696E"/>
    <w:rsid w:val="004F0EFC"/>
    <w:rsid w:val="00505514"/>
    <w:rsid w:val="005328B5"/>
    <w:rsid w:val="005354DC"/>
    <w:rsid w:val="00542723"/>
    <w:rsid w:val="00554021"/>
    <w:rsid w:val="00577B60"/>
    <w:rsid w:val="0058124E"/>
    <w:rsid w:val="0058619A"/>
    <w:rsid w:val="005A60B2"/>
    <w:rsid w:val="005B0230"/>
    <w:rsid w:val="005B6F45"/>
    <w:rsid w:val="005B7368"/>
    <w:rsid w:val="005C31AA"/>
    <w:rsid w:val="005E3844"/>
    <w:rsid w:val="00612419"/>
    <w:rsid w:val="006226BA"/>
    <w:rsid w:val="006754AB"/>
    <w:rsid w:val="00675896"/>
    <w:rsid w:val="00686294"/>
    <w:rsid w:val="006A384C"/>
    <w:rsid w:val="006B032D"/>
    <w:rsid w:val="006D0EA9"/>
    <w:rsid w:val="006D4F24"/>
    <w:rsid w:val="0070200C"/>
    <w:rsid w:val="00705878"/>
    <w:rsid w:val="00706477"/>
    <w:rsid w:val="0073126E"/>
    <w:rsid w:val="00743E68"/>
    <w:rsid w:val="00750593"/>
    <w:rsid w:val="0079203E"/>
    <w:rsid w:val="00797BE9"/>
    <w:rsid w:val="007A5625"/>
    <w:rsid w:val="007C21AB"/>
    <w:rsid w:val="007C5F67"/>
    <w:rsid w:val="007C6F08"/>
    <w:rsid w:val="007D724A"/>
    <w:rsid w:val="0080461A"/>
    <w:rsid w:val="00822511"/>
    <w:rsid w:val="0082499E"/>
    <w:rsid w:val="00832711"/>
    <w:rsid w:val="008A0767"/>
    <w:rsid w:val="008A2FF9"/>
    <w:rsid w:val="008A3521"/>
    <w:rsid w:val="008A5288"/>
    <w:rsid w:val="00914DA9"/>
    <w:rsid w:val="00933800"/>
    <w:rsid w:val="009478A1"/>
    <w:rsid w:val="00956EF6"/>
    <w:rsid w:val="0096319E"/>
    <w:rsid w:val="00965A7B"/>
    <w:rsid w:val="00970B2B"/>
    <w:rsid w:val="00976FC3"/>
    <w:rsid w:val="00980CF7"/>
    <w:rsid w:val="00981C84"/>
    <w:rsid w:val="00984DE9"/>
    <w:rsid w:val="009F3EF6"/>
    <w:rsid w:val="00A02D0E"/>
    <w:rsid w:val="00A15E32"/>
    <w:rsid w:val="00A25EAE"/>
    <w:rsid w:val="00A317CF"/>
    <w:rsid w:val="00A347F4"/>
    <w:rsid w:val="00A3729B"/>
    <w:rsid w:val="00A40F6E"/>
    <w:rsid w:val="00A651BF"/>
    <w:rsid w:val="00A76F7F"/>
    <w:rsid w:val="00A77BAF"/>
    <w:rsid w:val="00A90C22"/>
    <w:rsid w:val="00A95641"/>
    <w:rsid w:val="00AA2A67"/>
    <w:rsid w:val="00AD01D0"/>
    <w:rsid w:val="00AE3A61"/>
    <w:rsid w:val="00AE3F73"/>
    <w:rsid w:val="00AE4E98"/>
    <w:rsid w:val="00AF1BA3"/>
    <w:rsid w:val="00AF6992"/>
    <w:rsid w:val="00AF6FA6"/>
    <w:rsid w:val="00B01A6F"/>
    <w:rsid w:val="00B01AF7"/>
    <w:rsid w:val="00B0297D"/>
    <w:rsid w:val="00B053C3"/>
    <w:rsid w:val="00B1199D"/>
    <w:rsid w:val="00B74655"/>
    <w:rsid w:val="00B87746"/>
    <w:rsid w:val="00B90546"/>
    <w:rsid w:val="00BC562B"/>
    <w:rsid w:val="00BD0F28"/>
    <w:rsid w:val="00C14FF5"/>
    <w:rsid w:val="00C218A7"/>
    <w:rsid w:val="00C55A8F"/>
    <w:rsid w:val="00C7679E"/>
    <w:rsid w:val="00C91E64"/>
    <w:rsid w:val="00CB48F3"/>
    <w:rsid w:val="00CF2B94"/>
    <w:rsid w:val="00CF30E4"/>
    <w:rsid w:val="00CF59AB"/>
    <w:rsid w:val="00D24CD5"/>
    <w:rsid w:val="00D5369E"/>
    <w:rsid w:val="00D76C45"/>
    <w:rsid w:val="00DA6E35"/>
    <w:rsid w:val="00DA75AE"/>
    <w:rsid w:val="00DB13F8"/>
    <w:rsid w:val="00DC1C03"/>
    <w:rsid w:val="00DC3BCD"/>
    <w:rsid w:val="00DD2124"/>
    <w:rsid w:val="00DE76CA"/>
    <w:rsid w:val="00E229A7"/>
    <w:rsid w:val="00E23CF0"/>
    <w:rsid w:val="00E601E1"/>
    <w:rsid w:val="00E86311"/>
    <w:rsid w:val="00E8748F"/>
    <w:rsid w:val="00EA09E6"/>
    <w:rsid w:val="00EB1223"/>
    <w:rsid w:val="00EC1A4D"/>
    <w:rsid w:val="00EC402A"/>
    <w:rsid w:val="00ED3BE1"/>
    <w:rsid w:val="00EF4346"/>
    <w:rsid w:val="00F02EC8"/>
    <w:rsid w:val="00F27964"/>
    <w:rsid w:val="00F40366"/>
    <w:rsid w:val="00F5623A"/>
    <w:rsid w:val="00F6510E"/>
    <w:rsid w:val="00F772BA"/>
    <w:rsid w:val="00FB6C31"/>
    <w:rsid w:val="00FC51F2"/>
    <w:rsid w:val="00FC7EE0"/>
    <w:rsid w:val="00FE669B"/>
    <w:rsid w:val="00FF5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0ED27"/>
  <w15:docId w15:val="{8DDBAB6D-199D-461D-AC8F-2D838F43F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78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203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0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8A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1"/>
    <w:qFormat/>
    <w:rsid w:val="0033701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9203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79203E"/>
    <w:rPr>
      <w:color w:val="0000FF"/>
      <w:u w:val="single"/>
    </w:rPr>
  </w:style>
  <w:style w:type="character" w:customStyle="1" w:styleId="authors-info">
    <w:name w:val="authors-info"/>
    <w:basedOn w:val="DefaultParagraphFont"/>
    <w:rsid w:val="00CF30E4"/>
  </w:style>
  <w:style w:type="character" w:customStyle="1" w:styleId="blue-tooltip">
    <w:name w:val="blue-tooltip"/>
    <w:basedOn w:val="DefaultParagraphFont"/>
    <w:rsid w:val="00CF30E4"/>
  </w:style>
  <w:style w:type="character" w:customStyle="1" w:styleId="authors-list-item">
    <w:name w:val="authors-list-item"/>
    <w:basedOn w:val="DefaultParagraphFont"/>
    <w:rsid w:val="00282C60"/>
  </w:style>
  <w:style w:type="character" w:customStyle="1" w:styleId="author-sup-separator">
    <w:name w:val="author-sup-separator"/>
    <w:basedOn w:val="DefaultParagraphFont"/>
    <w:rsid w:val="00282C60"/>
  </w:style>
  <w:style w:type="character" w:customStyle="1" w:styleId="comma">
    <w:name w:val="comma"/>
    <w:basedOn w:val="DefaultParagraphFont"/>
    <w:rsid w:val="00282C60"/>
  </w:style>
  <w:style w:type="paragraph" w:styleId="NoSpacing">
    <w:name w:val="No Spacing"/>
    <w:uiPriority w:val="1"/>
    <w:qFormat/>
    <w:rsid w:val="00282C60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145319"/>
    <w:rPr>
      <w:b/>
      <w:bCs/>
    </w:rPr>
  </w:style>
  <w:style w:type="paragraph" w:styleId="NormalWeb">
    <w:name w:val="Normal (Web)"/>
    <w:basedOn w:val="Normal"/>
    <w:uiPriority w:val="99"/>
    <w:unhideWhenUsed/>
    <w:rsid w:val="001453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ectiontitle">
    <w:name w:val="section__title"/>
    <w:basedOn w:val="DefaultParagraphFont"/>
    <w:rsid w:val="00411A7B"/>
  </w:style>
  <w:style w:type="character" w:styleId="Emphasis">
    <w:name w:val="Emphasis"/>
    <w:basedOn w:val="DefaultParagraphFont"/>
    <w:uiPriority w:val="20"/>
    <w:qFormat/>
    <w:rsid w:val="00A95641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02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87471">
          <w:marLeft w:val="0"/>
          <w:marRight w:val="0"/>
          <w:marTop w:val="0"/>
          <w:marBottom w:val="0"/>
          <w:divBdr>
            <w:top w:val="single" w:sz="6" w:space="12" w:color="CCCCCC"/>
            <w:left w:val="single" w:sz="6" w:space="12" w:color="CCCCCC"/>
            <w:bottom w:val="single" w:sz="6" w:space="12" w:color="CCCCCC"/>
            <w:right w:val="single" w:sz="6" w:space="12" w:color="CCCCCC"/>
          </w:divBdr>
          <w:divsChild>
            <w:div w:id="2935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08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893014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485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216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72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978982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8125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35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026820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3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7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3947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18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8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3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4582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23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0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4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2100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7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57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03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8871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51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58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54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61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907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1894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02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1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15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018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736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1732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9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23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357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4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3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305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2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2288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12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314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42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213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9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231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1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05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3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9930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668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42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29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91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4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025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3289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97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88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950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4945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57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22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0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94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1857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76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05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03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04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29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15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8286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14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9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973755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07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58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1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7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99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01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741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22616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13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15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655EB1-D914-4737-BFE6-E7D8C8CEF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2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java1</dc:creator>
  <cp:lastModifiedBy>Korrapati Jayalakshmi</cp:lastModifiedBy>
  <cp:revision>114</cp:revision>
  <dcterms:created xsi:type="dcterms:W3CDTF">2021-10-01T05:11:00Z</dcterms:created>
  <dcterms:modified xsi:type="dcterms:W3CDTF">2025-08-28T06:07:00Z</dcterms:modified>
</cp:coreProperties>
</file>