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B173" w14:textId="77777777" w:rsidR="00535F48" w:rsidRPr="00535F48" w:rsidRDefault="00535F48" w:rsidP="00535F48">
      <w:pPr>
        <w:rPr>
          <w:b/>
          <w:bCs/>
          <w:lang w:val="en-US"/>
        </w:rPr>
      </w:pPr>
      <w:r w:rsidRPr="00535F48">
        <w:rPr>
          <w:b/>
          <w:bCs/>
          <w:u w:val="single"/>
          <w:lang w:val="en-US"/>
        </w:rPr>
        <w:t>Aim:</w:t>
      </w:r>
    </w:p>
    <w:p w14:paraId="6FAA677C" w14:textId="77777777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t>To explore and understand the functionalities of the WEKA Data Mining/Machine Learning toolkit by installing and navigating its various interfaces (Explorer, Knowledge Flow, Experimenter, and Command-line). The objective is to analyze datasets (such as Weather and Iris) in ARFF format by examining their attributes, records, and class distribution, and by applying data visualization techniques (histograms, multi- dimensional plots) to gain insights into data preprocessing, classification, clustering, and association rule mining using WEKA.</w:t>
      </w:r>
    </w:p>
    <w:p w14:paraId="7750F0A9" w14:textId="77777777" w:rsidR="00535F48" w:rsidRPr="00535F48" w:rsidRDefault="00535F48" w:rsidP="00535F48">
      <w:pPr>
        <w:rPr>
          <w:lang w:val="en-US"/>
        </w:rPr>
      </w:pPr>
    </w:p>
    <w:p w14:paraId="772D83E5" w14:textId="77777777" w:rsidR="00535F48" w:rsidRPr="00535F48" w:rsidRDefault="00535F48" w:rsidP="00535F48">
      <w:pPr>
        <w:rPr>
          <w:lang w:val="en-US"/>
        </w:rPr>
      </w:pPr>
    </w:p>
    <w:p w14:paraId="2829D5D0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Features of WEKA Toolkit</w:t>
      </w:r>
    </w:p>
    <w:p w14:paraId="67FC5C82" w14:textId="77777777" w:rsidR="00535F48" w:rsidRPr="00535F48" w:rsidRDefault="00535F48" w:rsidP="00535F48">
      <w:pPr>
        <w:numPr>
          <w:ilvl w:val="0"/>
          <w:numId w:val="2"/>
        </w:numPr>
        <w:rPr>
          <w:b/>
        </w:rPr>
      </w:pPr>
      <w:r w:rsidRPr="00535F48">
        <w:rPr>
          <w:b/>
        </w:rPr>
        <w:t>Explorer Interface</w:t>
      </w:r>
    </w:p>
    <w:p w14:paraId="5775E029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The </w:t>
      </w:r>
      <w:r w:rsidRPr="00535F48">
        <w:rPr>
          <w:b/>
        </w:rPr>
        <w:t xml:space="preserve">Explorer </w:t>
      </w:r>
      <w:r w:rsidRPr="00535F48">
        <w:t>is the primary graphical user interface of WEKA.</w:t>
      </w:r>
    </w:p>
    <w:p w14:paraId="6025652D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It allows users to load datasets, preprocess data, select algorithms, build models, and evaluate results interactively.</w:t>
      </w:r>
    </w:p>
    <w:p w14:paraId="15A758D9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Provides tabs such as Preprocess, Classify, Cluster, Associate, </w:t>
      </w:r>
      <w:proofErr w:type="gramStart"/>
      <w:r w:rsidRPr="00535F48">
        <w:t>Select</w:t>
      </w:r>
      <w:proofErr w:type="gramEnd"/>
      <w:r w:rsidRPr="00535F48">
        <w:t xml:space="preserve"> attributes, and </w:t>
      </w:r>
      <w:proofErr w:type="gramStart"/>
      <w:r w:rsidRPr="00535F48">
        <w:t>Visualize</w:t>
      </w:r>
      <w:proofErr w:type="gramEnd"/>
      <w:r w:rsidRPr="00535F48">
        <w:t xml:space="preserve"> to streamline the machine learning workflow.</w:t>
      </w:r>
    </w:p>
    <w:p w14:paraId="50084D14" w14:textId="77777777" w:rsidR="00535F48" w:rsidRPr="00535F48" w:rsidRDefault="00535F48" w:rsidP="00535F48">
      <w:pPr>
        <w:numPr>
          <w:ilvl w:val="0"/>
          <w:numId w:val="2"/>
        </w:numPr>
        <w:rPr>
          <w:b/>
        </w:rPr>
      </w:pPr>
      <w:r w:rsidRPr="00535F48">
        <w:rPr>
          <w:b/>
        </w:rPr>
        <w:t>Knowledge Flow Interface</w:t>
      </w:r>
    </w:p>
    <w:p w14:paraId="6981E6B5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The </w:t>
      </w:r>
      <w:r w:rsidRPr="00535F48">
        <w:rPr>
          <w:b/>
        </w:rPr>
        <w:t xml:space="preserve">Knowledge Flow </w:t>
      </w:r>
      <w:r w:rsidRPr="00535F48">
        <w:t>interface uses a drag-and-drop approach to design machine learning workflows.</w:t>
      </w:r>
    </w:p>
    <w:p w14:paraId="377CA3EB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It visually represents the data processing pipeline, allowing users to connect components such as data sources, filters, classifiers, and visualizers.</w:t>
      </w:r>
    </w:p>
    <w:p w14:paraId="43A93301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It is useful for automating repetitive tasks and experimenting with different data processing sequences.</w:t>
      </w:r>
    </w:p>
    <w:p w14:paraId="4D1695E3" w14:textId="77777777" w:rsidR="00535F48" w:rsidRPr="00535F48" w:rsidRDefault="00535F48" w:rsidP="00535F48">
      <w:pPr>
        <w:numPr>
          <w:ilvl w:val="0"/>
          <w:numId w:val="2"/>
        </w:numPr>
        <w:rPr>
          <w:b/>
        </w:rPr>
      </w:pPr>
      <w:r w:rsidRPr="00535F48">
        <w:rPr>
          <w:b/>
        </w:rPr>
        <w:t>Experimenter</w:t>
      </w:r>
    </w:p>
    <w:p w14:paraId="76810E36" w14:textId="77777777" w:rsidR="00535F48" w:rsidRPr="00535F48" w:rsidRDefault="00535F48" w:rsidP="00535F48">
      <w:pPr>
        <w:rPr>
          <w:b/>
          <w:lang w:val="en-US"/>
        </w:rPr>
        <w:sectPr w:rsidR="00535F48" w:rsidRPr="00535F48" w:rsidSect="00535F48">
          <w:headerReference w:type="default" r:id="rId7"/>
          <w:pgSz w:w="11910" w:h="16840"/>
          <w:pgMar w:top="1340" w:right="708" w:bottom="280" w:left="1275" w:header="720" w:footer="720" w:gutter="0"/>
          <w:cols w:space="720"/>
        </w:sectPr>
      </w:pPr>
    </w:p>
    <w:p w14:paraId="500B2B45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lastRenderedPageBreak/>
        <w:t xml:space="preserve">The </w:t>
      </w:r>
      <w:r w:rsidRPr="00535F48">
        <w:rPr>
          <w:b/>
        </w:rPr>
        <w:t xml:space="preserve">Experimenter </w:t>
      </w:r>
      <w:r w:rsidRPr="00535F48">
        <w:t>is designed for running and managing large-scale experiments.</w:t>
      </w:r>
    </w:p>
    <w:p w14:paraId="5787E76F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Supports systematic testing of multiple algorithms on multiple datasets.</w:t>
      </w:r>
    </w:p>
    <w:p w14:paraId="13C66059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Provides tools for statistical analysis to compare algorithm performance rigorously.</w:t>
      </w:r>
    </w:p>
    <w:p w14:paraId="3C6AF3B3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Useful for benchmarking and detailed experimentation.</w:t>
      </w:r>
    </w:p>
    <w:p w14:paraId="6E13EACC" w14:textId="77777777" w:rsidR="00535F48" w:rsidRPr="00535F48" w:rsidRDefault="00535F48" w:rsidP="00535F48">
      <w:pPr>
        <w:numPr>
          <w:ilvl w:val="0"/>
          <w:numId w:val="2"/>
        </w:numPr>
        <w:rPr>
          <w:b/>
        </w:rPr>
      </w:pPr>
      <w:r w:rsidRPr="00535F48">
        <w:rPr>
          <w:b/>
        </w:rPr>
        <w:t>Command-Line Interface (CLI)</w:t>
      </w:r>
    </w:p>
    <w:p w14:paraId="0D238CF9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WEKA also offers a </w:t>
      </w:r>
      <w:r w:rsidRPr="00535F48">
        <w:rPr>
          <w:b/>
        </w:rPr>
        <w:t xml:space="preserve">command-line interface </w:t>
      </w:r>
      <w:r w:rsidRPr="00535F48">
        <w:t>for users who prefer scripting and automation.</w:t>
      </w:r>
    </w:p>
    <w:p w14:paraId="27E3DF7C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Enables batch processing of datasets and integration into other systems.</w:t>
      </w:r>
    </w:p>
    <w:p w14:paraId="6C016645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Supports running classifiers, filters, and other WEKA functionalities via command line arguments.</w:t>
      </w:r>
    </w:p>
    <w:p w14:paraId="0CBD5730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Navigating WEKA Explorer Panels Preprocess Panel</w:t>
      </w:r>
    </w:p>
    <w:p w14:paraId="56C67220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This panel allows users to </w:t>
      </w:r>
      <w:r w:rsidRPr="00535F48">
        <w:rPr>
          <w:b/>
        </w:rPr>
        <w:t xml:space="preserve">load datasets </w:t>
      </w:r>
      <w:r w:rsidRPr="00535F48">
        <w:t xml:space="preserve">and perform </w:t>
      </w:r>
      <w:r w:rsidRPr="00535F48">
        <w:rPr>
          <w:b/>
        </w:rPr>
        <w:t xml:space="preserve">data cleaning </w:t>
      </w:r>
      <w:r w:rsidRPr="00535F48">
        <w:t xml:space="preserve">or </w:t>
      </w:r>
      <w:r w:rsidRPr="00535F48">
        <w:rPr>
          <w:b/>
        </w:rPr>
        <w:t>filtering</w:t>
      </w:r>
      <w:r w:rsidRPr="00535F48">
        <w:t>.</w:t>
      </w:r>
    </w:p>
    <w:p w14:paraId="16151D7A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Users can apply filters to remove unwanted attributes, discretize numeric data, or select specific instances.</w:t>
      </w:r>
    </w:p>
    <w:p w14:paraId="4318A1B8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It displays basic statistics about the dataset such as the number of instances, attributes, and data types.</w:t>
      </w:r>
    </w:p>
    <w:p w14:paraId="2300E5DD" w14:textId="75F915C1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59264" behindDoc="1" locked="0" layoutInCell="1" allowOverlap="1" wp14:anchorId="3393BEAA" wp14:editId="067C9F54">
            <wp:simplePos x="0" y="0"/>
            <wp:positionH relativeFrom="page">
              <wp:posOffset>1371600</wp:posOffset>
            </wp:positionH>
            <wp:positionV relativeFrom="paragraph">
              <wp:posOffset>113030</wp:posOffset>
            </wp:positionV>
            <wp:extent cx="4950460" cy="1348740"/>
            <wp:effectExtent l="0" t="0" r="2540" b="3810"/>
            <wp:wrapTopAndBottom/>
            <wp:docPr id="1120358421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F16D7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Select Attributes Panel</w:t>
      </w:r>
    </w:p>
    <w:p w14:paraId="4A9C21DA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Helps in </w:t>
      </w:r>
      <w:r w:rsidRPr="00535F48">
        <w:rPr>
          <w:b/>
        </w:rPr>
        <w:t xml:space="preserve">attribute selection </w:t>
      </w:r>
      <w:r w:rsidRPr="00535F48">
        <w:t>to improve model performance by identifying the most relevant features.</w:t>
      </w:r>
    </w:p>
    <w:p w14:paraId="62CB89D3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Various attribute evaluators and search methods are available to choose the best subset of attributes.</w:t>
      </w:r>
    </w:p>
    <w:p w14:paraId="3573577E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This reduces dimensionality and improves efficiency.</w:t>
      </w:r>
    </w:p>
    <w:p w14:paraId="24F04F92" w14:textId="62C4E2A1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lastRenderedPageBreak/>
        <w:drawing>
          <wp:anchor distT="0" distB="0" distL="0" distR="0" simplePos="0" relativeHeight="251660288" behindDoc="1" locked="0" layoutInCell="1" allowOverlap="1" wp14:anchorId="460650D5" wp14:editId="075BAB3C">
            <wp:simplePos x="0" y="0"/>
            <wp:positionH relativeFrom="page">
              <wp:posOffset>1371600</wp:posOffset>
            </wp:positionH>
            <wp:positionV relativeFrom="paragraph">
              <wp:posOffset>121920</wp:posOffset>
            </wp:positionV>
            <wp:extent cx="4650740" cy="1303020"/>
            <wp:effectExtent l="0" t="0" r="0" b="0"/>
            <wp:wrapTopAndBottom/>
            <wp:docPr id="1771398420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130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962DD" w14:textId="77777777" w:rsidR="00535F48" w:rsidRPr="00535F48" w:rsidRDefault="00535F48" w:rsidP="00535F48">
      <w:pPr>
        <w:rPr>
          <w:lang w:val="en-US"/>
        </w:rPr>
        <w:sectPr w:rsidR="00535F48" w:rsidRPr="00535F48" w:rsidSect="00535F48">
          <w:pgSz w:w="11910" w:h="16840"/>
          <w:pgMar w:top="1340" w:right="708" w:bottom="280" w:left="1275" w:header="720" w:footer="720" w:gutter="0"/>
          <w:cols w:space="720"/>
        </w:sectPr>
      </w:pPr>
    </w:p>
    <w:p w14:paraId="78C2956B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lastRenderedPageBreak/>
        <w:t>Classify Panel</w:t>
      </w:r>
    </w:p>
    <w:p w14:paraId="5BEB219B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This panel is used to </w:t>
      </w:r>
      <w:r w:rsidRPr="00535F48">
        <w:rPr>
          <w:b/>
        </w:rPr>
        <w:t>build classification and regression models</w:t>
      </w:r>
      <w:r w:rsidRPr="00535F48">
        <w:t>.</w:t>
      </w:r>
    </w:p>
    <w:p w14:paraId="66751B56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Users can select different algorithms, configure their parameters, and run cross-validation or training/testing.</w:t>
      </w:r>
    </w:p>
    <w:p w14:paraId="35A69EE4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Results include accuracy, confusion matrix, and detailed performance metrics.</w:t>
      </w:r>
    </w:p>
    <w:p w14:paraId="542A52D7" w14:textId="00B075A8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1312" behindDoc="1" locked="0" layoutInCell="1" allowOverlap="1" wp14:anchorId="7B57C362" wp14:editId="7B518035">
            <wp:simplePos x="0" y="0"/>
            <wp:positionH relativeFrom="page">
              <wp:posOffset>1143000</wp:posOffset>
            </wp:positionH>
            <wp:positionV relativeFrom="paragraph">
              <wp:posOffset>125095</wp:posOffset>
            </wp:positionV>
            <wp:extent cx="4552315" cy="1339850"/>
            <wp:effectExtent l="0" t="0" r="635" b="0"/>
            <wp:wrapTopAndBottom/>
            <wp:docPr id="2022773793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15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8DCEA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Cluster Panel</w:t>
      </w:r>
    </w:p>
    <w:p w14:paraId="2D0002E8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Allows users to perform </w:t>
      </w:r>
      <w:r w:rsidRPr="00535F48">
        <w:rPr>
          <w:b/>
        </w:rPr>
        <w:t xml:space="preserve">clustering </w:t>
      </w:r>
      <w:r w:rsidRPr="00535F48">
        <w:t>tasks on datasets.</w:t>
      </w:r>
    </w:p>
    <w:p w14:paraId="747C4888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Offers algorithms like k-means and EM clustering.</w:t>
      </w:r>
    </w:p>
    <w:p w14:paraId="5EF789D5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Users can evaluate the clustering results and visualize clusters.</w:t>
      </w:r>
    </w:p>
    <w:p w14:paraId="596F971B" w14:textId="43A3FCCA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2336" behindDoc="1" locked="0" layoutInCell="1" allowOverlap="1" wp14:anchorId="70EF75CB" wp14:editId="04BC3759">
            <wp:simplePos x="0" y="0"/>
            <wp:positionH relativeFrom="page">
              <wp:posOffset>1371600</wp:posOffset>
            </wp:positionH>
            <wp:positionV relativeFrom="paragraph">
              <wp:posOffset>122555</wp:posOffset>
            </wp:positionV>
            <wp:extent cx="4571365" cy="1316990"/>
            <wp:effectExtent l="0" t="0" r="635" b="0"/>
            <wp:wrapTopAndBottom/>
            <wp:docPr id="453613686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131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4C1C6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Associate Panel</w:t>
      </w:r>
    </w:p>
    <w:p w14:paraId="368A900A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 xml:space="preserve">Used for </w:t>
      </w:r>
      <w:r w:rsidRPr="00535F48">
        <w:rPr>
          <w:b/>
        </w:rPr>
        <w:t>association rule mining</w:t>
      </w:r>
      <w:r w:rsidRPr="00535F48">
        <w:t>.</w:t>
      </w:r>
    </w:p>
    <w:p w14:paraId="7CC49191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Helps discover interesting relationships between attributes in the dataset.</w:t>
      </w:r>
    </w:p>
    <w:p w14:paraId="1C1161E3" w14:textId="77777777" w:rsidR="00535F48" w:rsidRPr="00535F48" w:rsidRDefault="00535F48" w:rsidP="00535F48">
      <w:pPr>
        <w:numPr>
          <w:ilvl w:val="1"/>
          <w:numId w:val="2"/>
        </w:numPr>
      </w:pPr>
      <w:r w:rsidRPr="00535F48">
        <w:t>Users can set parameters to control rule generation such as support and confidence thresholds.</w:t>
      </w:r>
    </w:p>
    <w:p w14:paraId="61E4FED4" w14:textId="06963DF4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lastRenderedPageBreak/>
        <w:drawing>
          <wp:anchor distT="0" distB="0" distL="0" distR="0" simplePos="0" relativeHeight="251663360" behindDoc="1" locked="0" layoutInCell="1" allowOverlap="1" wp14:anchorId="2D86DBDE" wp14:editId="4782F8F9">
            <wp:simplePos x="0" y="0"/>
            <wp:positionH relativeFrom="page">
              <wp:posOffset>1371600</wp:posOffset>
            </wp:positionH>
            <wp:positionV relativeFrom="paragraph">
              <wp:posOffset>111760</wp:posOffset>
            </wp:positionV>
            <wp:extent cx="4781550" cy="1623060"/>
            <wp:effectExtent l="0" t="0" r="0" b="0"/>
            <wp:wrapTopAndBottom/>
            <wp:docPr id="2088781847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10227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Visualize Panel</w:t>
      </w:r>
    </w:p>
    <w:p w14:paraId="0C8C64AB" w14:textId="77777777" w:rsidR="00535F48" w:rsidRPr="00535F48" w:rsidRDefault="00535F48" w:rsidP="00535F48">
      <w:pPr>
        <w:rPr>
          <w:b/>
          <w:lang w:val="en-US"/>
        </w:rPr>
        <w:sectPr w:rsidR="00535F48" w:rsidRPr="00535F48" w:rsidSect="00535F48">
          <w:pgSz w:w="11910" w:h="16840"/>
          <w:pgMar w:top="1340" w:right="708" w:bottom="280" w:left="1275" w:header="720" w:footer="720" w:gutter="0"/>
          <w:cols w:space="720"/>
        </w:sectPr>
      </w:pPr>
    </w:p>
    <w:p w14:paraId="00FEA714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lastRenderedPageBreak/>
        <w:t>Provides visualization tools for both raw data and model results.</w:t>
      </w:r>
    </w:p>
    <w:p w14:paraId="445C4B29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 xml:space="preserve">Users can plot scatter plots, histograms, and other charts to better understand data distribution and model </w:t>
      </w:r>
      <w:proofErr w:type="spellStart"/>
      <w:r w:rsidRPr="00535F48">
        <w:t>behavior</w:t>
      </w:r>
      <w:proofErr w:type="spellEnd"/>
      <w:r w:rsidRPr="00535F48">
        <w:t>.</w:t>
      </w:r>
    </w:p>
    <w:p w14:paraId="23BC33C5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Helpful in identifying patterns and outliers.</w:t>
      </w:r>
    </w:p>
    <w:p w14:paraId="061AE3A3" w14:textId="43FD8293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4384" behindDoc="1" locked="0" layoutInCell="1" allowOverlap="1" wp14:anchorId="29AD9583" wp14:editId="16472FB2">
            <wp:simplePos x="0" y="0"/>
            <wp:positionH relativeFrom="page">
              <wp:posOffset>1371600</wp:posOffset>
            </wp:positionH>
            <wp:positionV relativeFrom="paragraph">
              <wp:posOffset>125095</wp:posOffset>
            </wp:positionV>
            <wp:extent cx="4841240" cy="1303020"/>
            <wp:effectExtent l="0" t="0" r="0" b="0"/>
            <wp:wrapTopAndBottom/>
            <wp:docPr id="867194142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130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B9A3D" w14:textId="77777777" w:rsidR="00535F48" w:rsidRPr="00535F48" w:rsidRDefault="00535F48" w:rsidP="00535F48">
      <w:pPr>
        <w:rPr>
          <w:lang w:val="en-US"/>
        </w:rPr>
      </w:pPr>
    </w:p>
    <w:p w14:paraId="7C78EE92" w14:textId="77777777" w:rsidR="00535F48" w:rsidRPr="00535F48" w:rsidRDefault="00535F48" w:rsidP="00535F48">
      <w:pPr>
        <w:rPr>
          <w:lang w:val="en-US"/>
        </w:rPr>
      </w:pPr>
    </w:p>
    <w:p w14:paraId="46656421" w14:textId="77777777" w:rsidR="00535F48" w:rsidRPr="00535F48" w:rsidRDefault="00535F48" w:rsidP="00535F48">
      <w:pPr>
        <w:rPr>
          <w:lang w:val="en-US"/>
        </w:rPr>
      </w:pPr>
    </w:p>
    <w:p w14:paraId="3ABF2107" w14:textId="77777777" w:rsidR="00535F48" w:rsidRPr="00535F48" w:rsidRDefault="00535F48" w:rsidP="00535F48">
      <w:pPr>
        <w:rPr>
          <w:lang w:val="en-US"/>
        </w:rPr>
      </w:pPr>
    </w:p>
    <w:p w14:paraId="5162D79E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ARFF File Format</w:t>
      </w:r>
    </w:p>
    <w:p w14:paraId="57F6AC94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rPr>
          <w:b/>
        </w:rPr>
        <w:t xml:space="preserve">ARFF (Attribute-Relation File Format) </w:t>
      </w:r>
      <w:r w:rsidRPr="00535F48">
        <w:t>is WEKA’s native data file format.</w:t>
      </w:r>
    </w:p>
    <w:p w14:paraId="2D477DFD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It is a plain text format consisting of two sections:</w:t>
      </w:r>
    </w:p>
    <w:p w14:paraId="2AB90CAE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rPr>
          <w:b/>
        </w:rPr>
        <w:t>Header</w:t>
      </w:r>
      <w:r w:rsidRPr="00535F48">
        <w:t xml:space="preserve">: Defines the dataset’s name (@relation) and lists attributes with </w:t>
      </w:r>
      <w:proofErr w:type="gramStart"/>
      <w:r w:rsidRPr="00535F48">
        <w:t>their</w:t>
      </w:r>
      <w:proofErr w:type="gramEnd"/>
    </w:p>
    <w:p w14:paraId="18284AC7" w14:textId="77777777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t xml:space="preserve">data </w:t>
      </w:r>
      <w:proofErr w:type="gramStart"/>
      <w:r w:rsidRPr="00535F48">
        <w:rPr>
          <w:lang w:val="en-US"/>
        </w:rPr>
        <w:t>types (@</w:t>
      </w:r>
      <w:proofErr w:type="gramEnd"/>
      <w:r w:rsidRPr="00535F48">
        <w:rPr>
          <w:lang w:val="en-US"/>
        </w:rPr>
        <w:t>attribute).</w:t>
      </w:r>
    </w:p>
    <w:p w14:paraId="5CC9666B" w14:textId="15265C33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5408" behindDoc="1" locked="0" layoutInCell="1" allowOverlap="1" wp14:anchorId="034D8F78" wp14:editId="6771D5DD">
            <wp:simplePos x="0" y="0"/>
            <wp:positionH relativeFrom="page">
              <wp:posOffset>1828800</wp:posOffset>
            </wp:positionH>
            <wp:positionV relativeFrom="paragraph">
              <wp:posOffset>125095</wp:posOffset>
            </wp:positionV>
            <wp:extent cx="4886325" cy="1390650"/>
            <wp:effectExtent l="0" t="0" r="9525" b="0"/>
            <wp:wrapTopAndBottom/>
            <wp:docPr id="1923680543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B0491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rPr>
          <w:b/>
        </w:rPr>
        <w:t>Data</w:t>
      </w:r>
      <w:r w:rsidRPr="00535F48">
        <w:t>: Contains the actual data instances starting after the @data tag.</w:t>
      </w:r>
    </w:p>
    <w:p w14:paraId="659B0584" w14:textId="77777777" w:rsidR="00535F48" w:rsidRPr="00535F48" w:rsidRDefault="00535F48" w:rsidP="00535F48">
      <w:pPr>
        <w:rPr>
          <w:lang w:val="en-US"/>
        </w:rPr>
        <w:sectPr w:rsidR="00535F48" w:rsidRPr="00535F48" w:rsidSect="00535F48">
          <w:pgSz w:w="11910" w:h="16840"/>
          <w:pgMar w:top="1340" w:right="708" w:bottom="280" w:left="1275" w:header="720" w:footer="720" w:gutter="0"/>
          <w:cols w:space="720"/>
        </w:sectPr>
      </w:pPr>
    </w:p>
    <w:p w14:paraId="072F86CD" w14:textId="0318DD5C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lastRenderedPageBreak/>
        <w:drawing>
          <wp:inline distT="0" distB="0" distL="0" distR="0" wp14:anchorId="20DE5F17" wp14:editId="00EF9AF8">
            <wp:extent cx="2152650" cy="2781300"/>
            <wp:effectExtent l="0" t="0" r="0" b="0"/>
            <wp:docPr id="1025081045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24E3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Exploring and Loading Datasets in WEKA</w:t>
      </w:r>
    </w:p>
    <w:p w14:paraId="21BAFE12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 xml:space="preserve">WEKA comes bundled with several sample datasets such as </w:t>
      </w:r>
      <w:r w:rsidRPr="00535F48">
        <w:rPr>
          <w:b/>
        </w:rPr>
        <w:t>Iris</w:t>
      </w:r>
      <w:r w:rsidRPr="00535F48">
        <w:t xml:space="preserve">, </w:t>
      </w:r>
      <w:r w:rsidRPr="00535F48">
        <w:rPr>
          <w:b/>
        </w:rPr>
        <w:t>Weather</w:t>
      </w:r>
      <w:r w:rsidRPr="00535F48">
        <w:t xml:space="preserve">, </w:t>
      </w:r>
      <w:r w:rsidRPr="00535F48">
        <w:rPr>
          <w:b/>
        </w:rPr>
        <w:t>Diabetes</w:t>
      </w:r>
      <w:r w:rsidRPr="00535F48">
        <w:t>, etc.</w:t>
      </w:r>
    </w:p>
    <w:p w14:paraId="1DB1B7B5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To explore datasets:</w:t>
      </w:r>
    </w:p>
    <w:p w14:paraId="45E152F3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t>Open WEKA Explorer.</w:t>
      </w:r>
    </w:p>
    <w:p w14:paraId="703816F5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t xml:space="preserve">Click </w:t>
      </w:r>
      <w:r w:rsidRPr="00535F48">
        <w:rPr>
          <w:b/>
        </w:rPr>
        <w:t xml:space="preserve">Open file </w:t>
      </w:r>
      <w:r w:rsidRPr="00535F48">
        <w:t>in the Preprocess panel.</w:t>
      </w:r>
    </w:p>
    <w:p w14:paraId="32D59750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t>Navigate to the data folder within the WEKA installation directory.</w:t>
      </w:r>
    </w:p>
    <w:p w14:paraId="471A9787" w14:textId="77777777" w:rsidR="00535F48" w:rsidRPr="00535F48" w:rsidRDefault="00535F48" w:rsidP="00535F48">
      <w:pPr>
        <w:numPr>
          <w:ilvl w:val="3"/>
          <w:numId w:val="2"/>
        </w:numPr>
      </w:pPr>
      <w:r w:rsidRPr="00535F48">
        <w:t xml:space="preserve">Select a dataset like </w:t>
      </w:r>
      <w:proofErr w:type="spellStart"/>
      <w:proofErr w:type="gramStart"/>
      <w:r w:rsidRPr="00535F48">
        <w:t>iris.arff</w:t>
      </w:r>
      <w:proofErr w:type="spellEnd"/>
      <w:proofErr w:type="gramEnd"/>
      <w:r w:rsidRPr="00535F48">
        <w:t xml:space="preserve"> or </w:t>
      </w:r>
      <w:proofErr w:type="spellStart"/>
      <w:proofErr w:type="gramStart"/>
      <w:r w:rsidRPr="00535F48">
        <w:t>weather.arff</w:t>
      </w:r>
      <w:proofErr w:type="spellEnd"/>
      <w:proofErr w:type="gramEnd"/>
      <w:r w:rsidRPr="00535F48">
        <w:t>.</w:t>
      </w:r>
    </w:p>
    <w:p w14:paraId="6233EA1C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Loading a dataset allows you to view the attributes and instances and apply preprocessing, classification, clustering, and more.</w:t>
      </w:r>
    </w:p>
    <w:p w14:paraId="7CA92CBA" w14:textId="7D5B9FE0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185B001" wp14:editId="4A035834">
                <wp:simplePos x="0" y="0"/>
                <wp:positionH relativeFrom="page">
                  <wp:posOffset>1828800</wp:posOffset>
                </wp:positionH>
                <wp:positionV relativeFrom="paragraph">
                  <wp:posOffset>228600</wp:posOffset>
                </wp:positionV>
                <wp:extent cx="4819015" cy="20955"/>
                <wp:effectExtent l="0" t="0" r="19685" b="17145"/>
                <wp:wrapTopAndBottom/>
                <wp:docPr id="192297931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015" cy="20955"/>
                          <a:chOff x="0" y="0"/>
                          <a:chExt cx="4818760" cy="20586"/>
                        </a:xfrm>
                      </wpg:grpSpPr>
                      <wps:wsp>
                        <wps:cNvPr id="696313039" name="Graphic 10"/>
                        <wps:cNvSpPr/>
                        <wps:spPr>
                          <a:xfrm>
                            <a:off x="0" y="0"/>
                            <a:ext cx="4817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19685">
                                <a:moveTo>
                                  <a:pt x="4817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817097" y="19685"/>
                                </a:lnTo>
                                <a:lnTo>
                                  <a:pt x="481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684417" name="Graphic 11"/>
                        <wps:cNvSpPr/>
                        <wps:spPr>
                          <a:xfrm>
                            <a:off x="48155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92441" name="Graphic 12"/>
                        <wps:cNvSpPr/>
                        <wps:spPr>
                          <a:xfrm>
                            <a:off x="254" y="647"/>
                            <a:ext cx="48183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4818380" h="1714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866977" name="Graphic 13"/>
                        <wps:cNvSpPr/>
                        <wps:spPr>
                          <a:xfrm>
                            <a:off x="48155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790218" name="Graphic 14"/>
                        <wps:cNvSpPr/>
                        <wps:spPr>
                          <a:xfrm>
                            <a:off x="253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118837" name="Graphic 15"/>
                        <wps:cNvSpPr/>
                        <wps:spPr>
                          <a:xfrm>
                            <a:off x="254" y="17411"/>
                            <a:ext cx="4818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3175">
                                <a:moveTo>
                                  <a:pt x="48152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815205" y="3035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  <a:path w="4818380" h="317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F975F8" id="Group 23" o:spid="_x0000_s1026" style="position:absolute;margin-left:2in;margin-top:18pt;width:379.45pt;height:1.65pt;z-index:-251650048;mso-wrap-distance-left:0;mso-wrap-distance-right:0;mso-position-horizontal-relative:page" coordsize="48187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">
                <v:shape id="Graphic 10" o:spid="_x0000_s1027" style="position:absolute;width:48171;height:196;visibility:visible;mso-wrap-style:square;v-text-anchor:top" coordsize="4817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" path="m4817097,l,,,19685r4817097,l4817097,xe" fillcolor="#9f9f9f" stroked="f">
                  <v:path arrowok="t"/>
                </v:shape>
                <v:shape id="Graphic 11" o:spid="_x0000_s1028" style="position:absolute;left:48155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" path="m3047,l,,,3047r3047,l3047,xe" fillcolor="#e2e2e2" stroked="f">
                  <v:path arrowok="t"/>
                </v:shape>
                <v:shape id="Graphic 12" o:spid="_x0000_s1029" style="position:absolute;left:2;top:6;width:48184;height:171;visibility:visible;mso-wrap-style:square;v-text-anchor:top" coordsize="48183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" path="m3048,3035l,3035,,16751r3048,l3048,3035xem4818367,r-3048,l4815319,3035r3048,l4818367,xe" fillcolor="#9f9f9f" stroked="f">
                  <v:path arrowok="t"/>
                </v:shape>
                <v:shape id="Graphic 13" o:spid="_x0000_s1030" style="position:absolute;left:48155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" path="m3047,l,,,13715r3047,l3047,xe" fillcolor="#e2e2e2" stroked="f">
                  <v:path arrowok="t"/>
                </v:shape>
                <v:shape id="Graphic 14" o:spid="_x0000_s1031" style="position:absolute;left:2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" path="m3048,l,,,3047r3048,l3048,xe" fillcolor="#9f9f9f" stroked="f">
                  <v:path arrowok="t"/>
                </v:shape>
                <v:shape id="Graphic 15" o:spid="_x0000_s1032" style="position:absolute;left:2;top:174;width:48184;height:31;visibility:visible;mso-wrap-style:square;v-text-anchor:top" coordsize="4818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" path="m4815205,l3048,,,,,3035r3048,l4815205,3035r,-3035xem4818367,r-3048,l4815319,3035r3048,l48183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25E5BE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Example: Loading the Iris Dataset</w:t>
      </w:r>
    </w:p>
    <w:p w14:paraId="25EB5B67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Open WEKA Explorer.</w:t>
      </w:r>
    </w:p>
    <w:p w14:paraId="511E4CCB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 xml:space="preserve">In the Preprocess panel, click </w:t>
      </w:r>
      <w:r w:rsidRPr="00535F48">
        <w:rPr>
          <w:b/>
        </w:rPr>
        <w:t>Open file</w:t>
      </w:r>
      <w:r w:rsidRPr="00535F48">
        <w:t>.</w:t>
      </w:r>
    </w:p>
    <w:p w14:paraId="1274ECF1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 xml:space="preserve">Select the </w:t>
      </w:r>
      <w:proofErr w:type="spellStart"/>
      <w:r w:rsidRPr="00535F48">
        <w:t>iris.arff</w:t>
      </w:r>
      <w:proofErr w:type="spellEnd"/>
      <w:r w:rsidRPr="00535F48">
        <w:t xml:space="preserve"> file.</w:t>
      </w:r>
    </w:p>
    <w:p w14:paraId="2AB2859C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The dataset loads and displays attributes such as sepal length, sepal width, petal length, petal width, and class.</w:t>
      </w:r>
    </w:p>
    <w:p w14:paraId="1DBC8405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You can now proceed to classify, cluster, or visualize this dataset.</w:t>
      </w:r>
    </w:p>
    <w:p w14:paraId="64217F31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Loading and Exploring Datasets in WEKA Datasets Used</w:t>
      </w:r>
    </w:p>
    <w:p w14:paraId="741970A9" w14:textId="77777777" w:rsidR="00535F48" w:rsidRPr="00535F48" w:rsidRDefault="00535F48" w:rsidP="00535F48">
      <w:pPr>
        <w:numPr>
          <w:ilvl w:val="2"/>
          <w:numId w:val="2"/>
        </w:numPr>
      </w:pPr>
      <w:r w:rsidRPr="00535F48">
        <w:t>Iris dataset</w:t>
      </w:r>
    </w:p>
    <w:p w14:paraId="0F03F8E3" w14:textId="77777777" w:rsidR="00535F48" w:rsidRPr="00535F48" w:rsidRDefault="00535F48" w:rsidP="00535F48">
      <w:pPr>
        <w:rPr>
          <w:b/>
          <w:lang w:val="en-US"/>
        </w:rPr>
      </w:pPr>
      <w:r w:rsidRPr="00535F48">
        <w:rPr>
          <w:b/>
          <w:lang w:val="en-US"/>
        </w:rPr>
        <w:t>Steps and Observations</w:t>
      </w:r>
    </w:p>
    <w:p w14:paraId="266FC8C0" w14:textId="77777777" w:rsidR="00535F48" w:rsidRPr="00535F48" w:rsidRDefault="00535F48" w:rsidP="00535F48">
      <w:pPr>
        <w:rPr>
          <w:b/>
          <w:lang w:val="en-US"/>
        </w:rPr>
        <w:sectPr w:rsidR="00535F48" w:rsidRPr="00535F48" w:rsidSect="00535F48">
          <w:pgSz w:w="11910" w:h="16840"/>
          <w:pgMar w:top="1420" w:right="708" w:bottom="280" w:left="1275" w:header="720" w:footer="720" w:gutter="0"/>
          <w:cols w:space="720"/>
        </w:sectPr>
      </w:pPr>
    </w:p>
    <w:p w14:paraId="29752EA4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lastRenderedPageBreak/>
        <w:t>List Attribute Names and Their Types</w:t>
      </w:r>
    </w:p>
    <w:p w14:paraId="0F8B0899" w14:textId="77777777" w:rsidR="00535F48" w:rsidRPr="00535F48" w:rsidRDefault="00535F48" w:rsidP="00535F48">
      <w:pPr>
        <w:numPr>
          <w:ilvl w:val="0"/>
          <w:numId w:val="6"/>
        </w:numPr>
      </w:pPr>
      <w:r w:rsidRPr="00535F48">
        <w:t xml:space="preserve">Open the dataset in WEKA Explorer under the </w:t>
      </w:r>
      <w:r w:rsidRPr="00535F48">
        <w:rPr>
          <w:b/>
        </w:rPr>
        <w:t xml:space="preserve">Preprocess </w:t>
      </w:r>
      <w:r w:rsidRPr="00535F48">
        <w:t>panel.</w:t>
      </w:r>
    </w:p>
    <w:p w14:paraId="63D57FD7" w14:textId="77777777" w:rsidR="00535F48" w:rsidRPr="00535F48" w:rsidRDefault="00535F48" w:rsidP="00535F48">
      <w:pPr>
        <w:numPr>
          <w:ilvl w:val="0"/>
          <w:numId w:val="6"/>
        </w:numPr>
      </w:pPr>
      <w:r w:rsidRPr="00535F48">
        <w:t>The attribute list and types are displayed on the left side.</w:t>
      </w:r>
    </w:p>
    <w:p w14:paraId="10964608" w14:textId="2FF89B30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7456" behindDoc="1" locked="0" layoutInCell="1" allowOverlap="1" wp14:anchorId="10BE0629" wp14:editId="219A1A88">
            <wp:simplePos x="0" y="0"/>
            <wp:positionH relativeFrom="page">
              <wp:posOffset>914400</wp:posOffset>
            </wp:positionH>
            <wp:positionV relativeFrom="paragraph">
              <wp:posOffset>126365</wp:posOffset>
            </wp:positionV>
            <wp:extent cx="5728335" cy="1522730"/>
            <wp:effectExtent l="0" t="0" r="5715" b="1270"/>
            <wp:wrapTopAndBottom/>
            <wp:docPr id="1311626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95C19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t>Number of Records in Each Dataset</w:t>
      </w:r>
    </w:p>
    <w:p w14:paraId="321F17F4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>The number of instances (records) is shown at the top of the Preprocess panel after loading the dataset.</w:t>
      </w:r>
    </w:p>
    <w:p w14:paraId="6DE6C2A1" w14:textId="5460CA1E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8480" behindDoc="1" locked="0" layoutInCell="1" allowOverlap="1" wp14:anchorId="64FF1DAC" wp14:editId="179BF05C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735320" cy="440055"/>
            <wp:effectExtent l="0" t="0" r="0" b="0"/>
            <wp:wrapTopAndBottom/>
            <wp:docPr id="8757558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44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59645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t>Identify the Class Attribute</w:t>
      </w:r>
    </w:p>
    <w:p w14:paraId="5F22B19A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>The class attribute is usually the target variable for classification.</w:t>
      </w:r>
    </w:p>
    <w:p w14:paraId="5104474C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>In WEKA, the class attribute is selected by default or can be chosen manually.</w:t>
      </w:r>
    </w:p>
    <w:p w14:paraId="2C300D18" w14:textId="0FB037EB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69504" behindDoc="1" locked="0" layoutInCell="1" allowOverlap="1" wp14:anchorId="2A2233F7" wp14:editId="7C02BA41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763895" cy="485775"/>
            <wp:effectExtent l="0" t="0" r="8255" b="9525"/>
            <wp:wrapTopAndBottom/>
            <wp:docPr id="2059889855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32D6E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t>Plot Histogram</w:t>
      </w:r>
    </w:p>
    <w:p w14:paraId="3FA2BB63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>In the Preprocess panel, select an attribute.</w:t>
      </w:r>
    </w:p>
    <w:p w14:paraId="60FBAA6B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 xml:space="preserve">Click on the </w:t>
      </w:r>
      <w:r w:rsidRPr="00535F48">
        <w:rPr>
          <w:b/>
        </w:rPr>
        <w:t xml:space="preserve">Visualize </w:t>
      </w:r>
      <w:r w:rsidRPr="00535F48">
        <w:t>button to view a histogram showing the distribution of values for that attribute.</w:t>
      </w:r>
    </w:p>
    <w:p w14:paraId="31C5A277" w14:textId="7C801540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70528" behindDoc="1" locked="0" layoutInCell="1" allowOverlap="1" wp14:anchorId="7D305475" wp14:editId="3615C700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5674995" cy="1149985"/>
            <wp:effectExtent l="0" t="0" r="1905" b="0"/>
            <wp:wrapTopAndBottom/>
            <wp:docPr id="1241526443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114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66FAC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t>Determine Number of Records for Each Class</w:t>
      </w:r>
    </w:p>
    <w:p w14:paraId="5A26D50D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lastRenderedPageBreak/>
        <w:t>Select the class attribute in the Preprocess panel.</w:t>
      </w:r>
    </w:p>
    <w:p w14:paraId="1EC83D13" w14:textId="77777777" w:rsidR="00535F48" w:rsidRPr="00535F48" w:rsidRDefault="00535F48" w:rsidP="00535F48">
      <w:pPr>
        <w:numPr>
          <w:ilvl w:val="1"/>
          <w:numId w:val="4"/>
        </w:numPr>
      </w:pPr>
      <w:r w:rsidRPr="00535F48">
        <w:t>The distribution of instances across classes is shown in the right pane, displaying counts for each class.</w:t>
      </w:r>
    </w:p>
    <w:p w14:paraId="02DBC438" w14:textId="77777777" w:rsidR="00535F48" w:rsidRPr="00535F48" w:rsidRDefault="00535F48" w:rsidP="00535F48">
      <w:pPr>
        <w:rPr>
          <w:lang w:val="en-US"/>
        </w:rPr>
        <w:sectPr w:rsidR="00535F48" w:rsidRPr="00535F48" w:rsidSect="00535F48">
          <w:pgSz w:w="11910" w:h="16840"/>
          <w:pgMar w:top="1340" w:right="708" w:bottom="280" w:left="1275" w:header="720" w:footer="720" w:gutter="0"/>
          <w:cols w:space="720"/>
        </w:sectPr>
      </w:pPr>
    </w:p>
    <w:p w14:paraId="4403424E" w14:textId="42617F5F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lastRenderedPageBreak/>
        <w:drawing>
          <wp:inline distT="0" distB="0" distL="0" distR="0" wp14:anchorId="0DF2C6BB" wp14:editId="2DCA3BB6">
            <wp:extent cx="5724525" cy="1247775"/>
            <wp:effectExtent l="0" t="0" r="9525" b="9525"/>
            <wp:docPr id="44931856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7963" w14:textId="77777777" w:rsidR="00535F48" w:rsidRPr="00535F48" w:rsidRDefault="00535F48" w:rsidP="00535F48">
      <w:pPr>
        <w:numPr>
          <w:ilvl w:val="0"/>
          <w:numId w:val="4"/>
        </w:numPr>
        <w:rPr>
          <w:b/>
        </w:rPr>
      </w:pPr>
      <w:r w:rsidRPr="00535F48">
        <w:rPr>
          <w:b/>
        </w:rPr>
        <w:t>Visualize Data in Various Dimensions</w:t>
      </w:r>
    </w:p>
    <w:p w14:paraId="2224ADA6" w14:textId="77777777" w:rsidR="00535F48" w:rsidRPr="00535F48" w:rsidRDefault="00535F48" w:rsidP="00535F48">
      <w:pPr>
        <w:numPr>
          <w:ilvl w:val="0"/>
          <w:numId w:val="6"/>
        </w:numPr>
      </w:pPr>
      <w:r w:rsidRPr="00535F48">
        <w:t xml:space="preserve">Go to the </w:t>
      </w:r>
      <w:r w:rsidRPr="00535F48">
        <w:rPr>
          <w:b/>
        </w:rPr>
        <w:t xml:space="preserve">Visualize </w:t>
      </w:r>
      <w:r w:rsidRPr="00535F48">
        <w:t>panel in WEKA Explorer.</w:t>
      </w:r>
    </w:p>
    <w:p w14:paraId="7426753F" w14:textId="77777777" w:rsidR="00535F48" w:rsidRPr="00535F48" w:rsidRDefault="00535F48" w:rsidP="00535F48">
      <w:pPr>
        <w:numPr>
          <w:ilvl w:val="0"/>
          <w:numId w:val="6"/>
        </w:numPr>
      </w:pPr>
      <w:r w:rsidRPr="00535F48">
        <w:t>This panel plots scatter plots between different pairs of attributes.</w:t>
      </w:r>
    </w:p>
    <w:p w14:paraId="026CD7B8" w14:textId="77777777" w:rsidR="00535F48" w:rsidRPr="00535F48" w:rsidRDefault="00535F48" w:rsidP="00535F48">
      <w:pPr>
        <w:numPr>
          <w:ilvl w:val="0"/>
          <w:numId w:val="6"/>
        </w:numPr>
      </w:pPr>
      <w:r w:rsidRPr="00535F48">
        <w:t>Use this to observe relationships, clusters, and class separability in 2D.</w:t>
      </w:r>
    </w:p>
    <w:p w14:paraId="249C5BA0" w14:textId="77777777" w:rsidR="00535F48" w:rsidRPr="00535F48" w:rsidRDefault="00535F48" w:rsidP="00535F48">
      <w:pPr>
        <w:rPr>
          <w:lang w:val="en-US"/>
        </w:rPr>
      </w:pPr>
    </w:p>
    <w:p w14:paraId="1D73E24B" w14:textId="5773BD97" w:rsidR="00535F48" w:rsidRPr="00535F48" w:rsidRDefault="00535F48" w:rsidP="00535F48">
      <w:pPr>
        <w:rPr>
          <w:lang w:val="en-US"/>
        </w:rPr>
      </w:pPr>
      <w:r w:rsidRPr="00535F48">
        <w:rPr>
          <w:lang w:val="en-US"/>
        </w:rPr>
        <w:drawing>
          <wp:anchor distT="0" distB="0" distL="0" distR="0" simplePos="0" relativeHeight="251671552" behindDoc="1" locked="0" layoutInCell="1" allowOverlap="1" wp14:anchorId="42250284" wp14:editId="6DBBC4A4">
            <wp:simplePos x="0" y="0"/>
            <wp:positionH relativeFrom="page">
              <wp:posOffset>914400</wp:posOffset>
            </wp:positionH>
            <wp:positionV relativeFrom="paragraph">
              <wp:posOffset>257810</wp:posOffset>
            </wp:positionV>
            <wp:extent cx="5717540" cy="1687195"/>
            <wp:effectExtent l="0" t="0" r="0" b="8255"/>
            <wp:wrapTopAndBottom/>
            <wp:docPr id="889261500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D2793" w14:textId="77777777" w:rsidR="00535F48" w:rsidRPr="00535F48" w:rsidRDefault="00535F48" w:rsidP="00535F48">
      <w:pPr>
        <w:rPr>
          <w:lang w:val="en-US"/>
        </w:rPr>
        <w:sectPr w:rsidR="00535F48" w:rsidRPr="00535F48" w:rsidSect="00535F48">
          <w:pgSz w:w="11910" w:h="16840"/>
          <w:pgMar w:top="1420" w:right="708" w:bottom="280" w:left="1275" w:header="720" w:footer="720" w:gutter="0"/>
          <w:cols w:space="720"/>
        </w:sectPr>
      </w:pPr>
    </w:p>
    <w:p w14:paraId="4870C766" w14:textId="77777777" w:rsidR="00535F48" w:rsidRDefault="00535F48"/>
    <w:sectPr w:rsidR="00535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F080" w14:textId="77777777" w:rsidR="00C7564C" w:rsidRDefault="00C7564C" w:rsidP="00535F48">
      <w:pPr>
        <w:spacing w:after="0" w:line="240" w:lineRule="auto"/>
      </w:pPr>
      <w:r>
        <w:separator/>
      </w:r>
    </w:p>
  </w:endnote>
  <w:endnote w:type="continuationSeparator" w:id="0">
    <w:p w14:paraId="69B1810A" w14:textId="77777777" w:rsidR="00C7564C" w:rsidRDefault="00C7564C" w:rsidP="00535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1010" w14:textId="77777777" w:rsidR="00C7564C" w:rsidRDefault="00C7564C" w:rsidP="00535F48">
      <w:pPr>
        <w:spacing w:after="0" w:line="240" w:lineRule="auto"/>
      </w:pPr>
      <w:r>
        <w:separator/>
      </w:r>
    </w:p>
  </w:footnote>
  <w:footnote w:type="continuationSeparator" w:id="0">
    <w:p w14:paraId="0B012757" w14:textId="77777777" w:rsidR="00C7564C" w:rsidRDefault="00C7564C" w:rsidP="00535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0D4DB" w14:textId="59EE6CF3" w:rsidR="00535F48" w:rsidRDefault="00535F48">
    <w:pPr>
      <w:pStyle w:val="Header"/>
      <w:rPr>
        <w:lang w:val="en-GB"/>
      </w:rPr>
    </w:pPr>
    <w:r>
      <w:rPr>
        <w:lang w:val="en-GB"/>
      </w:rPr>
      <w:t>Week-1</w:t>
    </w:r>
  </w:p>
  <w:p w14:paraId="03C9BBE2" w14:textId="77777777" w:rsidR="00535F48" w:rsidRPr="00535F48" w:rsidRDefault="00535F48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45C6"/>
    <w:multiLevelType w:val="hybridMultilevel"/>
    <w:tmpl w:val="1B5E299E"/>
    <w:lvl w:ilvl="0" w:tplc="0FEC38C2">
      <w:start w:val="1"/>
      <w:numFmt w:val="decimal"/>
      <w:lvlText w:val="%1."/>
      <w:lvlJc w:val="left"/>
      <w:pPr>
        <w:ind w:left="395" w:hanging="231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DF241892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F901E0C">
      <w:numFmt w:val="bullet"/>
      <w:lvlText w:val="•"/>
      <w:lvlJc w:val="left"/>
      <w:pPr>
        <w:ind w:left="1564" w:hanging="360"/>
      </w:pPr>
      <w:rPr>
        <w:lang w:val="en-US" w:eastAsia="en-US" w:bidi="ar-SA"/>
      </w:rPr>
    </w:lvl>
    <w:lvl w:ilvl="3" w:tplc="0F58E1EC">
      <w:numFmt w:val="bullet"/>
      <w:lvlText w:val="•"/>
      <w:lvlJc w:val="left"/>
      <w:pPr>
        <w:ind w:left="2609" w:hanging="360"/>
      </w:pPr>
      <w:rPr>
        <w:lang w:val="en-US" w:eastAsia="en-US" w:bidi="ar-SA"/>
      </w:rPr>
    </w:lvl>
    <w:lvl w:ilvl="4" w:tplc="CE4258B2">
      <w:numFmt w:val="bullet"/>
      <w:lvlText w:val="•"/>
      <w:lvlJc w:val="left"/>
      <w:pPr>
        <w:ind w:left="3654" w:hanging="360"/>
      </w:pPr>
      <w:rPr>
        <w:lang w:val="en-US" w:eastAsia="en-US" w:bidi="ar-SA"/>
      </w:rPr>
    </w:lvl>
    <w:lvl w:ilvl="5" w:tplc="F7FAF9DC">
      <w:numFmt w:val="bullet"/>
      <w:lvlText w:val="•"/>
      <w:lvlJc w:val="left"/>
      <w:pPr>
        <w:ind w:left="4699" w:hanging="360"/>
      </w:pPr>
      <w:rPr>
        <w:lang w:val="en-US" w:eastAsia="en-US" w:bidi="ar-SA"/>
      </w:rPr>
    </w:lvl>
    <w:lvl w:ilvl="6" w:tplc="FFB8DA0E">
      <w:numFmt w:val="bullet"/>
      <w:lvlText w:val="•"/>
      <w:lvlJc w:val="left"/>
      <w:pPr>
        <w:ind w:left="5744" w:hanging="360"/>
      </w:pPr>
      <w:rPr>
        <w:lang w:val="en-US" w:eastAsia="en-US" w:bidi="ar-SA"/>
      </w:rPr>
    </w:lvl>
    <w:lvl w:ilvl="7" w:tplc="DD5E240E">
      <w:numFmt w:val="bullet"/>
      <w:lvlText w:val="•"/>
      <w:lvlJc w:val="left"/>
      <w:pPr>
        <w:ind w:left="6788" w:hanging="360"/>
      </w:pPr>
      <w:rPr>
        <w:lang w:val="en-US" w:eastAsia="en-US" w:bidi="ar-SA"/>
      </w:rPr>
    </w:lvl>
    <w:lvl w:ilvl="8" w:tplc="807C96C2">
      <w:numFmt w:val="bullet"/>
      <w:lvlText w:val="•"/>
      <w:lvlJc w:val="left"/>
      <w:pPr>
        <w:ind w:left="7833" w:hanging="360"/>
      </w:pPr>
      <w:rPr>
        <w:lang w:val="en-US" w:eastAsia="en-US" w:bidi="ar-SA"/>
      </w:rPr>
    </w:lvl>
  </w:abstractNum>
  <w:abstractNum w:abstractNumId="1" w15:restartNumberingAfterBreak="0">
    <w:nsid w:val="65CC1552"/>
    <w:multiLevelType w:val="hybridMultilevel"/>
    <w:tmpl w:val="4DFE7FE8"/>
    <w:lvl w:ilvl="0" w:tplc="6D0036B4">
      <w:start w:val="1"/>
      <w:numFmt w:val="decimal"/>
      <w:lvlText w:val="%1."/>
      <w:lvlJc w:val="left"/>
      <w:pPr>
        <w:ind w:left="525" w:hanging="360"/>
      </w:pPr>
      <w:rPr>
        <w:spacing w:val="-1"/>
        <w:w w:val="88"/>
        <w:lang w:val="en-US" w:eastAsia="en-US" w:bidi="ar-SA"/>
      </w:rPr>
    </w:lvl>
    <w:lvl w:ilvl="1" w:tplc="F6D6066C">
      <w:start w:val="1"/>
      <w:numFmt w:val="decimal"/>
      <w:lvlText w:val="%2."/>
      <w:lvlJc w:val="left"/>
      <w:pPr>
        <w:ind w:left="1156" w:hanging="228"/>
      </w:pPr>
      <w:rPr>
        <w:rFonts w:ascii="Tahoma" w:eastAsia="Tahoma" w:hAnsi="Tahoma" w:cs="Tahoma" w:hint="default"/>
        <w:b/>
        <w:bCs/>
        <w:i w:val="0"/>
        <w:iCs w:val="0"/>
        <w:spacing w:val="-3"/>
        <w:w w:val="80"/>
        <w:sz w:val="22"/>
        <w:szCs w:val="22"/>
        <w:lang w:val="en-US" w:eastAsia="en-US" w:bidi="ar-SA"/>
      </w:rPr>
    </w:lvl>
    <w:lvl w:ilvl="2" w:tplc="9ADA41C2">
      <w:numFmt w:val="bullet"/>
      <w:lvlText w:val="•"/>
      <w:lvlJc w:val="left"/>
      <w:pPr>
        <w:ind w:left="2133" w:hanging="228"/>
      </w:pPr>
      <w:rPr>
        <w:lang w:val="en-US" w:eastAsia="en-US" w:bidi="ar-SA"/>
      </w:rPr>
    </w:lvl>
    <w:lvl w:ilvl="3" w:tplc="3006DD3A">
      <w:numFmt w:val="bullet"/>
      <w:lvlText w:val="•"/>
      <w:lvlJc w:val="left"/>
      <w:pPr>
        <w:ind w:left="3107" w:hanging="228"/>
      </w:pPr>
      <w:rPr>
        <w:lang w:val="en-US" w:eastAsia="en-US" w:bidi="ar-SA"/>
      </w:rPr>
    </w:lvl>
    <w:lvl w:ilvl="4" w:tplc="9C26D8AA">
      <w:numFmt w:val="bullet"/>
      <w:lvlText w:val="•"/>
      <w:lvlJc w:val="left"/>
      <w:pPr>
        <w:ind w:left="4081" w:hanging="228"/>
      </w:pPr>
      <w:rPr>
        <w:lang w:val="en-US" w:eastAsia="en-US" w:bidi="ar-SA"/>
      </w:rPr>
    </w:lvl>
    <w:lvl w:ilvl="5" w:tplc="97D8C4A2">
      <w:numFmt w:val="bullet"/>
      <w:lvlText w:val="•"/>
      <w:lvlJc w:val="left"/>
      <w:pPr>
        <w:ind w:left="5054" w:hanging="228"/>
      </w:pPr>
      <w:rPr>
        <w:lang w:val="en-US" w:eastAsia="en-US" w:bidi="ar-SA"/>
      </w:rPr>
    </w:lvl>
    <w:lvl w:ilvl="6" w:tplc="1CF8B612">
      <w:numFmt w:val="bullet"/>
      <w:lvlText w:val="•"/>
      <w:lvlJc w:val="left"/>
      <w:pPr>
        <w:ind w:left="6028" w:hanging="228"/>
      </w:pPr>
      <w:rPr>
        <w:lang w:val="en-US" w:eastAsia="en-US" w:bidi="ar-SA"/>
      </w:rPr>
    </w:lvl>
    <w:lvl w:ilvl="7" w:tplc="87DEDBBC">
      <w:numFmt w:val="bullet"/>
      <w:lvlText w:val="•"/>
      <w:lvlJc w:val="left"/>
      <w:pPr>
        <w:ind w:left="7002" w:hanging="228"/>
      </w:pPr>
      <w:rPr>
        <w:lang w:val="en-US" w:eastAsia="en-US" w:bidi="ar-SA"/>
      </w:rPr>
    </w:lvl>
    <w:lvl w:ilvl="8" w:tplc="5A1E89BA">
      <w:numFmt w:val="bullet"/>
      <w:lvlText w:val="•"/>
      <w:lvlJc w:val="left"/>
      <w:pPr>
        <w:ind w:left="7975" w:hanging="228"/>
      </w:pPr>
      <w:rPr>
        <w:lang w:val="en-US" w:eastAsia="en-US" w:bidi="ar-SA"/>
      </w:rPr>
    </w:lvl>
  </w:abstractNum>
  <w:abstractNum w:abstractNumId="2" w15:restartNumberingAfterBreak="0">
    <w:nsid w:val="6993082D"/>
    <w:multiLevelType w:val="hybridMultilevel"/>
    <w:tmpl w:val="B598376E"/>
    <w:lvl w:ilvl="0" w:tplc="E40C6608">
      <w:start w:val="1"/>
      <w:numFmt w:val="decimal"/>
      <w:lvlText w:val="%1."/>
      <w:lvlJc w:val="left"/>
      <w:pPr>
        <w:ind w:left="395" w:hanging="231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B6881110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82FCD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3E028A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0569C22">
      <w:numFmt w:val="bullet"/>
      <w:lvlText w:val="•"/>
      <w:lvlJc w:val="left"/>
      <w:pPr>
        <w:ind w:left="2789" w:hanging="360"/>
      </w:pPr>
      <w:rPr>
        <w:lang w:val="en-US" w:eastAsia="en-US" w:bidi="ar-SA"/>
      </w:rPr>
    </w:lvl>
    <w:lvl w:ilvl="5" w:tplc="2A0A3B80">
      <w:numFmt w:val="bullet"/>
      <w:lvlText w:val="•"/>
      <w:lvlJc w:val="left"/>
      <w:pPr>
        <w:ind w:left="3978" w:hanging="360"/>
      </w:pPr>
      <w:rPr>
        <w:lang w:val="en-US" w:eastAsia="en-US" w:bidi="ar-SA"/>
      </w:rPr>
    </w:lvl>
    <w:lvl w:ilvl="6" w:tplc="243805F8">
      <w:numFmt w:val="bullet"/>
      <w:lvlText w:val="•"/>
      <w:lvlJc w:val="left"/>
      <w:pPr>
        <w:ind w:left="5167" w:hanging="360"/>
      </w:pPr>
      <w:rPr>
        <w:lang w:val="en-US" w:eastAsia="en-US" w:bidi="ar-SA"/>
      </w:rPr>
    </w:lvl>
    <w:lvl w:ilvl="7" w:tplc="72442CC0">
      <w:numFmt w:val="bullet"/>
      <w:lvlText w:val="•"/>
      <w:lvlJc w:val="left"/>
      <w:pPr>
        <w:ind w:left="6356" w:hanging="360"/>
      </w:pPr>
      <w:rPr>
        <w:lang w:val="en-US" w:eastAsia="en-US" w:bidi="ar-SA"/>
      </w:rPr>
    </w:lvl>
    <w:lvl w:ilvl="8" w:tplc="097638C0">
      <w:numFmt w:val="bullet"/>
      <w:lvlText w:val="•"/>
      <w:lvlJc w:val="left"/>
      <w:pPr>
        <w:ind w:left="7545" w:hanging="360"/>
      </w:pPr>
      <w:rPr>
        <w:lang w:val="en-US" w:eastAsia="en-US" w:bidi="ar-SA"/>
      </w:rPr>
    </w:lvl>
  </w:abstractNum>
  <w:num w:numId="1" w16cid:durableId="641159908">
    <w:abstractNumId w:val="2"/>
  </w:num>
  <w:num w:numId="2" w16cid:durableId="105246394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4219945">
    <w:abstractNumId w:val="0"/>
  </w:num>
  <w:num w:numId="4" w16cid:durableId="141986068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72775946">
    <w:abstractNumId w:val="1"/>
  </w:num>
  <w:num w:numId="6" w16cid:durableId="1517499090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48"/>
    <w:rsid w:val="00535F48"/>
    <w:rsid w:val="009775BD"/>
    <w:rsid w:val="00C7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DD4F"/>
  <w15:chartTrackingRefBased/>
  <w15:docId w15:val="{5A24C1DA-21D0-434A-A690-AFE7FADA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4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3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5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35F4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35F48"/>
    <w:rPr>
      <w:rFonts w:ascii="Tahoma" w:eastAsia="Tahoma" w:hAnsi="Tahoma" w:cs="Tahoma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535F48"/>
  </w:style>
  <w:style w:type="paragraph" w:customStyle="1" w:styleId="TableParagraph">
    <w:name w:val="Table Paragraph"/>
    <w:basedOn w:val="Normal"/>
    <w:uiPriority w:val="1"/>
    <w:qFormat/>
    <w:rsid w:val="00535F48"/>
    <w:pPr>
      <w:widowControl w:val="0"/>
      <w:autoSpaceDE w:val="0"/>
      <w:autoSpaceDN w:val="0"/>
      <w:spacing w:before="76" w:after="0" w:line="240" w:lineRule="auto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535F4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535F4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5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F48"/>
  </w:style>
  <w:style w:type="paragraph" w:styleId="Footer">
    <w:name w:val="footer"/>
    <w:basedOn w:val="Normal"/>
    <w:link w:val="FooterChar"/>
    <w:uiPriority w:val="99"/>
    <w:unhideWhenUsed/>
    <w:rsid w:val="00535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2026-09-17T06:27:00Z</dcterms:created>
  <dcterms:modified xsi:type="dcterms:W3CDTF">2026-09-17T06:30:00Z</dcterms:modified>
</cp:coreProperties>
</file>